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93" w:rsidRPr="006731D9" w:rsidRDefault="008C6193" w:rsidP="008C6193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5EBB8033" wp14:editId="5A31FDB1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193" w:rsidRPr="003811F5" w:rsidRDefault="008C6193" w:rsidP="008C6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8C6193" w:rsidRPr="003811F5" w:rsidRDefault="008C6193" w:rsidP="008C6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8C6193" w:rsidRDefault="008C6193" w:rsidP="008C6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8C6193" w:rsidRDefault="008C6193" w:rsidP="008C6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8C6193" w:rsidRPr="003811F5" w:rsidRDefault="008C6193" w:rsidP="008C6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193" w:rsidRPr="00FC303C" w:rsidRDefault="008C6193" w:rsidP="008C61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8C6193" w:rsidRDefault="008C6193" w:rsidP="008C6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193" w:rsidRDefault="008C6193" w:rsidP="008C61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19 декабря 2016 года    № 14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8C6193" w:rsidRPr="00E37386" w:rsidRDefault="008C6193" w:rsidP="008C6193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8C6193" w:rsidRPr="00F206D7" w:rsidRDefault="008C6193" w:rsidP="008C6193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E4EFC" wp14:editId="4D88F1A9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8C6193" w:rsidRPr="00734F09" w:rsidRDefault="008C6193" w:rsidP="008C6193">
      <w:pPr>
        <w:pStyle w:val="2"/>
        <w:tabs>
          <w:tab w:val="left" w:pos="6379"/>
        </w:tabs>
        <w:spacing w:after="0" w:line="240" w:lineRule="auto"/>
        <w:ind w:left="851" w:right="3737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 передаче муниципального недвижимого имущества в безвозмездное пользование  </w:t>
      </w:r>
      <w:r w:rsidR="002D44B2">
        <w:rPr>
          <w:rFonts w:ascii="Times New Roman" w:hAnsi="Times New Roman" w:cs="Times New Roman"/>
          <w:noProof/>
          <w:sz w:val="28"/>
          <w:szCs w:val="28"/>
        </w:rPr>
        <w:t>ЛОО КПРФ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</w:p>
    <w:p w:rsidR="008C6193" w:rsidRPr="00E37386" w:rsidRDefault="008C6193" w:rsidP="008C6193">
      <w:pPr>
        <w:pStyle w:val="2"/>
        <w:spacing w:after="0" w:line="240" w:lineRule="auto"/>
        <w:ind w:left="1134" w:right="3260" w:firstLine="0"/>
        <w:jc w:val="both"/>
        <w:rPr>
          <w:sz w:val="20"/>
          <w:szCs w:val="20"/>
        </w:rPr>
      </w:pPr>
    </w:p>
    <w:p w:rsidR="006F1012" w:rsidRPr="006F1012" w:rsidRDefault="006F1012" w:rsidP="006F1012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6F1012">
        <w:rPr>
          <w:rFonts w:ascii="Times New Roman" w:hAnsi="Times New Roman"/>
          <w:sz w:val="28"/>
          <w:szCs w:val="28"/>
        </w:rPr>
        <w:t xml:space="preserve">   На основании обращения 1 секретаря </w:t>
      </w:r>
      <w:proofErr w:type="spellStart"/>
      <w:r w:rsidRPr="006F101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F1012">
        <w:rPr>
          <w:rFonts w:ascii="Times New Roman" w:hAnsi="Times New Roman"/>
          <w:sz w:val="28"/>
          <w:szCs w:val="28"/>
        </w:rPr>
        <w:t xml:space="preserve"> РК К</w:t>
      </w:r>
      <w:proofErr w:type="gramStart"/>
      <w:r w:rsidRPr="006F1012">
        <w:rPr>
          <w:rFonts w:ascii="Times New Roman" w:hAnsi="Times New Roman"/>
          <w:sz w:val="28"/>
          <w:szCs w:val="28"/>
        </w:rPr>
        <w:t xml:space="preserve">ПРФ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F1012">
        <w:rPr>
          <w:rFonts w:ascii="Times New Roman" w:hAnsi="Times New Roman"/>
          <w:sz w:val="28"/>
          <w:szCs w:val="28"/>
        </w:rPr>
        <w:t>Фр</w:t>
      </w:r>
      <w:proofErr w:type="gramEnd"/>
      <w:r w:rsidRPr="006F1012">
        <w:rPr>
          <w:rFonts w:ascii="Times New Roman" w:hAnsi="Times New Roman"/>
          <w:sz w:val="28"/>
          <w:szCs w:val="28"/>
        </w:rPr>
        <w:t>олкиной Н.Г., согласно положению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12">
        <w:rPr>
          <w:rFonts w:ascii="Times New Roman" w:hAnsi="Times New Roman"/>
          <w:sz w:val="28"/>
          <w:szCs w:val="28"/>
        </w:rPr>
        <w:t xml:space="preserve">3, ст. 17.1 Федерального закона от 26.07.2006 </w:t>
      </w:r>
      <w:r>
        <w:rPr>
          <w:rFonts w:ascii="Times New Roman" w:hAnsi="Times New Roman"/>
          <w:sz w:val="28"/>
          <w:szCs w:val="28"/>
        </w:rPr>
        <w:t>№</w:t>
      </w:r>
      <w:r w:rsidRPr="006F1012">
        <w:rPr>
          <w:rFonts w:ascii="Times New Roman" w:hAnsi="Times New Roman"/>
          <w:sz w:val="28"/>
          <w:szCs w:val="28"/>
        </w:rPr>
        <w:t xml:space="preserve"> 135-ФЗ «О защите конкуренции», Совет депутатов муниципального образования </w:t>
      </w:r>
      <w:proofErr w:type="spellStart"/>
      <w:r w:rsidRPr="006F1012">
        <w:rPr>
          <w:rFonts w:ascii="Times New Roman" w:hAnsi="Times New Roman"/>
          <w:sz w:val="28"/>
          <w:szCs w:val="28"/>
        </w:rPr>
        <w:t>Лужское</w:t>
      </w:r>
      <w:proofErr w:type="spellEnd"/>
      <w:r w:rsidRPr="006F1012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6F101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F101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РЕШИЛ:</w:t>
      </w:r>
    </w:p>
    <w:p w:rsidR="006F1012" w:rsidRPr="006F1012" w:rsidRDefault="006F1012" w:rsidP="006F1012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6F1012" w:rsidRPr="006F1012" w:rsidRDefault="006F1012" w:rsidP="006F10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F1012">
        <w:rPr>
          <w:rFonts w:ascii="Times New Roman" w:hAnsi="Times New Roman"/>
          <w:sz w:val="28"/>
          <w:szCs w:val="28"/>
        </w:rPr>
        <w:t xml:space="preserve">Разрешить администрации </w:t>
      </w:r>
      <w:proofErr w:type="spellStart"/>
      <w:r w:rsidRPr="006F101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F101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заключить с Ленинградским областным (региональным) отделением политической партии «Коммунистическая партия Российской Федерации»  договор безвозмездного пользования на кабинеты    №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12">
        <w:rPr>
          <w:rFonts w:ascii="Times New Roman" w:hAnsi="Times New Roman"/>
          <w:sz w:val="28"/>
          <w:szCs w:val="28"/>
        </w:rPr>
        <w:t>94, 97, расположенные на 1 этаже административного здания  по адресу: Ленинградская область, г. Луга, пр. Кирова, д. 73, общей площадью  58,2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12">
        <w:rPr>
          <w:rFonts w:ascii="Times New Roman" w:hAnsi="Times New Roman"/>
          <w:sz w:val="28"/>
          <w:szCs w:val="28"/>
        </w:rPr>
        <w:t>м, для размещения общественной приемной и обеспечения Уставной деятельности  организации сроком на 3 года с 01.01.2017.</w:t>
      </w:r>
    </w:p>
    <w:p w:rsidR="008C6193" w:rsidRPr="00964F49" w:rsidRDefault="008C6193" w:rsidP="008C61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F4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64F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64F49">
        <w:rPr>
          <w:rFonts w:ascii="Times New Roman" w:hAnsi="Times New Roman"/>
          <w:sz w:val="28"/>
          <w:szCs w:val="28"/>
        </w:rPr>
        <w:t xml:space="preserve"> исполнением решения 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</w:t>
      </w:r>
      <w:r>
        <w:rPr>
          <w:rFonts w:ascii="Times New Roman" w:hAnsi="Times New Roman"/>
          <w:sz w:val="28"/>
          <w:szCs w:val="28"/>
        </w:rPr>
        <w:t xml:space="preserve">охране </w:t>
      </w:r>
      <w:r w:rsidRPr="00964F49">
        <w:rPr>
          <w:rFonts w:ascii="Times New Roman" w:hAnsi="Times New Roman"/>
          <w:sz w:val="28"/>
          <w:szCs w:val="28"/>
        </w:rPr>
        <w:t>окружающей среды.</w:t>
      </w:r>
    </w:p>
    <w:p w:rsidR="008C6193" w:rsidRPr="00E553F3" w:rsidRDefault="008C6193" w:rsidP="008C619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C6193" w:rsidRPr="00FC303C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8C6193" w:rsidRPr="00FC303C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193" w:rsidRDefault="008C6193" w:rsidP="008C619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Разослано: КУМИ – 2 экз., адм. ЛМР, </w:t>
      </w:r>
      <w:r w:rsidR="006F1012">
        <w:rPr>
          <w:rFonts w:ascii="Times New Roman" w:hAnsi="Times New Roman"/>
          <w:sz w:val="28"/>
          <w:szCs w:val="28"/>
        </w:rPr>
        <w:t>ЛОО КПРФ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прокуратура.</w:t>
      </w:r>
    </w:p>
    <w:p w:rsidR="0099312C" w:rsidRDefault="006F1012"/>
    <w:sectPr w:rsidR="0099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0F94"/>
    <w:multiLevelType w:val="hybridMultilevel"/>
    <w:tmpl w:val="1D60397A"/>
    <w:lvl w:ilvl="0" w:tplc="A868481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93"/>
    <w:rsid w:val="002D44B2"/>
    <w:rsid w:val="005775ED"/>
    <w:rsid w:val="006F1012"/>
    <w:rsid w:val="00786F15"/>
    <w:rsid w:val="008C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C619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C619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1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C619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C619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1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</cp:revision>
  <dcterms:created xsi:type="dcterms:W3CDTF">2016-12-20T12:43:00Z</dcterms:created>
  <dcterms:modified xsi:type="dcterms:W3CDTF">2016-12-20T12:50:00Z</dcterms:modified>
</cp:coreProperties>
</file>