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4E277C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5A58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="005A5842">
        <w:rPr>
          <w:sz w:val="28"/>
          <w:szCs w:val="28"/>
          <w:lang w:val="ru-RU"/>
        </w:rPr>
        <w:t xml:space="preserve"> 2012 г.</w:t>
      </w: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5A5842">
        <w:rPr>
          <w:sz w:val="28"/>
          <w:szCs w:val="28"/>
          <w:lang w:val="ru-RU"/>
        </w:rPr>
        <w:t xml:space="preserve">          </w:t>
      </w:r>
      <w:r w:rsidR="00847A9C">
        <w:rPr>
          <w:sz w:val="28"/>
          <w:szCs w:val="28"/>
          <w:lang w:val="ru-RU"/>
        </w:rPr>
        <w:t>163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D1108C" w:rsidRPr="00847A9C" w:rsidRDefault="00847A9C" w:rsidP="00847A9C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 окончании отопительного сезона</w:t>
      </w:r>
    </w:p>
    <w:p w:rsidR="004C6C77" w:rsidRDefault="004C6C77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C5A00" w:rsidRDefault="004C6C77" w:rsidP="00847A9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 </w:t>
      </w:r>
      <w:r w:rsidR="00847A9C">
        <w:rPr>
          <w:rFonts w:ascii="Times New Roman" w:eastAsia="Times New Roman" w:hAnsi="Times New Roman" w:cs="Times New Roman"/>
          <w:color w:val="auto"/>
          <w:sz w:val="28"/>
          <w:lang w:val="ru-RU"/>
        </w:rPr>
        <w:t>связи с устойчивой высокой температурой наружного воздуха и в соответствии с Правилами подготовки и проведения отопительного сезона в Ленинградской области:</w:t>
      </w:r>
    </w:p>
    <w:p w:rsidR="00847A9C" w:rsidRDefault="00847A9C" w:rsidP="00847A9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Всем теплоснабжающим организациям независимо от ведомственной принадлежности и форм собственности:</w:t>
      </w:r>
    </w:p>
    <w:p w:rsidR="00847A9C" w:rsidRDefault="00847A9C" w:rsidP="00847A9C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Прекратить периодическое протапливание зданий всех назначений на территории Лужского городского поселения Лужского муниципального района Ленинградской области с 05 мая 2012 года.</w:t>
      </w:r>
    </w:p>
    <w:p w:rsidR="00847A9C" w:rsidRDefault="00847A9C" w:rsidP="00847A9C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Обеспечить работу систем горячего водоснабжения по летней схеме работы оборудования источников тепловой энергии и тепловых сетей.</w:t>
      </w:r>
    </w:p>
    <w:p w:rsidR="00847A9C" w:rsidRDefault="00847A9C" w:rsidP="00847A9C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режимами горячего водоснабжения представить в отдел ЖКХиТ администрации Лужского городского поселения графики режимов работы источников тепловой энергии и гидравлических испытаний тепловых сетей.</w:t>
      </w:r>
    </w:p>
    <w:p w:rsidR="00847A9C" w:rsidRDefault="00847A9C" w:rsidP="00847A9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Всем организациям независимо от форм собственности, эксплуатирующим жилой и нежилой фонд на территории Лужского городского поселения:</w:t>
      </w:r>
    </w:p>
    <w:p w:rsidR="00847A9C" w:rsidRDefault="00847A9C" w:rsidP="00847A9C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Отключить системы центрального отопления запорной арматурой (при необходимости установить заглушки) и обеспечить работу горячего водоснабжения.</w:t>
      </w:r>
    </w:p>
    <w:p w:rsidR="00847A9C" w:rsidRDefault="00847A9C" w:rsidP="00847A9C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До начала и после профилактических и ремонтных работ на системах центрального отопления заполнить их водой.</w:t>
      </w:r>
    </w:p>
    <w:p w:rsidR="00C32DEF" w:rsidRDefault="00C32DEF" w:rsidP="00C32DEF">
      <w:pPr>
        <w:pStyle w:val="a8"/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Владельцам котельных на территории Лужского городского поселения произвести отключение системы отопления всех зданий и назначений с 05 мая 2012 года, системы поставить на подпор, обеспечивающий их постоянное заполнение.</w:t>
      </w:r>
    </w:p>
    <w:p w:rsidR="00C32DEF" w:rsidRDefault="00C32DEF" w:rsidP="00C32DE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Всем теплоснабжающим предприятиям и организациям, обслуживающим жилищный фонд Лужского городского поселения до 01 июня 2012 года провести гидравлические испытания тепловых сетей, промывку и испытания на прочность и плотность внутридомовых систем отопления и горячего водоснабжения.</w:t>
      </w:r>
    </w:p>
    <w:p w:rsidR="00C32DEF" w:rsidRDefault="00C32DEF" w:rsidP="00C32DE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Настоящее распоряжение опубликовать в газете «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правда».</w:t>
      </w:r>
    </w:p>
    <w:p w:rsidR="00C32DEF" w:rsidRDefault="00C32DEF" w:rsidP="00C32DEF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распоряжения оставляю за собой.</w:t>
      </w:r>
    </w:p>
    <w:p w:rsidR="0091737A" w:rsidRDefault="0091737A" w:rsidP="00C32DEF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32DEF" w:rsidRPr="0091737A" w:rsidRDefault="00C32DEF" w:rsidP="00C32DEF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 w:rsidR="00D1108C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D1108C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D1108C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D1108C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D1108C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D1108C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453F0" w:rsidRDefault="00F453F0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A5842" w:rsidRDefault="005A5842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A5842" w:rsidRDefault="005A5842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A5842" w:rsidRDefault="005A5842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D1108C" w:rsidRDefault="00D1108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E277C" w:rsidRPr="00931527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C6C7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C32DEF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 – 2 экз., ООО «Лужская УК», ОАО «УК г. Луга»,</w:t>
      </w:r>
    </w:p>
    <w:p w:rsidR="00C32DEF" w:rsidRDefault="00C32DEF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ОАО «Лужский водоканал», МУП «Банно-прачечный комбинат»,</w:t>
      </w:r>
    </w:p>
    <w:p w:rsidR="00C32DEF" w:rsidRDefault="00C32DEF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ООО «ЭнергоСтройМонтаж», пансионат «Зеленый Бор», ОАО</w:t>
      </w:r>
    </w:p>
    <w:p w:rsidR="00C32DEF" w:rsidRDefault="00C32DEF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«Леноблтеплоэнерго», ООО «Теплострой Плюс», ГП «Лужское</w:t>
      </w:r>
    </w:p>
    <w:p w:rsidR="00C32DEF" w:rsidRDefault="00C32DEF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ДРСУ», ГУП «Водоканал», МЦ «Резерв», ОАО «Ленэнерго»</w:t>
      </w: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ЛЭС», ОАО «ЛОЭСК «ЛГЭС», администрация ЛМР, редакция</w:t>
      </w:r>
    </w:p>
    <w:p w:rsidR="004E277C" w:rsidRDefault="004E277C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газеты «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правда», прокуратура.</w:t>
      </w:r>
    </w:p>
    <w:sectPr w:rsidR="004E277C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30" w:rsidRDefault="00371330">
      <w:r>
        <w:separator/>
      </w:r>
    </w:p>
  </w:endnote>
  <w:endnote w:type="continuationSeparator" w:id="0">
    <w:p w:rsidR="00371330" w:rsidRDefault="0037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30" w:rsidRDefault="00371330"/>
  </w:footnote>
  <w:footnote w:type="continuationSeparator" w:id="0">
    <w:p w:rsidR="00371330" w:rsidRDefault="00371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21D3A"/>
    <w:multiLevelType w:val="hybridMultilevel"/>
    <w:tmpl w:val="F45CFF70"/>
    <w:lvl w:ilvl="0" w:tplc="095ED060">
      <w:start w:val="1"/>
      <w:numFmt w:val="decimal"/>
      <w:lvlText w:val="%1."/>
      <w:lvlJc w:val="left"/>
      <w:pPr>
        <w:ind w:left="1824" w:hanging="11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4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230F1"/>
    <w:multiLevelType w:val="multilevel"/>
    <w:tmpl w:val="1FFEC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1B3ED1"/>
    <w:rsid w:val="001C65C4"/>
    <w:rsid w:val="00371330"/>
    <w:rsid w:val="003F6289"/>
    <w:rsid w:val="0040785B"/>
    <w:rsid w:val="00427FCF"/>
    <w:rsid w:val="004C6C77"/>
    <w:rsid w:val="004E277C"/>
    <w:rsid w:val="0054628E"/>
    <w:rsid w:val="005A5842"/>
    <w:rsid w:val="00655D3A"/>
    <w:rsid w:val="006C691A"/>
    <w:rsid w:val="00847A9C"/>
    <w:rsid w:val="008A3557"/>
    <w:rsid w:val="0091737A"/>
    <w:rsid w:val="00931527"/>
    <w:rsid w:val="009412A6"/>
    <w:rsid w:val="00BC5A00"/>
    <w:rsid w:val="00C22E4D"/>
    <w:rsid w:val="00C32DEF"/>
    <w:rsid w:val="00CF4D8F"/>
    <w:rsid w:val="00D1108C"/>
    <w:rsid w:val="00E8153E"/>
    <w:rsid w:val="00F4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5E47-6125-4C7F-A099-C0271F62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15</cp:revision>
  <cp:lastPrinted>2012-05-03T06:35:00Z</cp:lastPrinted>
  <dcterms:created xsi:type="dcterms:W3CDTF">2012-04-26T10:55:00Z</dcterms:created>
  <dcterms:modified xsi:type="dcterms:W3CDTF">2012-05-03T06:36:00Z</dcterms:modified>
</cp:coreProperties>
</file>