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88" w:rsidRPr="005A0D88" w:rsidRDefault="005A0D88" w:rsidP="005A0D8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A0D88">
        <w:rPr>
          <w:rFonts w:ascii="Times New Roman" w:hAnsi="Times New Roman" w:cs="Times New Roman"/>
          <w:sz w:val="32"/>
          <w:szCs w:val="32"/>
        </w:rPr>
        <w:t>Согласно ч. 1 ст. 51 Федерального закона от 31.07.2020 N 248-ФЗ «О государственном контроле (надзоре) и муниципальном контроле в Российской Федерации»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(</w:t>
      </w:r>
      <w:proofErr w:type="spellStart"/>
      <w:r w:rsidRPr="005A0D88">
        <w:rPr>
          <w:rFonts w:ascii="Times New Roman" w:hAnsi="Times New Roman" w:cs="Times New Roman"/>
          <w:sz w:val="32"/>
          <w:szCs w:val="32"/>
        </w:rPr>
        <w:t>самообследование</w:t>
      </w:r>
      <w:proofErr w:type="spellEnd"/>
      <w:r w:rsidRPr="005A0D88">
        <w:rPr>
          <w:rFonts w:ascii="Times New Roman" w:hAnsi="Times New Roman" w:cs="Times New Roman"/>
          <w:sz w:val="32"/>
          <w:szCs w:val="32"/>
        </w:rPr>
        <w:t>).</w:t>
      </w:r>
    </w:p>
    <w:p w:rsidR="00002052" w:rsidRPr="005A0D88" w:rsidRDefault="005A0D88" w:rsidP="005A0D8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A0D88">
        <w:rPr>
          <w:rFonts w:ascii="Times New Roman" w:hAnsi="Times New Roman" w:cs="Times New Roman"/>
          <w:sz w:val="32"/>
          <w:szCs w:val="32"/>
        </w:rPr>
        <w:t>Самостоятельная оценка соблюдения обязательных требований (</w:t>
      </w:r>
      <w:proofErr w:type="spellStart"/>
      <w:r w:rsidRPr="005A0D88">
        <w:rPr>
          <w:rFonts w:ascii="Times New Roman" w:hAnsi="Times New Roman" w:cs="Times New Roman"/>
          <w:sz w:val="32"/>
          <w:szCs w:val="32"/>
        </w:rPr>
        <w:t>самообследование</w:t>
      </w:r>
      <w:proofErr w:type="spellEnd"/>
      <w:r w:rsidRPr="005A0D88">
        <w:rPr>
          <w:rFonts w:ascii="Times New Roman" w:hAnsi="Times New Roman" w:cs="Times New Roman"/>
          <w:sz w:val="32"/>
          <w:szCs w:val="32"/>
        </w:rPr>
        <w:t xml:space="preserve">) муниципальными правовыми актами </w:t>
      </w:r>
      <w:r>
        <w:rPr>
          <w:rFonts w:ascii="Times New Roman" w:hAnsi="Times New Roman" w:cs="Times New Roman"/>
          <w:sz w:val="32"/>
          <w:szCs w:val="32"/>
        </w:rPr>
        <w:t>Лужского городского поселения</w:t>
      </w:r>
      <w:r w:rsidRPr="005A0D88">
        <w:rPr>
          <w:rFonts w:ascii="Times New Roman" w:hAnsi="Times New Roman" w:cs="Times New Roman"/>
          <w:sz w:val="32"/>
          <w:szCs w:val="32"/>
        </w:rPr>
        <w:t xml:space="preserve"> не предусматривалась.</w:t>
      </w:r>
      <w:bookmarkStart w:id="0" w:name="_GoBack"/>
      <w:bookmarkEnd w:id="0"/>
    </w:p>
    <w:sectPr w:rsidR="00002052" w:rsidRPr="005A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D9"/>
    <w:rsid w:val="00002052"/>
    <w:rsid w:val="005A0D88"/>
    <w:rsid w:val="00E1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AEA97-FEC5-46C7-8386-79B5293E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Е.В.</dc:creator>
  <cp:keywords/>
  <dc:description/>
  <cp:lastModifiedBy>Иванова Е.В.</cp:lastModifiedBy>
  <cp:revision>2</cp:revision>
  <dcterms:created xsi:type="dcterms:W3CDTF">2023-03-23T06:13:00Z</dcterms:created>
  <dcterms:modified xsi:type="dcterms:W3CDTF">2023-03-23T06:14:00Z</dcterms:modified>
</cp:coreProperties>
</file>