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F6FC568" wp14:editId="7DF5171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EE" w:rsidRPr="00E24E2B" w:rsidRDefault="003C19EE" w:rsidP="003C19E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C19EE" w:rsidRPr="00C2381C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19EE" w:rsidRDefault="003C19EE" w:rsidP="003C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C19EE" w:rsidRPr="00576BFE" w:rsidRDefault="003C19EE" w:rsidP="003C19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BF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3C19EE" w:rsidRPr="00576BFE" w:rsidRDefault="003C19EE" w:rsidP="003C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12 сентября</w:t>
      </w:r>
      <w:r w:rsidRPr="00576BFE">
        <w:rPr>
          <w:rFonts w:ascii="Times New Roman" w:hAnsi="Times New Roman"/>
          <w:sz w:val="28"/>
          <w:szCs w:val="28"/>
        </w:rPr>
        <w:t xml:space="preserve"> 2023 года       №  </w:t>
      </w:r>
      <w:r>
        <w:rPr>
          <w:rFonts w:ascii="Times New Roman" w:hAnsi="Times New Roman"/>
          <w:sz w:val="28"/>
          <w:szCs w:val="28"/>
        </w:rPr>
        <w:t>208</w:t>
      </w:r>
    </w:p>
    <w:p w:rsidR="003C19EE" w:rsidRPr="00576BFE" w:rsidRDefault="003C19EE" w:rsidP="003C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C19EE" w:rsidRPr="00576BFE" w:rsidRDefault="003C19EE" w:rsidP="003C19E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8"/>
          <w:szCs w:val="28"/>
        </w:rPr>
      </w:pPr>
    </w:p>
    <w:p w:rsidR="003C19EE" w:rsidRPr="00576BFE" w:rsidRDefault="003C19EE" w:rsidP="003C19EE">
      <w:pPr>
        <w:tabs>
          <w:tab w:val="left" w:pos="-7655"/>
          <w:tab w:val="left" w:pos="0"/>
        </w:tabs>
        <w:spacing w:after="0" w:line="240" w:lineRule="auto"/>
        <w:ind w:left="567" w:right="439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EB6" wp14:editId="68CF63DB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576BFE">
        <w:rPr>
          <w:rFonts w:ascii="Times New Roman" w:hAnsi="Times New Roman"/>
          <w:noProof/>
          <w:sz w:val="28"/>
          <w:szCs w:val="28"/>
        </w:rPr>
        <w:t>О принятии Устава муниципального образования Лужское городское поселение Лужского муниципального района Ленинградской области</w:t>
      </w: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В соответствии с Конституцией Российской Федераци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и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     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С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овет депутатов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Лужского</w:t>
      </w:r>
      <w:proofErr w:type="spellEnd"/>
      <w:r w:rsidRPr="00EA3645"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городского поселения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AA26D0">
        <w:rPr>
          <w:rFonts w:ascii="Times New Roman" w:hAnsi="Times New Roman"/>
          <w:color w:val="000000"/>
          <w:spacing w:val="60"/>
          <w:sz w:val="28"/>
          <w:szCs w:val="28"/>
          <w:u w:color="000000"/>
        </w:rPr>
        <w:t>РЕШИЛ: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Принять Устав муниципального образования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Лужское</w:t>
      </w:r>
      <w:proofErr w:type="spell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е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е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Лужского</w:t>
      </w:r>
      <w:proofErr w:type="spell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муниципального района Ленинградской области (далее - Устав муниципального образования), согласно приложению к настоящему решению.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2. 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3. Устав муниципального образования после государственной регистрации подлежит официальному опубликованию в официальном периодическом печатном издании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8"/>
          <w:szCs w:val="28"/>
          <w:u w:color="000000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установленном Уставом муниципального образования.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4. Устав муниципального образования вступает в силу с момента официального опубликования.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5. Настоящее решение вступает в силу с момента принятия.</w:t>
      </w:r>
    </w:p>
    <w:p w:rsidR="003C19EE" w:rsidRPr="00AA26D0" w:rsidRDefault="003C19EE" w:rsidP="003C19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6. </w:t>
      </w:r>
      <w:proofErr w:type="gramStart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Контроль за</w:t>
      </w:r>
      <w:proofErr w:type="gram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исполнением настоящего решения возложить на главу муниципального образования.</w:t>
      </w:r>
    </w:p>
    <w:p w:rsidR="003C19EE" w:rsidRPr="00576BFE" w:rsidRDefault="003C19EE" w:rsidP="003C19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76BF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6BFE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BF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76BF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BFE">
        <w:rPr>
          <w:rFonts w:ascii="Times New Roman" w:hAnsi="Times New Roman"/>
          <w:sz w:val="28"/>
          <w:szCs w:val="28"/>
        </w:rPr>
        <w:t>Совета депутатов</w:t>
      </w:r>
      <w:r w:rsidRPr="00576BF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EE" w:rsidRPr="00576BFE" w:rsidRDefault="003C19EE" w:rsidP="003C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EE" w:rsidRDefault="003C19EE" w:rsidP="003C19EE">
      <w:pPr>
        <w:spacing w:after="0" w:line="240" w:lineRule="auto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ГУ Минюста РФ по СПБ и ЛО, администрация ЛМР, прокуратура</w:t>
      </w:r>
    </w:p>
    <w:p w:rsidR="0099312C" w:rsidRDefault="003C19EE"/>
    <w:sectPr w:rsidR="0099312C" w:rsidSect="00AA26D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E"/>
    <w:rsid w:val="003C19EE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E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E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2023-09-12T07:33:00Z</dcterms:created>
  <dcterms:modified xsi:type="dcterms:W3CDTF">2023-09-12T07:38:00Z</dcterms:modified>
</cp:coreProperties>
</file>