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55" w:rsidRDefault="00DA3E55"/>
    <w:p w:rsidR="005D0FF7" w:rsidRPr="005D0FF7" w:rsidRDefault="005D0FF7" w:rsidP="005D0F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F7" w:rsidRPr="005D0FF7" w:rsidRDefault="005D0FF7" w:rsidP="005D0F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77" w:rsidRDefault="00CF6E77" w:rsidP="005D0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77" w:rsidRDefault="00CF6E77" w:rsidP="005D0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77" w:rsidRDefault="00CF6E77" w:rsidP="005D0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77" w:rsidRDefault="00CF6E77" w:rsidP="00CF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77" w:rsidRDefault="00CF6E77" w:rsidP="00CF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77" w:rsidRDefault="00CF6E77" w:rsidP="00CF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2012 г.            1</w:t>
      </w:r>
    </w:p>
    <w:p w:rsidR="00CF6E77" w:rsidRDefault="00CF6E77" w:rsidP="00CF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D2" w:rsidRDefault="00D51CD2" w:rsidP="00CF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77" w:rsidRDefault="00CF6E77" w:rsidP="00CF6E7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E77" w:rsidRDefault="00CF6E77" w:rsidP="00CF6E7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программы «Об укреплении </w:t>
      </w:r>
    </w:p>
    <w:p w:rsidR="00CF6E77" w:rsidRDefault="00CF6E77" w:rsidP="00CF6E7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 территории </w:t>
      </w:r>
    </w:p>
    <w:p w:rsidR="00CF6E77" w:rsidRDefault="00CF6E77" w:rsidP="00CF6E7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 на 2012 год»</w:t>
      </w:r>
    </w:p>
    <w:p w:rsidR="00CF6E77" w:rsidRDefault="00CF6E77" w:rsidP="00CF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F7" w:rsidRPr="00CF6E77" w:rsidRDefault="005D0FF7" w:rsidP="00CF6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</w:t>
      </w:r>
      <w:r w:rsid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Федерации", </w:t>
      </w:r>
      <w:r w:rsidR="009A06FC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D70505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6FC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70505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6FC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22.07.2008</w:t>
      </w:r>
      <w:r w:rsid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A06FC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123-ФЗ «Технический регламент о требованиях пожарной безопасности»,</w:t>
      </w:r>
      <w:r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первичных мер пожарной безопасности, усиления противопожарной защиты</w:t>
      </w:r>
      <w:r w:rsidR="009A06FC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Лужского городского поселения, для  </w:t>
      </w:r>
      <w:r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количества пожаров, гибели людей, травматизма и размера материальных потер</w:t>
      </w:r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от огня</w:t>
      </w:r>
      <w:r w:rsid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5D0FF7" w:rsidRPr="00CF6E77" w:rsidRDefault="005D0FF7" w:rsidP="00CF6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муниципальную целевую программу </w:t>
      </w:r>
      <w:r w:rsidR="00EE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A06FC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укреплении п</w:t>
      </w:r>
      <w:r w:rsidR="0062611A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ожарной безопасности на территории Лужского</w:t>
      </w:r>
      <w:r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70505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на 2012</w:t>
      </w:r>
      <w:r w:rsidR="0062611A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Программа) (приложение).</w:t>
      </w:r>
    </w:p>
    <w:p w:rsidR="005D0FF7" w:rsidRPr="00CF6E77" w:rsidRDefault="00CF6E77" w:rsidP="00CF6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</w:t>
      </w:r>
      <w:r w:rsidR="005D0FF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</w:t>
      </w:r>
      <w:r w:rsidR="0062611A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опубликованию в  газете «Лужская правда»</w:t>
      </w:r>
      <w:r w:rsidR="005D0FF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11A" w:rsidRPr="00CF6E77" w:rsidRDefault="00CF6E77" w:rsidP="00CF6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0FF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D0FF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</w:t>
      </w:r>
      <w:proofErr w:type="gramEnd"/>
      <w:r w:rsidR="003E00A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</w:t>
      </w:r>
      <w:r w:rsidR="004A1D30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70505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FF7"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505" w:rsidRPr="00CF6E77" w:rsidRDefault="00D70505" w:rsidP="00CF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F7" w:rsidRPr="00CF6E77" w:rsidRDefault="0062611A" w:rsidP="00CF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</w:t>
      </w:r>
      <w:r w:rsidR="00EE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CF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Ю.С. Хиль</w:t>
      </w:r>
    </w:p>
    <w:p w:rsidR="005D0FF7" w:rsidRDefault="005D0FF7" w:rsidP="00CF6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77" w:rsidRDefault="00CF6E77" w:rsidP="00CF6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77" w:rsidRDefault="00CF6E77" w:rsidP="00CF6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77" w:rsidRDefault="00CF6E77" w:rsidP="00CF6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77" w:rsidRDefault="00CF6E77" w:rsidP="00CF6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B7" w:rsidRDefault="000E57B7" w:rsidP="00CF6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77" w:rsidRDefault="00CF6E77" w:rsidP="00CF6E7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ГО и ЧС, ГОЧС и МП Лужского района, ОНД Лужского района, ОГПС Лужского района, регистр, редакция газеты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правда», прокуратура.  </w:t>
      </w:r>
    </w:p>
    <w:p w:rsidR="00CF6E77" w:rsidRDefault="00CF6E77" w:rsidP="00CF6E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CF6E77" w:rsidRDefault="00CF6E77" w:rsidP="00CF6E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9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</w:p>
    <w:p w:rsidR="00CF6E77" w:rsidRDefault="00CF6E77" w:rsidP="00CF6E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9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</w:t>
      </w:r>
    </w:p>
    <w:p w:rsidR="00CF6E77" w:rsidRPr="0079545B" w:rsidRDefault="00CF6E77" w:rsidP="00CF6E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10.01.2012 г. </w:t>
      </w:r>
      <w:r w:rsidRPr="007954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</w:p>
    <w:p w:rsidR="00CF6E77" w:rsidRPr="0079545B" w:rsidRDefault="00CF6E77" w:rsidP="00CF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F7" w:rsidRPr="00CF6E77" w:rsidRDefault="005D0FF7" w:rsidP="00CF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E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МУНИЦИПАЛЬНАЯ ЦЕЛЕВАЯ ПРОГРАММА</w:t>
      </w:r>
    </w:p>
    <w:p w:rsidR="00CF6E77" w:rsidRDefault="005D0FF7" w:rsidP="00CF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E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"</w:t>
      </w:r>
      <w:r w:rsidR="00584D15" w:rsidRPr="00CF6E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УКРЕПЛЕНИИИИ ПОЖАРНОЙ  БЕЗОПАСНОСТИ </w:t>
      </w:r>
    </w:p>
    <w:p w:rsidR="00CF6E77" w:rsidRDefault="00584D15" w:rsidP="00CF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E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ТЕРРИТОРИИ</w:t>
      </w:r>
      <w:r w:rsidR="00D70505" w:rsidRPr="00CF6E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Pr="00CF6E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ЛУЖСКОГО</w:t>
      </w:r>
      <w:proofErr w:type="gramEnd"/>
      <w:r w:rsidRPr="00CF6E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D0FF7" w:rsidRPr="00CF6E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ГОРОДСКОГО</w:t>
      </w:r>
      <w:r w:rsidR="00D70505" w:rsidRPr="00CF6E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ПОСЕЛЕНИЯ </w:t>
      </w:r>
    </w:p>
    <w:p w:rsidR="005D0FF7" w:rsidRDefault="00D70505" w:rsidP="00CF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E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2012</w:t>
      </w:r>
      <w:r w:rsidR="00584D15" w:rsidRPr="00CF6E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  <w:r w:rsidR="005D0FF7" w:rsidRPr="00CF6E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"</w:t>
      </w:r>
    </w:p>
    <w:p w:rsidR="009B487D" w:rsidRPr="00CF6E77" w:rsidRDefault="009B487D" w:rsidP="00CF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FF7" w:rsidRDefault="005D0FF7" w:rsidP="00CF6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C85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ПРОГРАММЫ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211"/>
        <w:gridCol w:w="7536"/>
      </w:tblGrid>
      <w:tr w:rsidR="000D5C85" w:rsidRPr="000D5C85" w:rsidTr="000E57B7">
        <w:tc>
          <w:tcPr>
            <w:tcW w:w="2211" w:type="dxa"/>
          </w:tcPr>
          <w:p w:rsidR="000D5C85" w:rsidRDefault="000D5C85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D5C85" w:rsidRPr="000D5C85" w:rsidRDefault="000D5C85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</w:p>
        </w:tc>
        <w:tc>
          <w:tcPr>
            <w:tcW w:w="7536" w:type="dxa"/>
          </w:tcPr>
          <w:p w:rsidR="000D5C85" w:rsidRDefault="000D5C85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"Об укреплении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пожарной  безопасности на территории Лужского городского поселения на 2012 г.)   </w:t>
            </w:r>
            <w:proofErr w:type="gramEnd"/>
          </w:p>
          <w:p w:rsidR="000D5C85" w:rsidRPr="000D5C85" w:rsidRDefault="000D5C85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(долее – Программа)</w:t>
            </w:r>
            <w:r w:rsidRPr="000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0D5C85" w:rsidRPr="000D5C85" w:rsidTr="000E57B7">
        <w:tc>
          <w:tcPr>
            <w:tcW w:w="2211" w:type="dxa"/>
          </w:tcPr>
          <w:p w:rsidR="000D5C85" w:rsidRPr="000D5C85" w:rsidRDefault="000D5C85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разработки Программы  </w:t>
            </w:r>
          </w:p>
        </w:tc>
        <w:tc>
          <w:tcPr>
            <w:tcW w:w="7536" w:type="dxa"/>
          </w:tcPr>
          <w:p w:rsidR="000D5C85" w:rsidRPr="000D5C85" w:rsidRDefault="000D5C85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РФ "О пожарной безопасности" </w:t>
            </w:r>
            <w:proofErr w:type="gramStart"/>
            <w:r w:rsidRPr="000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0E57B7" w:rsidRDefault="000D5C85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21.12.1994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69-ФЗ, Федеральный закон РФ "Об общих принципах организации местного само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в РФ" </w:t>
            </w:r>
          </w:p>
          <w:p w:rsidR="000D5C85" w:rsidRPr="000D5C85" w:rsidRDefault="000D5C85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06.10.2003 №</w:t>
            </w:r>
            <w:r w:rsidRPr="000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131-ФЗ,     </w:t>
            </w:r>
            <w:r w:rsidRPr="005D0F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</w:t>
            </w:r>
          </w:p>
        </w:tc>
      </w:tr>
      <w:tr w:rsidR="000D5C85" w:rsidRPr="000D5C85" w:rsidTr="000E57B7">
        <w:tc>
          <w:tcPr>
            <w:tcW w:w="2211" w:type="dxa"/>
          </w:tcPr>
          <w:p w:rsidR="000D5C85" w:rsidRPr="000D5C85" w:rsidRDefault="000D5C85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7536" w:type="dxa"/>
          </w:tcPr>
          <w:p w:rsidR="000D5C85" w:rsidRPr="000D5C85" w:rsidRDefault="000D5C85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C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Лужского городского поселения               </w:t>
            </w:r>
          </w:p>
        </w:tc>
      </w:tr>
      <w:tr w:rsidR="000D5C85" w:rsidRPr="000D5C85" w:rsidTr="000E57B7">
        <w:tc>
          <w:tcPr>
            <w:tcW w:w="2211" w:type="dxa"/>
          </w:tcPr>
          <w:p w:rsidR="000D5C85" w:rsidRPr="000D5C85" w:rsidRDefault="000D5C85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разработки Программы  </w:t>
            </w:r>
          </w:p>
        </w:tc>
        <w:tc>
          <w:tcPr>
            <w:tcW w:w="7536" w:type="dxa"/>
          </w:tcPr>
          <w:p w:rsidR="000E57B7" w:rsidRDefault="000D5C85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по ГО и ЧС </w:t>
            </w:r>
          </w:p>
          <w:p w:rsidR="000D5C85" w:rsidRPr="000D5C85" w:rsidRDefault="000D5C85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Владимир Владимирович</w:t>
            </w:r>
          </w:p>
        </w:tc>
      </w:tr>
      <w:tr w:rsidR="000D5C85" w:rsidRPr="000D5C85" w:rsidTr="000E57B7">
        <w:tc>
          <w:tcPr>
            <w:tcW w:w="2211" w:type="dxa"/>
          </w:tcPr>
          <w:p w:rsidR="000D5C85" w:rsidRPr="000D5C85" w:rsidRDefault="009B487D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– координатор программы </w:t>
            </w:r>
          </w:p>
        </w:tc>
        <w:tc>
          <w:tcPr>
            <w:tcW w:w="7536" w:type="dxa"/>
          </w:tcPr>
          <w:p w:rsidR="000E57B7" w:rsidRDefault="000D5C85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руководство Программой осуществляет глава  администрации Лужского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5C85" w:rsidRPr="000D5C85" w:rsidRDefault="000D5C85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Хиль Юрий Станиславович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</w:t>
            </w:r>
          </w:p>
        </w:tc>
      </w:tr>
      <w:tr w:rsidR="000E57B7" w:rsidRPr="000D5C85" w:rsidTr="000E57B7">
        <w:tc>
          <w:tcPr>
            <w:tcW w:w="2211" w:type="dxa"/>
          </w:tcPr>
          <w:p w:rsidR="000E57B7" w:rsidRDefault="000E57B7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Программы </w:t>
            </w:r>
          </w:p>
        </w:tc>
        <w:tc>
          <w:tcPr>
            <w:tcW w:w="7536" w:type="dxa"/>
          </w:tcPr>
          <w:p w:rsidR="000E57B7" w:rsidRPr="000D5C85" w:rsidRDefault="000E57B7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Лужского городского поселения </w:t>
            </w:r>
          </w:p>
        </w:tc>
      </w:tr>
      <w:tr w:rsidR="000D5C85" w:rsidRPr="000D5C85" w:rsidTr="000E57B7">
        <w:tc>
          <w:tcPr>
            <w:tcW w:w="2211" w:type="dxa"/>
          </w:tcPr>
          <w:p w:rsidR="000D5C85" w:rsidRPr="009B487D" w:rsidRDefault="009B487D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536" w:type="dxa"/>
          </w:tcPr>
          <w:p w:rsidR="009B487D" w:rsidRPr="009B487D" w:rsidRDefault="009B487D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безопасности, усиление противопожарной защиты населения на территории Лужского городского поселения, уменьшение                 </w:t>
            </w:r>
          </w:p>
          <w:p w:rsidR="000D5C85" w:rsidRPr="009B487D" w:rsidRDefault="009B487D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количества пожаров, гибели людей, травматизма и размера   материальных потерь от огня                               </w:t>
            </w:r>
          </w:p>
        </w:tc>
      </w:tr>
      <w:tr w:rsidR="000D5C85" w:rsidRPr="000D5C85" w:rsidTr="000E57B7">
        <w:tc>
          <w:tcPr>
            <w:tcW w:w="2211" w:type="dxa"/>
          </w:tcPr>
          <w:p w:rsidR="000D5C85" w:rsidRPr="000D5C85" w:rsidRDefault="009B487D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разработки Программы  </w:t>
            </w:r>
          </w:p>
        </w:tc>
        <w:tc>
          <w:tcPr>
            <w:tcW w:w="7536" w:type="dxa"/>
          </w:tcPr>
          <w:p w:rsidR="009B487D" w:rsidRPr="009B487D" w:rsidRDefault="009B487D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вопросов организационно-правового, </w:t>
            </w:r>
            <w:r w:rsidR="000E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инансового,  материально-технического обеспечения первичных мер        </w:t>
            </w:r>
          </w:p>
          <w:p w:rsidR="009B487D" w:rsidRPr="009B487D" w:rsidRDefault="009B487D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пожарной безопасности в границах Лужского </w:t>
            </w:r>
            <w:proofErr w:type="gramStart"/>
            <w:r w:rsidRPr="009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9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5C85" w:rsidRPr="000D5C85" w:rsidRDefault="009B487D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Поселения, уменьшение количества пожаров, гибели людей,  травматизма и размера материальных потерь от огня         </w:t>
            </w:r>
          </w:p>
        </w:tc>
      </w:tr>
      <w:tr w:rsidR="000D5C85" w:rsidRPr="000D5C85" w:rsidTr="000E57B7">
        <w:tc>
          <w:tcPr>
            <w:tcW w:w="2211" w:type="dxa"/>
          </w:tcPr>
          <w:p w:rsidR="009B487D" w:rsidRDefault="009B487D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  <w:p w:rsidR="000E57B7" w:rsidRPr="000D5C85" w:rsidRDefault="000E57B7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</w:tcPr>
          <w:p w:rsidR="000D5C85" w:rsidRPr="000D5C85" w:rsidRDefault="009B487D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год </w:t>
            </w:r>
          </w:p>
        </w:tc>
      </w:tr>
      <w:tr w:rsidR="009B487D" w:rsidRPr="000D5C85" w:rsidTr="000E57B7">
        <w:tc>
          <w:tcPr>
            <w:tcW w:w="2211" w:type="dxa"/>
          </w:tcPr>
          <w:p w:rsidR="009B487D" w:rsidRDefault="009B487D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Общая стоимость Программы с расшифровкой по источникам финансирования </w:t>
            </w:r>
          </w:p>
        </w:tc>
        <w:tc>
          <w:tcPr>
            <w:tcW w:w="7536" w:type="dxa"/>
          </w:tcPr>
          <w:p w:rsidR="009B487D" w:rsidRPr="009B487D" w:rsidRDefault="009B487D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- 1 500 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Программы и объемы их финансирования подлежат </w:t>
            </w:r>
          </w:p>
          <w:p w:rsidR="009B487D" w:rsidRPr="009B487D" w:rsidRDefault="009B487D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корректировке с учетом предложений федерального и областного бюджетов, местных бюджетов</w:t>
            </w:r>
            <w:r w:rsidRPr="005D0F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9B487D" w:rsidRPr="000D5C85" w:rsidTr="000E57B7">
        <w:tc>
          <w:tcPr>
            <w:tcW w:w="2211" w:type="dxa"/>
          </w:tcPr>
          <w:p w:rsidR="009B487D" w:rsidRDefault="009B487D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36" w:type="dxa"/>
          </w:tcPr>
          <w:p w:rsidR="009B487D" w:rsidRDefault="009B487D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пожарной безопасности территории  Лужского городского поселения, усиление противопожарной защиты населенных пунктов, уменьшение  количества пожаров, гибели людей, травматизма и размера материальных потерь от огня</w:t>
            </w:r>
            <w:r w:rsidRPr="005D0F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</w:tr>
      <w:tr w:rsidR="009B487D" w:rsidRPr="000D5C85" w:rsidTr="000E57B7">
        <w:tc>
          <w:tcPr>
            <w:tcW w:w="2211" w:type="dxa"/>
          </w:tcPr>
          <w:p w:rsidR="009B487D" w:rsidRDefault="009B487D" w:rsidP="000E5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 </w:t>
            </w:r>
          </w:p>
        </w:tc>
        <w:tc>
          <w:tcPr>
            <w:tcW w:w="7536" w:type="dxa"/>
          </w:tcPr>
          <w:p w:rsidR="009B487D" w:rsidRPr="009B487D" w:rsidRDefault="009B487D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B48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 за</w:t>
            </w:r>
            <w:proofErr w:type="gramEnd"/>
            <w:r w:rsidRPr="009B48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целевым использованием бюджетных средств      </w:t>
            </w:r>
          </w:p>
          <w:p w:rsidR="009B487D" w:rsidRPr="009B487D" w:rsidRDefault="009B487D" w:rsidP="000E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8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осуществляется Главой администрации Лужского городского  поселения в соответствии с действующим законодательством  </w:t>
            </w:r>
          </w:p>
        </w:tc>
      </w:tr>
    </w:tbl>
    <w:p w:rsidR="005D0FF7" w:rsidRPr="005D0FF7" w:rsidRDefault="005D0FF7" w:rsidP="005D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F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61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</w:p>
    <w:p w:rsidR="005D0FF7" w:rsidRPr="00D51CD2" w:rsidRDefault="000D5C85" w:rsidP="000D5C85">
      <w:pPr>
        <w:tabs>
          <w:tab w:val="center" w:pos="4677"/>
          <w:tab w:val="left" w:pos="66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D0FF7" w:rsidRPr="00D51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целевая программа "</w:t>
      </w:r>
      <w:r w:rsidR="000845DE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укреплении пожарной безопасности на территории Лужского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</w:t>
      </w:r>
      <w:r w:rsidR="006175E4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поселения на 2012</w:t>
      </w:r>
      <w:r w:rsidR="000845DE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определяет </w:t>
      </w:r>
      <w:proofErr w:type="gramStart"/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</w:t>
      </w:r>
      <w:proofErr w:type="gramEnd"/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механизмы решения проблемы обеспечения первичных мер пожарной безопасност</w:t>
      </w:r>
      <w:r w:rsidR="000845DE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территории Лужского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поселения, усиление против</w:t>
      </w:r>
      <w:r w:rsidR="003E00A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опожарной </w:t>
      </w:r>
      <w:r w:rsidR="00E823C4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защиты поселения.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разработана в соответствии с нормативными актами</w:t>
      </w:r>
      <w:r w:rsidR="00D5353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и Ленинградской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области: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</w:t>
      </w:r>
      <w:r w:rsid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 от 6 октября 2003 года №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Федерации";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21 декабря 1994 года </w:t>
      </w:r>
      <w:r w:rsid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68-ФЗ "О защите населения и территорий от чрезвычайных ситуаций природного и техногенного ха</w:t>
      </w:r>
      <w:r w:rsidR="00D5353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рактера"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21 декабря 1994 года </w:t>
      </w:r>
      <w:r w:rsid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69-ФЗ "О пожарной безопасности" (в редакции Федерального закона от 22.08.2004 </w:t>
      </w:r>
      <w:r w:rsid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122-ФЗ);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22 августа 2004 года </w:t>
      </w:r>
      <w:r w:rsid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</w:t>
      </w:r>
      <w:proofErr w:type="gramEnd"/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Российской Федерации";</w:t>
      </w:r>
    </w:p>
    <w:p w:rsidR="005D0FF7" w:rsidRPr="00D51CD2" w:rsidRDefault="005D0FF7" w:rsidP="00D5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 Содержание проблемы и обоснование необходимости ее решения программными методами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принимаемые меры в области укрепления пожарной безопасност</w:t>
      </w:r>
      <w:r w:rsidR="00D5353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территории Лужского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поселения, относительные показатели количества пожаров </w:t>
      </w:r>
      <w:r w:rsidR="00D5353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в Лужском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городском поселении значительно превышают среднестатистич</w:t>
      </w:r>
      <w:r w:rsidR="00D5353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еские п</w:t>
      </w:r>
      <w:r w:rsidR="00E823C4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о Лужскому району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D0FF7" w:rsidRPr="00D51CD2" w:rsidRDefault="006175E4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истекший период 2011</w:t>
      </w:r>
      <w:r w:rsidR="00D5353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D5353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 территории Лужского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поселения зарегистрировано </w:t>
      </w:r>
      <w:r w:rsidR="003A2CD3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="00D5353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ожара, где погибло </w:t>
      </w:r>
      <w:r w:rsidR="003A2CD3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460DA5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тот же период </w:t>
      </w:r>
      <w:r w:rsidR="00460DA5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прошло</w:t>
      </w:r>
      <w:r w:rsidR="003A2CD3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 2010 года зарегистрировано 43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пожаров, на пожарах  погибло 5</w:t>
      </w:r>
      <w:r w:rsidR="00460DA5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человека. Резкое увеличение уч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етного количества пожаров</w:t>
      </w:r>
      <w:r w:rsid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</w:t>
      </w:r>
      <w:r w:rsidR="003A2CD3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63</w:t>
      </w:r>
      <w:r w:rsidR="00460DA5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60DA5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атериальный ущерб за период 2011</w:t>
      </w:r>
      <w:r w:rsidR="00460DA5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 </w:t>
      </w:r>
      <w:r w:rsidR="003A2CD3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6 301 149 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рублей.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</w:t>
      </w:r>
      <w:r w:rsidR="003A2CD3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логичный период 2010</w:t>
      </w:r>
      <w:r w:rsidR="00B031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2CD3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г- 5 372 259 </w:t>
      </w:r>
      <w:r w:rsidR="00D9143E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руб.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показывает, что основными причинами возникновения пожаров и гибели людей являются</w:t>
      </w:r>
      <w:r w:rsidR="00D9143E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неосторожность при курении,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стабилизации обстановки с пожарами админист</w:t>
      </w:r>
      <w:r w:rsidR="00D9143E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рацией Лужского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совместно с инс</w:t>
      </w:r>
      <w:r w:rsidR="006175E4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пекторским составом Отдела надзорной деятельности 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ведется определенная работа по предупреждению пожаров:</w:t>
      </w:r>
    </w:p>
    <w:p w:rsidR="005D0FF7" w:rsidRPr="00D51CD2" w:rsidRDefault="00D51CD2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D0FF7" w:rsidRPr="00D51CD2" w:rsidRDefault="00D51CD2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ведется периодическое, всестороннее освещение в средствах массовой информации материалов данной тематики;</w:t>
      </w:r>
    </w:p>
    <w:p w:rsidR="005D0FF7" w:rsidRPr="00D51CD2" w:rsidRDefault="00D51CD2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D0FF7" w:rsidRPr="00D51CD2" w:rsidRDefault="00D51CD2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проведении плановых проверок жилищного фонда особое внимание уделяется ветхому жилью;</w:t>
      </w:r>
    </w:p>
    <w:p w:rsidR="005D0FF7" w:rsidRPr="00D51CD2" w:rsidRDefault="005D0FF7" w:rsidP="005D0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ведется информационно-пропагандистская работа по обучению неработающего населения;</w:t>
      </w:r>
    </w:p>
    <w:p w:rsidR="005D0FF7" w:rsidRPr="00D51CD2" w:rsidRDefault="00D51CD2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объектах экономики совершенствуются формы и методы информационного обеспечения деятельности в области пожарной безопасности.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Несмотря на проводимую работу, обстановка с пожарами остается сложной и напряженной. Сложившееся положени</w:t>
      </w:r>
      <w:r w:rsidR="00D9143E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е на территории Лужского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в области количества пожаров и их последствий обусловлено комплексом проблем нормативно-правового, материально-технического, информационного, характера. Данные проблемы с течением времени накапливались, но не получали должного решения.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на должном уровне осуществляется информационное обеспечение в области пожарной безопасности.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</w:t>
      </w:r>
    </w:p>
    <w:p w:rsidR="005D0FF7" w:rsidRPr="00D51CD2" w:rsidRDefault="00D9143E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дер. Стояновщина, сан. Жемчужина</w:t>
      </w:r>
      <w:r w:rsidR="006175E4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кордон Глубокий ручей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 наиболее уязвимыми в вопросах обеспечения пожарной безопасности. В зимнее время года в этих населенных пунктах не оборудованы незамерзающие проруби на естественных водоемах, не закреплены ответственные лица по поддержанию </w:t>
      </w:r>
      <w:proofErr w:type="spellStart"/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водоисточников</w:t>
      </w:r>
      <w:proofErr w:type="spellEnd"/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состоянии подготовленности к забору воды дл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нужд пожаротушения. </w:t>
      </w:r>
      <w:r w:rsidR="00DF2770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 </w:t>
      </w:r>
      <w:r w:rsidR="00CD6DE1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углублены пожарные пруды</w:t>
      </w:r>
      <w:r w:rsidR="00DF2770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Луга  ул</w:t>
      </w:r>
      <w:proofErr w:type="gramStart"/>
      <w:r w:rsidR="00DF2770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D6DE1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="00CD6DE1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ачная-4</w:t>
      </w:r>
      <w:r w:rsidR="00DF2770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</w:t>
      </w:r>
      <w:r w:rsid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6DE1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Дмитриева- ул. Заречная, ул. Горная</w:t>
      </w:r>
      <w:r w:rsidR="00DF2770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п. 95 Правил пожарной безопасности в РФ (ППБ 01-03) водонапорные башни должны быть приспособлены для отбора воды пожарной техникой в любое время года. Сложившееся положение дел с наружным противопожарным водоснабжением</w:t>
      </w:r>
      <w:r w:rsidR="00DF2770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Лужского</w:t>
      </w:r>
      <w:r w:rsidR="00B151E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негативно влияет на успешное решение задач по тушению пожаров, так как вода к месту пожара доставляется путем подвоза из </w:t>
      </w:r>
      <w:proofErr w:type="spellStart"/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близрасположенных</w:t>
      </w:r>
      <w:proofErr w:type="spellEnd"/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населенных пунктов и с соседних улиц.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Пунктом 31 ППБ 01-03 требуется наличие в населенных пунктах пожарных мотопомп. В соответствии с нормами пожарной безопасности район выезда для городской пожарной части не должен превышать 3-километровый радиус (по дорогам</w:t>
      </w:r>
      <w:r w:rsidR="00E823C4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общего пользования).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Переносные пожарные мотопомпы для целей пожаротушения в указанных населенных пунктах не приобретены. За переносными пожарными мотопомпами не закреплены мотористы, прошедшие специальную подготовку, не отработан порядок доставки мотопомп к месту пожара.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утвержденному перспективному плану мероприятий по обеспеч</w:t>
      </w:r>
      <w:r w:rsidR="00B151E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ению территории Лужского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источниками противопожарного водосна</w:t>
      </w:r>
      <w:r w:rsidR="00B151E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бжения в кратчайшие сроки 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произвести: замену гидрантов в ко</w:t>
      </w:r>
      <w:r w:rsidR="00CD6DE1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личестве 33 штук.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7B93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хищения чугунных люков с водопроводных колодцев – 52 колодца с пожарными гидрантами закрыты деревянными крышками, что ухудшает работу ПГ, а в зимнее время приводит к их замерзанию.</w:t>
      </w:r>
    </w:p>
    <w:p w:rsidR="005D0FF7" w:rsidRPr="00D51CD2" w:rsidRDefault="00E823C4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 учреждениях </w:t>
      </w:r>
      <w:r w:rsidR="00BC7B93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Лужского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также остро встает проблема принятия безотлагательных мер по обеспечению пожарной безопаснос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ти. Во многих орга</w:t>
      </w:r>
      <w:r w:rsidR="00BC7B93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низациях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установить пожарную сигнализацию, приобрести средства пожаротушения, привести в соответствие с норма</w:t>
      </w:r>
      <w:r w:rsidR="00BC7B93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ми ППБ дверные и оконные проемы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</w:t>
      </w:r>
      <w:r w:rsidR="00BC7B93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ебуется</w:t>
      </w:r>
      <w:r w:rsidR="005D0FF7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обработка деревянных конструкций огнезащитным составом, оснащение первичными средствами пожаротушения (огнетушители, пожарные стволы, рукава и пр.).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Следующей проблемо</w:t>
      </w:r>
      <w:r w:rsidR="00ED467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й на территории Лужского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является защита населенных пунктов от возможных лесных пожаров. </w:t>
      </w:r>
      <w:proofErr w:type="gramStart"/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Пожары, произошед</w:t>
      </w:r>
      <w:r w:rsidR="00E823C4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шие на территории Лужского городского поселения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показывают</w:t>
      </w:r>
      <w:proofErr w:type="gramEnd"/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последствия от них крайне тяжелые для населенных пунктов, прилегающих к лесному массиву. Не выполнены мероприятия, исключающие возможность переброса огня от лесных пожаров на здания и сооружения населенных пунктов, расположенных вблизи лесных массивов (устройство противопожарных полос, удаление сухой растительности, снос ветхих строений и т.д.).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Исходя из вышеизложенного проблему укрепления пожарн</w:t>
      </w:r>
      <w:r w:rsidR="00ED467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безопасности Лужског</w:t>
      </w:r>
      <w:r w:rsidR="003A2CD3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необходимо решать</w:t>
      </w:r>
      <w:proofErr w:type="gramEnd"/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программно-целевым методом, комплексно, с привле</w:t>
      </w:r>
      <w:r w:rsidR="00E823C4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чением средств из бюджета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D0FF7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оптимального расходования бюджетных средств необходимо также обеспечить взаимосвязь Программы пожа</w:t>
      </w:r>
      <w:r w:rsidR="00CD6DE1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рной безопасности на 2012</w:t>
      </w:r>
      <w:r w:rsidR="00ED467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 другими реализуемым</w:t>
      </w:r>
      <w:r w:rsidR="00ED467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территории Лужского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программами и мероприятиями, в которых частично решаются проблемы в области укрепления пожарной безопасности (дороги, ветхое жилье и т.д.).</w:t>
      </w:r>
    </w:p>
    <w:p w:rsidR="00D51CD2" w:rsidRDefault="00D51CD2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1CD2" w:rsidRPr="00D51CD2" w:rsidRDefault="00D51CD2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FF7" w:rsidRPr="00D51CD2" w:rsidRDefault="005D0FF7" w:rsidP="00D5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 Основные цели и задачи Программы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целью Программы является усиление системы противо</w:t>
      </w:r>
      <w:r w:rsidR="00ED467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пожарной защиты Лужского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5D0FF7" w:rsidRPr="00D51CD2" w:rsidRDefault="005D0FF7" w:rsidP="005D0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задачи, решаемые Программой: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комплекса мероприятий по предупреждению пожаров и обучению населения мерам пожарной безопасности.</w:t>
      </w:r>
    </w:p>
    <w:p w:rsidR="005D0FF7" w:rsidRPr="00D51CD2" w:rsidRDefault="005D0FF7" w:rsidP="00D5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Основные пути решения проблемы</w:t>
      </w:r>
      <w:r w:rsidR="00E823C4" w:rsidRPr="00D51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сроки реализации программы.</w:t>
      </w:r>
    </w:p>
    <w:p w:rsidR="005D0FF7" w:rsidRPr="00D51CD2" w:rsidRDefault="005D0FF7" w:rsidP="00D51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</w:t>
      </w:r>
      <w:r w:rsidR="00ED467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еленных пунктов </w:t>
      </w:r>
      <w:proofErr w:type="spellStart"/>
      <w:r w:rsidR="00ED467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Лужског</w:t>
      </w:r>
      <w:proofErr w:type="spellEnd"/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</w:t>
      </w:r>
      <w:proofErr w:type="gramEnd"/>
    </w:p>
    <w:p w:rsidR="005D0FF7" w:rsidRPr="00D51CD2" w:rsidRDefault="005D0FF7" w:rsidP="005D0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Пе</w:t>
      </w:r>
      <w:r w:rsidR="00ED467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риод дей</w:t>
      </w:r>
      <w:r w:rsidR="00CD6DE1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ствия Программы – 1 год (2012</w:t>
      </w:r>
      <w:r w:rsidR="00ED467D"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1CD2">
        <w:rPr>
          <w:rFonts w:ascii="Times New Roman" w:eastAsia="Times New Roman" w:hAnsi="Times New Roman" w:cs="Times New Roman"/>
          <w:sz w:val="28"/>
          <w:szCs w:val="24"/>
          <w:lang w:eastAsia="ru-RU"/>
        </w:rPr>
        <w:t>г.).</w:t>
      </w:r>
    </w:p>
    <w:p w:rsidR="00721B78" w:rsidRDefault="004A1D30" w:rsidP="00D5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1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E823C4" w:rsidRPr="00D51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Перечень мероприятий и финансирование, необходимое для реализации программы предусмотрено в Приложени</w:t>
      </w:r>
      <w:r w:rsidR="00716C4A" w:rsidRPr="00D51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E823C4" w:rsidRPr="00D51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51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программе</w:t>
      </w:r>
      <w:r w:rsidR="00716C4A" w:rsidRPr="00D51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51CD2" w:rsidRDefault="00D51CD2" w:rsidP="00D5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1CD2" w:rsidRDefault="00D51CD2" w:rsidP="00D5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1CD2" w:rsidRDefault="00D51CD2" w:rsidP="00D5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1CD2" w:rsidRDefault="00D51CD2" w:rsidP="00D5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1CD2" w:rsidRDefault="00D51CD2" w:rsidP="00D5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1CD2" w:rsidRDefault="00D51CD2" w:rsidP="00D5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1CD2" w:rsidRDefault="00D51CD2" w:rsidP="00D5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1CD2" w:rsidRDefault="00D51CD2" w:rsidP="00D5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1CD2" w:rsidRDefault="00D51CD2" w:rsidP="00D5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1CD2" w:rsidRDefault="00D51CD2" w:rsidP="00D5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1CD2" w:rsidRDefault="00D51CD2" w:rsidP="00D51CD2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D51CD2" w:rsidRDefault="00D51CD2" w:rsidP="00D51CD2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целевой программе </w:t>
      </w:r>
      <w:r w:rsidRPr="0079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CD2" w:rsidRDefault="00D51CD2" w:rsidP="00D51C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B7" w:rsidRDefault="000E57B7" w:rsidP="00D51C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B7" w:rsidRPr="0079545B" w:rsidRDefault="000E57B7" w:rsidP="00D51C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D2" w:rsidRPr="00D51CD2" w:rsidRDefault="0089038E" w:rsidP="00D5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D51CD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Перечень мероприятий, необходимых </w:t>
      </w:r>
    </w:p>
    <w:p w:rsidR="0089038E" w:rsidRPr="00D51CD2" w:rsidRDefault="0089038E" w:rsidP="00D5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D51CD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для реализации</w:t>
      </w:r>
      <w:r w:rsidR="00D51CD2" w:rsidRPr="00D51CD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D51CD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целевой программы</w:t>
      </w:r>
    </w:p>
    <w:p w:rsidR="0089038E" w:rsidRPr="00D51CD2" w:rsidRDefault="0089038E" w:rsidP="00D51C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D51CD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«Об укреплении пожарной безопасности на территории</w:t>
      </w:r>
    </w:p>
    <w:p w:rsidR="0089038E" w:rsidRPr="00D51CD2" w:rsidRDefault="0089038E" w:rsidP="00D51C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D51CD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Лужского городского поселения на 2012 год».</w:t>
      </w:r>
    </w:p>
    <w:p w:rsidR="0089038E" w:rsidRDefault="0089038E" w:rsidP="0089038E">
      <w:pPr>
        <w:rPr>
          <w:rFonts w:ascii="Calibri" w:eastAsia="Calibri" w:hAnsi="Calibri" w:cs="Times New Roman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3"/>
        <w:gridCol w:w="3156"/>
        <w:gridCol w:w="7"/>
        <w:gridCol w:w="2119"/>
        <w:gridCol w:w="21"/>
        <w:gridCol w:w="1695"/>
        <w:gridCol w:w="1507"/>
        <w:gridCol w:w="1722"/>
      </w:tblGrid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Выполняемые работы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Где выполняются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9038E" w:rsidRPr="00D51CD2" w:rsidTr="0089038E"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Ж А Р Н Ы Е  П Р У Д Ы</w:t>
            </w:r>
          </w:p>
        </w:tc>
      </w:tr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пожарного пруда в деревне Шалово.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д. Шалово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Углубление пожарного пруда, оборудование площадки, подъезда к нему.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кордон Глубокий ручей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Углубление пожарного пруда. Спиливание кустарника. Укрепление берегов.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Луга.   </w:t>
            </w:r>
          </w:p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ул. Дмитриева – ул. Заречная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Углубление пожарного пруда. Спиливание кустарника. Укрепление берегов.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Луга. </w:t>
            </w:r>
          </w:p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ул. Дачная д.4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Углубление пожарного пруда. 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Луга. </w:t>
            </w:r>
          </w:p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ул. Горная.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89038E"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Default="00D51CD2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89038E"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т о </w:t>
            </w:r>
            <w:proofErr w:type="gramStart"/>
            <w:r w:rsidR="0089038E"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89038E"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         350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9038E"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руб.</w:t>
            </w:r>
          </w:p>
          <w:p w:rsidR="00D51CD2" w:rsidRPr="00D51CD2" w:rsidRDefault="00D51CD2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038E" w:rsidRPr="00D51CD2" w:rsidTr="0089038E"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Работы в здании администрации ЛГП</w:t>
            </w:r>
          </w:p>
          <w:p w:rsidR="00D51CD2" w:rsidRPr="00D51CD2" w:rsidRDefault="00D51CD2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7B7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противопожарного трубопровода </w:t>
            </w:r>
            <w:proofErr w:type="gramStart"/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подвальном </w:t>
            </w:r>
            <w:proofErr w:type="gramStart"/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помещении</w:t>
            </w:r>
            <w:proofErr w:type="gramEnd"/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9B4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9B4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Замена электропроводки в подвальном помещении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9B4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9B4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89038E"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Default="00D51CD2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="0089038E"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т о </w:t>
            </w:r>
            <w:proofErr w:type="gramStart"/>
            <w:r w:rsidR="0089038E"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89038E"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          170 тыс. руб.</w:t>
            </w:r>
          </w:p>
          <w:p w:rsidR="000E57B7" w:rsidRPr="00D51CD2" w:rsidRDefault="000E57B7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038E" w:rsidRPr="00D51CD2" w:rsidTr="0089038E"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D2" w:rsidRDefault="00D51CD2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Работы в общежитии</w:t>
            </w:r>
            <w:r w:rsidR="0089038E"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КАП г. Луга ул. Победы, д. 2а</w:t>
            </w:r>
          </w:p>
          <w:p w:rsidR="000E57B7" w:rsidRPr="00D51CD2" w:rsidRDefault="000E57B7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7B7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проекта пожарной сигнализации и системы оповещения о пожаре здания общежития КАП </w:t>
            </w:r>
          </w:p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г. Луга, ул. Победы д.2а.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9B4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B487D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7B7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Монтаж системы пожарной сигнализации и системы оповещения о пожаре здания общежития КАП </w:t>
            </w:r>
          </w:p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г. Луга, ул. Победы д.2а.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600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7B7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первичных средств пожаротушения и противопожарного инвентаря  для здания общежития КАП </w:t>
            </w:r>
          </w:p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г. Луга, ул. Победы д.2а.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устройств.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7B7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электрических сетей в местах общего пользования </w:t>
            </w:r>
          </w:p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(в коридорах, кухнях, туалетах).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Мар</w:t>
            </w:r>
            <w:proofErr w:type="gramStart"/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т-</w:t>
            </w:r>
            <w:proofErr w:type="gramEnd"/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заказ планов эвакуации людей в случае пожара.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Замена противопожарного трубопровода.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89038E"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D2" w:rsidRPr="00D51CD2" w:rsidRDefault="00D51CD2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="0089038E"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т о </w:t>
            </w:r>
            <w:proofErr w:type="gramStart"/>
            <w:r w:rsidR="0089038E"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89038E"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             950 тыс. руб.</w:t>
            </w:r>
          </w:p>
        </w:tc>
      </w:tr>
      <w:tr w:rsidR="0089038E" w:rsidRPr="00D51CD2" w:rsidTr="0089038E"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Мероприятия материально-технического характера, направленные на усиление пожарной безопасности города.</w:t>
            </w:r>
          </w:p>
          <w:p w:rsidR="00D51CD2" w:rsidRPr="00D51CD2" w:rsidRDefault="00D51CD2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0E57B7"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брошюр, памяток и Изготовление и плакатов по правилам пожарной безопасности для населения  МО.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0E57B7"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одного рекламного щита на территории города  о первичных мерах пожарной безопасности, результатах беспечности при обращении с огнем с указанием номера телефона 01.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7D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  <w:p w:rsidR="0089038E" w:rsidRPr="00D51CD2" w:rsidRDefault="0089038E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D51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CD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8E" w:rsidRPr="00D51CD2" w:rsidRDefault="0089038E" w:rsidP="000E5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38E" w:rsidRPr="00D51CD2" w:rsidTr="0089038E"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8E" w:rsidRPr="00D51CD2" w:rsidRDefault="00D51CD2" w:rsidP="000E5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="0089038E"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т о </w:t>
            </w:r>
            <w:proofErr w:type="gramStart"/>
            <w:r w:rsidR="0089038E"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89038E" w:rsidRPr="00D51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            30 тыс. руб.</w:t>
            </w:r>
          </w:p>
        </w:tc>
      </w:tr>
    </w:tbl>
    <w:p w:rsidR="0089038E" w:rsidRPr="00D51CD2" w:rsidRDefault="00D51CD2" w:rsidP="0089038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89038E" w:rsidRPr="00D51CD2">
        <w:rPr>
          <w:rFonts w:ascii="Times New Roman" w:eastAsia="Calibri" w:hAnsi="Times New Roman" w:cs="Times New Roman"/>
          <w:sz w:val="28"/>
          <w:szCs w:val="28"/>
        </w:rPr>
        <w:t>ВСЕГО:          1 500 тыс. руб.</w:t>
      </w:r>
    </w:p>
    <w:p w:rsidR="00D51CD2" w:rsidRPr="00D51CD2" w:rsidRDefault="00D51CD2">
      <w:pPr>
        <w:rPr>
          <w:rFonts w:ascii="Times New Roman" w:eastAsia="Calibri" w:hAnsi="Times New Roman" w:cs="Times New Roman"/>
          <w:sz w:val="28"/>
          <w:szCs w:val="28"/>
        </w:rPr>
      </w:pPr>
    </w:p>
    <w:sectPr w:rsidR="00D51CD2" w:rsidRPr="00D51CD2" w:rsidSect="00DA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FF7"/>
    <w:rsid w:val="000845DE"/>
    <w:rsid w:val="000D5C85"/>
    <w:rsid w:val="000E57B7"/>
    <w:rsid w:val="0021099E"/>
    <w:rsid w:val="003A2CD3"/>
    <w:rsid w:val="003E00A7"/>
    <w:rsid w:val="00460DA5"/>
    <w:rsid w:val="004A1D30"/>
    <w:rsid w:val="00584D15"/>
    <w:rsid w:val="005C1188"/>
    <w:rsid w:val="005D0FF7"/>
    <w:rsid w:val="006175E4"/>
    <w:rsid w:val="0062611A"/>
    <w:rsid w:val="00685C04"/>
    <w:rsid w:val="00716C4A"/>
    <w:rsid w:val="00721B78"/>
    <w:rsid w:val="0079545B"/>
    <w:rsid w:val="0089038E"/>
    <w:rsid w:val="008A34A9"/>
    <w:rsid w:val="009A06FC"/>
    <w:rsid w:val="009B487D"/>
    <w:rsid w:val="00B031F7"/>
    <w:rsid w:val="00B151E7"/>
    <w:rsid w:val="00BC7B93"/>
    <w:rsid w:val="00BD00B4"/>
    <w:rsid w:val="00CD6DE1"/>
    <w:rsid w:val="00CF6E77"/>
    <w:rsid w:val="00D51CD2"/>
    <w:rsid w:val="00D5353D"/>
    <w:rsid w:val="00D70505"/>
    <w:rsid w:val="00D9143E"/>
    <w:rsid w:val="00DA3E55"/>
    <w:rsid w:val="00DB036E"/>
    <w:rsid w:val="00DF2770"/>
    <w:rsid w:val="00E823C4"/>
    <w:rsid w:val="00EC2379"/>
    <w:rsid w:val="00ED467D"/>
    <w:rsid w:val="00EE32BD"/>
    <w:rsid w:val="00E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5"/>
  </w:style>
  <w:style w:type="paragraph" w:styleId="1">
    <w:name w:val="heading 1"/>
    <w:basedOn w:val="a"/>
    <w:link w:val="10"/>
    <w:uiPriority w:val="9"/>
    <w:qFormat/>
    <w:rsid w:val="005D0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FF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D0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0F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38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0D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C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D542B4-7CF1-4449-B100-3DCD8E28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Машбюро</cp:lastModifiedBy>
  <cp:revision>20</cp:revision>
  <cp:lastPrinted>2012-01-12T07:23:00Z</cp:lastPrinted>
  <dcterms:created xsi:type="dcterms:W3CDTF">2010-11-16T12:17:00Z</dcterms:created>
  <dcterms:modified xsi:type="dcterms:W3CDTF">2012-01-12T07:23:00Z</dcterms:modified>
</cp:coreProperties>
</file>