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  <w:r>
        <w:rPr>
          <w:lang w:val="ru-RU"/>
        </w:rPr>
        <w:t>09 апреля 2012 г.           215</w:t>
      </w:r>
    </w:p>
    <w:p w:rsidR="00C636DC" w:rsidRDefault="00C636DC" w:rsidP="00C636DC">
      <w:pPr>
        <w:pStyle w:val="1"/>
        <w:shd w:val="clear" w:color="auto" w:fill="auto"/>
        <w:spacing w:after="0" w:line="240" w:lineRule="auto"/>
        <w:ind w:right="4980"/>
        <w:rPr>
          <w:lang w:val="ru-RU"/>
        </w:rPr>
      </w:pPr>
    </w:p>
    <w:p w:rsidR="00C636DC" w:rsidRDefault="00A055B6" w:rsidP="00C636DC">
      <w:pPr>
        <w:pStyle w:val="1"/>
        <w:shd w:val="clear" w:color="auto" w:fill="auto"/>
        <w:spacing w:after="0" w:line="240" w:lineRule="auto"/>
        <w:ind w:left="851" w:right="2719"/>
        <w:rPr>
          <w:lang w:val="ru-RU"/>
        </w:rPr>
      </w:pPr>
      <w:r>
        <w:t xml:space="preserve">Об утверждении </w:t>
      </w:r>
      <w:proofErr w:type="gramStart"/>
      <w:r>
        <w:t>градостроительного</w:t>
      </w:r>
      <w:proofErr w:type="gramEnd"/>
      <w:r>
        <w:t xml:space="preserve"> </w:t>
      </w:r>
    </w:p>
    <w:p w:rsidR="00C636DC" w:rsidRDefault="00A055B6" w:rsidP="00C636DC">
      <w:pPr>
        <w:pStyle w:val="1"/>
        <w:shd w:val="clear" w:color="auto" w:fill="auto"/>
        <w:spacing w:after="0" w:line="240" w:lineRule="auto"/>
        <w:ind w:left="851" w:right="2719"/>
        <w:rPr>
          <w:lang w:val="ru-RU"/>
        </w:rPr>
      </w:pPr>
      <w:r>
        <w:t xml:space="preserve">плана 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92009B" w:rsidRDefault="00A055B6" w:rsidP="00C636DC">
      <w:pPr>
        <w:pStyle w:val="1"/>
        <w:shd w:val="clear" w:color="auto" w:fill="auto"/>
        <w:spacing w:after="0" w:line="240" w:lineRule="auto"/>
        <w:ind w:left="851" w:right="2719"/>
        <w:rPr>
          <w:lang w:val="ru-RU"/>
        </w:rPr>
      </w:pPr>
      <w:r>
        <w:t xml:space="preserve">строительства газопровода в </w:t>
      </w:r>
      <w:r w:rsidR="00C636DC">
        <w:t>г. Луге</w:t>
      </w:r>
    </w:p>
    <w:p w:rsidR="00C636DC" w:rsidRPr="00C636DC" w:rsidRDefault="00C636DC" w:rsidP="00C636DC">
      <w:pPr>
        <w:pStyle w:val="1"/>
        <w:shd w:val="clear" w:color="auto" w:fill="auto"/>
        <w:spacing w:after="0" w:line="240" w:lineRule="auto"/>
        <w:ind w:left="851" w:right="2719"/>
        <w:rPr>
          <w:lang w:val="ru-RU"/>
        </w:rPr>
      </w:pPr>
    </w:p>
    <w:p w:rsidR="0092009B" w:rsidRDefault="00A055B6" w:rsidP="00C636DC">
      <w:pPr>
        <w:pStyle w:val="1"/>
        <w:shd w:val="clear" w:color="auto" w:fill="auto"/>
        <w:spacing w:after="0" w:line="240" w:lineRule="auto"/>
        <w:ind w:left="20" w:right="26" w:firstLine="780"/>
        <w:jc w:val="both"/>
      </w:pPr>
      <w:proofErr w:type="gramStart"/>
      <w:r>
        <w:t>На основании заявления открытого акционерного общества «Лужский абразивный завод» № 019-4865/11-0-0 от 10.11.2011</w:t>
      </w:r>
      <w:r w:rsidR="00C636DC">
        <w:rPr>
          <w:lang w:val="ru-RU"/>
        </w:rPr>
        <w:t xml:space="preserve"> </w:t>
      </w:r>
      <w:r>
        <w:t>г</w:t>
      </w:r>
      <w:r w:rsidR="00C636DC">
        <w:rPr>
          <w:lang w:val="ru-RU"/>
        </w:rPr>
        <w:t>.</w:t>
      </w:r>
      <w:r>
        <w:t>, зарегистрированного по адресу: 188230, Ленинградская область, г.</w:t>
      </w:r>
      <w:r w:rsidR="00C636DC">
        <w:rPr>
          <w:lang w:val="ru-RU"/>
        </w:rPr>
        <w:t xml:space="preserve"> </w:t>
      </w:r>
      <w:r>
        <w:t xml:space="preserve">Луга, </w:t>
      </w:r>
      <w:r w:rsidR="00C636DC">
        <w:rPr>
          <w:lang w:val="ru-RU"/>
        </w:rPr>
        <w:t xml:space="preserve">              </w:t>
      </w:r>
      <w:r>
        <w:t>ул.</w:t>
      </w:r>
      <w:r w:rsidR="00C636DC">
        <w:rPr>
          <w:lang w:val="ru-RU"/>
        </w:rPr>
        <w:t xml:space="preserve"> </w:t>
      </w:r>
      <w:r>
        <w:t>Красноармейская, д.</w:t>
      </w:r>
      <w:r w:rsidR="00C636DC">
        <w:rPr>
          <w:lang w:val="ru-RU"/>
        </w:rPr>
        <w:t xml:space="preserve"> </w:t>
      </w:r>
      <w:r>
        <w:t xml:space="preserve">32, ОГРН 1024701559123, ИНН 4710003532, </w:t>
      </w:r>
      <w:r w:rsidR="00C636DC">
        <w:rPr>
          <w:lang w:val="ru-RU"/>
        </w:rPr>
        <w:t xml:space="preserve">               </w:t>
      </w:r>
      <w:r>
        <w:t>КПП 472450001, в соответствии с пунктом 3 статьи 44, статьей 46 Федеральн</w:t>
      </w:r>
      <w:r w:rsidR="00C636DC">
        <w:t>ого закона от 29.12.2004</w:t>
      </w:r>
      <w:r w:rsidR="00C636DC">
        <w:rPr>
          <w:lang w:val="ru-RU"/>
        </w:rPr>
        <w:t xml:space="preserve"> г.</w:t>
      </w:r>
      <w:r w:rsidR="00C636DC">
        <w:t xml:space="preserve"> № 190-</w:t>
      </w:r>
      <w:r>
        <w:t>ФЗ «Градостроительный кодекс Российской Федерации» и приказом Министерства регионального развития Российской Федерации от 10.05.2011</w:t>
      </w:r>
      <w:proofErr w:type="gramEnd"/>
      <w:r w:rsidR="00C636DC">
        <w:rPr>
          <w:lang w:val="ru-RU"/>
        </w:rPr>
        <w:t xml:space="preserve"> </w:t>
      </w:r>
      <w:r>
        <w:t>г</w:t>
      </w:r>
      <w:r w:rsidR="00C636DC">
        <w:rPr>
          <w:lang w:val="ru-RU"/>
        </w:rPr>
        <w:t>.</w:t>
      </w:r>
      <w:r>
        <w:t xml:space="preserve"> № 207 «Об утверждении формы градостроительного плана земельного участка»,</w:t>
      </w:r>
      <w:r w:rsidR="00C636DC">
        <w:rPr>
          <w:lang w:val="ru-RU"/>
        </w:rPr>
        <w:t xml:space="preserve"> </w:t>
      </w:r>
      <w:proofErr w:type="gramStart"/>
      <w:r>
        <w:t>п</w:t>
      </w:r>
      <w:proofErr w:type="gramEnd"/>
      <w:r w:rsidR="00C636DC">
        <w:rPr>
          <w:lang w:val="ru-RU"/>
        </w:rPr>
        <w:t xml:space="preserve"> </w:t>
      </w:r>
      <w:r>
        <w:t>о</w:t>
      </w:r>
      <w:r w:rsidR="00C636DC">
        <w:rPr>
          <w:lang w:val="ru-RU"/>
        </w:rPr>
        <w:t xml:space="preserve"> </w:t>
      </w:r>
      <w:r>
        <w:t>с</w:t>
      </w:r>
      <w:r w:rsidR="00C636DC">
        <w:rPr>
          <w:lang w:val="ru-RU"/>
        </w:rPr>
        <w:t xml:space="preserve"> </w:t>
      </w:r>
      <w:r>
        <w:t>т</w:t>
      </w:r>
      <w:r w:rsidR="00C636DC">
        <w:rPr>
          <w:lang w:val="ru-RU"/>
        </w:rPr>
        <w:t xml:space="preserve"> </w:t>
      </w:r>
      <w:r>
        <w:t>а</w:t>
      </w:r>
      <w:r w:rsidR="00C636DC">
        <w:rPr>
          <w:lang w:val="ru-RU"/>
        </w:rPr>
        <w:t xml:space="preserve"> </w:t>
      </w:r>
      <w:r>
        <w:t>н</w:t>
      </w:r>
      <w:r w:rsidR="00C636DC">
        <w:rPr>
          <w:lang w:val="ru-RU"/>
        </w:rPr>
        <w:t xml:space="preserve"> </w:t>
      </w:r>
      <w:r>
        <w:t>о</w:t>
      </w:r>
      <w:r w:rsidR="00C636DC">
        <w:rPr>
          <w:lang w:val="ru-RU"/>
        </w:rPr>
        <w:t xml:space="preserve"> </w:t>
      </w:r>
      <w:r>
        <w:t>в</w:t>
      </w:r>
      <w:r w:rsidR="00C636DC">
        <w:rPr>
          <w:lang w:val="ru-RU"/>
        </w:rPr>
        <w:t xml:space="preserve"> </w:t>
      </w:r>
      <w:r>
        <w:t>л</w:t>
      </w:r>
      <w:r w:rsidR="00C636DC">
        <w:rPr>
          <w:lang w:val="ru-RU"/>
        </w:rPr>
        <w:t xml:space="preserve"> </w:t>
      </w:r>
      <w:r>
        <w:t>я</w:t>
      </w:r>
      <w:r w:rsidR="00C636DC">
        <w:rPr>
          <w:lang w:val="ru-RU"/>
        </w:rPr>
        <w:t xml:space="preserve"> </w:t>
      </w:r>
      <w:r>
        <w:t>ю:</w:t>
      </w:r>
    </w:p>
    <w:p w:rsidR="0092009B" w:rsidRDefault="00A055B6" w:rsidP="00C636DC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240" w:lineRule="auto"/>
        <w:ind w:left="20" w:right="26" w:firstLine="780"/>
        <w:jc w:val="both"/>
      </w:pPr>
      <w:r>
        <w:t>Утвердить градостроительный план земельного участка для строительства газопровода по адресу: Ленинградская область, Лужское городское поселение, г.</w:t>
      </w:r>
      <w:r w:rsidR="00C636DC">
        <w:rPr>
          <w:lang w:val="ru-RU"/>
        </w:rPr>
        <w:t xml:space="preserve"> </w:t>
      </w:r>
      <w:r>
        <w:t xml:space="preserve">Луга, </w:t>
      </w:r>
      <w:proofErr w:type="spellStart"/>
      <w:r>
        <w:t>мкр</w:t>
      </w:r>
      <w:proofErr w:type="spellEnd"/>
      <w:r>
        <w:t>. Заречный</w:t>
      </w:r>
      <w:r w:rsidR="00F82764">
        <w:rPr>
          <w:lang w:val="ru-RU"/>
        </w:rPr>
        <w:t>,</w:t>
      </w:r>
      <w:r>
        <w:t xml:space="preserve"> и зарегистрировать его за </w:t>
      </w:r>
      <w:r w:rsidR="00C636DC">
        <w:rPr>
          <w:lang w:val="ru-RU"/>
        </w:rPr>
        <w:t xml:space="preserve">                 </w:t>
      </w:r>
      <w:r>
        <w:t xml:space="preserve">№ </w:t>
      </w:r>
      <w:r>
        <w:rPr>
          <w:lang w:val="en-US"/>
        </w:rPr>
        <w:t>RU</w:t>
      </w:r>
      <w:r w:rsidRPr="00C636DC">
        <w:rPr>
          <w:lang w:val="ru-RU"/>
        </w:rPr>
        <w:t>475</w:t>
      </w:r>
      <w:r>
        <w:t>12101-0000000000000167.</w:t>
      </w:r>
    </w:p>
    <w:p w:rsidR="0092009B" w:rsidRDefault="00A055B6" w:rsidP="00C636DC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left="20" w:right="26" w:firstLine="780"/>
        <w:jc w:val="both"/>
      </w:pPr>
      <w:r>
        <w:t>Обязать ОАО «Лужский абразивный завод» выполнить требования градостроительного плана по месту размещения объекта.</w:t>
      </w:r>
    </w:p>
    <w:p w:rsidR="0092009B" w:rsidRPr="00C636DC" w:rsidRDefault="00A055B6" w:rsidP="00C636D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6" w:firstLine="78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</w:t>
      </w:r>
      <w:r w:rsidR="00C636DC">
        <w:rPr>
          <w:lang w:val="ru-RU"/>
        </w:rPr>
        <w:t xml:space="preserve"> заместителя главы администрации Лужского городского поселения Богданова С.Д.</w:t>
      </w:r>
    </w:p>
    <w:p w:rsidR="00C636DC" w:rsidRDefault="00C636DC" w:rsidP="00C636DC">
      <w:pPr>
        <w:pStyle w:val="1"/>
        <w:shd w:val="clear" w:color="auto" w:fill="auto"/>
        <w:spacing w:after="0" w:line="240" w:lineRule="auto"/>
        <w:ind w:left="20" w:right="26"/>
        <w:jc w:val="both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left="20" w:right="26"/>
        <w:jc w:val="both"/>
        <w:rPr>
          <w:lang w:val="ru-RU"/>
        </w:rPr>
      </w:pPr>
      <w:r>
        <w:rPr>
          <w:lang w:val="ru-RU"/>
        </w:rPr>
        <w:t xml:space="preserve">Глава администрации                                                                           Ю.С. Хиль </w:t>
      </w:r>
    </w:p>
    <w:p w:rsidR="00C636DC" w:rsidRDefault="00C636DC" w:rsidP="00C636DC">
      <w:pPr>
        <w:pStyle w:val="1"/>
        <w:shd w:val="clear" w:color="auto" w:fill="auto"/>
        <w:spacing w:after="0" w:line="240" w:lineRule="auto"/>
        <w:ind w:left="20" w:right="26"/>
        <w:jc w:val="both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left="20" w:right="26"/>
        <w:jc w:val="both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left="20" w:right="26"/>
        <w:jc w:val="both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left="20" w:right="26"/>
        <w:jc w:val="both"/>
        <w:rPr>
          <w:lang w:val="ru-RU"/>
        </w:rPr>
      </w:pPr>
    </w:p>
    <w:p w:rsidR="00C636DC" w:rsidRDefault="00C636DC" w:rsidP="00C636DC">
      <w:pPr>
        <w:pStyle w:val="1"/>
        <w:shd w:val="clear" w:color="auto" w:fill="auto"/>
        <w:spacing w:after="0" w:line="240" w:lineRule="auto"/>
        <w:ind w:left="20" w:right="26"/>
        <w:jc w:val="both"/>
        <w:rPr>
          <w:lang w:val="ru-RU"/>
        </w:rPr>
      </w:pPr>
    </w:p>
    <w:p w:rsidR="0092009B" w:rsidRDefault="00C636DC" w:rsidP="00F82764">
      <w:pPr>
        <w:pStyle w:val="1"/>
        <w:shd w:val="clear" w:color="auto" w:fill="auto"/>
        <w:spacing w:after="0" w:line="240" w:lineRule="auto"/>
        <w:ind w:left="1560" w:right="26" w:hanging="1540"/>
        <w:jc w:val="both"/>
      </w:pPr>
      <w:r>
        <w:rPr>
          <w:lang w:val="ru-RU"/>
        </w:rPr>
        <w:t xml:space="preserve">Разослано: МУП «Лужское </w:t>
      </w:r>
      <w:r w:rsidR="00F82764">
        <w:rPr>
          <w:lang w:val="ru-RU"/>
        </w:rPr>
        <w:t>АПБ</w:t>
      </w:r>
      <w:r>
        <w:rPr>
          <w:lang w:val="ru-RU"/>
        </w:rPr>
        <w:t xml:space="preserve">», ОАиС – 2 экз., юр. сектор,                           ОАО «Лужский абразивный завод», сайт. </w:t>
      </w:r>
      <w:r w:rsidR="00A055B6">
        <w:fldChar w:fldCharType="begin"/>
      </w:r>
      <w:r w:rsidR="00A055B6">
        <w:instrText xml:space="preserve"> TOC \o "1-3" \h \z </w:instrText>
      </w:r>
      <w:r w:rsidR="00A055B6">
        <w:fldChar w:fldCharType="separate"/>
      </w:r>
    </w:p>
    <w:p w:rsidR="0092009B" w:rsidRDefault="00A055B6" w:rsidP="00C636DC">
      <w:pPr>
        <w:pStyle w:val="23"/>
        <w:shd w:val="clear" w:color="auto" w:fill="auto"/>
        <w:tabs>
          <w:tab w:val="left" w:pos="6831"/>
        </w:tabs>
        <w:spacing w:before="0" w:line="240" w:lineRule="auto"/>
        <w:ind w:left="20"/>
      </w:pPr>
      <w:r>
        <w:lastRenderedPageBreak/>
        <w:tab/>
      </w:r>
      <w:r>
        <w:fldChar w:fldCharType="end"/>
      </w:r>
    </w:p>
    <w:p w:rsidR="0092009B" w:rsidRDefault="0092009B" w:rsidP="00C636DC">
      <w:pPr>
        <w:jc w:val="center"/>
        <w:rPr>
          <w:sz w:val="0"/>
          <w:szCs w:val="0"/>
        </w:rPr>
      </w:pPr>
    </w:p>
    <w:p w:rsidR="0092009B" w:rsidRDefault="0092009B" w:rsidP="00C636DC">
      <w:pPr>
        <w:jc w:val="center"/>
        <w:rPr>
          <w:sz w:val="0"/>
          <w:szCs w:val="0"/>
        </w:rPr>
      </w:pPr>
    </w:p>
    <w:p w:rsidR="0092009B" w:rsidRDefault="0092009B" w:rsidP="00C636DC">
      <w:pPr>
        <w:jc w:val="center"/>
        <w:rPr>
          <w:sz w:val="0"/>
          <w:szCs w:val="0"/>
        </w:rPr>
      </w:pPr>
      <w:bookmarkStart w:id="0" w:name="_GoBack"/>
      <w:bookmarkEnd w:id="0"/>
    </w:p>
    <w:sectPr w:rsidR="0092009B" w:rsidSect="00C636DC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F5" w:rsidRDefault="00174EF5">
      <w:r>
        <w:separator/>
      </w:r>
    </w:p>
  </w:endnote>
  <w:endnote w:type="continuationSeparator" w:id="0">
    <w:p w:rsidR="00174EF5" w:rsidRDefault="0017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F5" w:rsidRDefault="00174EF5"/>
  </w:footnote>
  <w:footnote w:type="continuationSeparator" w:id="0">
    <w:p w:rsidR="00174EF5" w:rsidRDefault="00174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4D3"/>
    <w:multiLevelType w:val="multilevel"/>
    <w:tmpl w:val="B6AEC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B"/>
    <w:rsid w:val="00174EF5"/>
    <w:rsid w:val="0092009B"/>
    <w:rsid w:val="00A055B6"/>
    <w:rsid w:val="00C636DC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Оглавление + 13;5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главлени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20" w:after="24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36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6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Оглавление + 13;5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главлени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120" w:after="24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36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6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D316-BBB8-43E0-87C9-6D3639C7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2012-04-09T13:07:00Z</cp:lastPrinted>
  <dcterms:created xsi:type="dcterms:W3CDTF">2012-04-09T12:55:00Z</dcterms:created>
  <dcterms:modified xsi:type="dcterms:W3CDTF">2012-04-09T13:07:00Z</dcterms:modified>
</cp:coreProperties>
</file>