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05" w:rsidRDefault="00AE71D2" w:rsidP="00E06305">
      <w:pPr>
        <w:jc w:val="center"/>
      </w:pPr>
      <w:r>
        <w:rPr>
          <w:noProof/>
        </w:rPr>
        <w:drawing>
          <wp:inline distT="0" distB="0" distL="0" distR="0">
            <wp:extent cx="504825" cy="609600"/>
            <wp:effectExtent l="19050" t="0" r="9525" b="0"/>
            <wp:docPr id="1" name="Рисунок 0" descr="Герб города Луги и Л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 города Луги и Л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2000" contrast="4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305" w:rsidRPr="00DA508E" w:rsidRDefault="00E06305" w:rsidP="00E06305">
      <w:pPr>
        <w:jc w:val="center"/>
        <w:rPr>
          <w:rFonts w:ascii="Century" w:hAnsi="Century"/>
          <w:b/>
          <w:caps/>
        </w:rPr>
      </w:pPr>
      <w:r w:rsidRPr="00DA508E">
        <w:rPr>
          <w:rFonts w:ascii="Century" w:hAnsi="Century"/>
          <w:b/>
          <w:caps/>
        </w:rPr>
        <w:t>Ленинградская область</w:t>
      </w:r>
    </w:p>
    <w:p w:rsidR="00E06305" w:rsidRDefault="00E06305" w:rsidP="00E06305">
      <w:pPr>
        <w:jc w:val="center"/>
        <w:rPr>
          <w:rFonts w:ascii="Century" w:hAnsi="Century"/>
          <w:b/>
          <w:caps/>
          <w:spacing w:val="60"/>
          <w:sz w:val="32"/>
          <w:szCs w:val="32"/>
        </w:rPr>
      </w:pPr>
    </w:p>
    <w:p w:rsidR="00E06305" w:rsidRPr="00DA508E" w:rsidRDefault="00E06305" w:rsidP="00E06305">
      <w:pPr>
        <w:jc w:val="center"/>
        <w:rPr>
          <w:rFonts w:ascii="Century" w:hAnsi="Century"/>
          <w:b/>
          <w:caps/>
          <w:spacing w:val="60"/>
          <w:sz w:val="32"/>
          <w:szCs w:val="32"/>
        </w:rPr>
      </w:pPr>
      <w:r w:rsidRPr="00DA508E">
        <w:rPr>
          <w:rFonts w:ascii="Century" w:hAnsi="Century"/>
          <w:b/>
          <w:caps/>
          <w:spacing w:val="60"/>
          <w:sz w:val="32"/>
          <w:szCs w:val="32"/>
        </w:rPr>
        <w:t>Администрация</w:t>
      </w:r>
    </w:p>
    <w:p w:rsidR="00E06305" w:rsidRPr="00DA508E" w:rsidRDefault="00E06305" w:rsidP="00E06305">
      <w:pPr>
        <w:jc w:val="center"/>
        <w:rPr>
          <w:rFonts w:ascii="Century" w:hAnsi="Century"/>
          <w:b/>
          <w:caps/>
        </w:rPr>
      </w:pPr>
      <w:r w:rsidRPr="00DA508E">
        <w:rPr>
          <w:rFonts w:ascii="Century" w:hAnsi="Century"/>
          <w:b/>
          <w:caps/>
        </w:rPr>
        <w:t>Лужского муниципального района</w:t>
      </w:r>
    </w:p>
    <w:p w:rsidR="00E06305" w:rsidRDefault="00E06305" w:rsidP="00E06305">
      <w:pPr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</w:p>
    <w:p w:rsidR="00E06305" w:rsidRPr="00DA508E" w:rsidRDefault="00E06305" w:rsidP="00E06305">
      <w:pPr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  <w:r w:rsidRPr="00DA508E">
        <w:rPr>
          <w:rFonts w:ascii="Arial Black" w:hAnsi="Arial Black"/>
          <w:b/>
          <w:caps/>
          <w:spacing w:val="40"/>
          <w:sz w:val="36"/>
          <w:szCs w:val="36"/>
        </w:rPr>
        <w:t>Постановление</w:t>
      </w:r>
    </w:p>
    <w:p w:rsidR="00E06305" w:rsidRDefault="00E06305" w:rsidP="00E06305">
      <w:pPr>
        <w:jc w:val="both"/>
        <w:rPr>
          <w:sz w:val="28"/>
          <w:szCs w:val="28"/>
        </w:rPr>
      </w:pPr>
    </w:p>
    <w:p w:rsidR="00E06305" w:rsidRPr="00E06305" w:rsidRDefault="00E06305" w:rsidP="00E063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0630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08 сентября 2015 г. </w:t>
      </w:r>
      <w:r w:rsidRPr="00E06305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2514</w:t>
      </w:r>
    </w:p>
    <w:p w:rsidR="00E06305" w:rsidRPr="00E06305" w:rsidRDefault="00E06305" w:rsidP="00E06305">
      <w:pPr>
        <w:jc w:val="both"/>
        <w:rPr>
          <w:sz w:val="28"/>
          <w:szCs w:val="28"/>
        </w:rPr>
      </w:pPr>
    </w:p>
    <w:p w:rsidR="00E06305" w:rsidRPr="00E06305" w:rsidRDefault="00E06305" w:rsidP="00E06305">
      <w:pPr>
        <w:jc w:val="both"/>
        <w:rPr>
          <w:sz w:val="28"/>
          <w:szCs w:val="28"/>
        </w:rPr>
      </w:pPr>
    </w:p>
    <w:p w:rsidR="00E06305" w:rsidRPr="00E06305" w:rsidRDefault="00E06305" w:rsidP="00E06305">
      <w:pPr>
        <w:jc w:val="both"/>
        <w:rPr>
          <w:sz w:val="28"/>
          <w:szCs w:val="28"/>
        </w:rPr>
        <w:sectPr w:rsidR="00E06305" w:rsidRPr="00E06305" w:rsidSect="00E0630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5" w:h="16837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E06305" w:rsidRDefault="008E1D45" w:rsidP="00E06305">
      <w:pPr>
        <w:jc w:val="both"/>
        <w:rPr>
          <w:sz w:val="28"/>
          <w:szCs w:val="28"/>
        </w:rPr>
      </w:pPr>
      <w:r w:rsidRPr="008E1D45">
        <w:rPr>
          <w:rFonts w:ascii="Century" w:hAnsi="Century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54.2pt;margin-top:.6pt;width:83.6pt;height:49.5pt;z-index:251657728;mso-width-relative:margin;mso-height-relative:margin">
            <v:textbox>
              <w:txbxContent>
                <w:p w:rsidR="00E06305" w:rsidRPr="00FE78A3" w:rsidRDefault="00E06305" w:rsidP="00E06305">
                  <w:pPr>
                    <w:rPr>
                      <w:rFonts w:ascii="Century" w:hAnsi="Century"/>
                    </w:rPr>
                  </w:pPr>
                </w:p>
              </w:txbxContent>
            </v:textbox>
          </v:shape>
        </w:pict>
      </w:r>
      <w:r w:rsidR="00E06305">
        <w:rPr>
          <w:sz w:val="28"/>
          <w:szCs w:val="28"/>
        </w:rPr>
        <w:tab/>
      </w:r>
      <w:r w:rsidR="00D72E3C" w:rsidRPr="00E06305">
        <w:rPr>
          <w:sz w:val="28"/>
          <w:szCs w:val="28"/>
        </w:rPr>
        <w:t xml:space="preserve">О возложении функций </w:t>
      </w:r>
    </w:p>
    <w:p w:rsidR="00E06305" w:rsidRDefault="00E06305" w:rsidP="00E063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2E3C" w:rsidRPr="00E06305">
        <w:rPr>
          <w:sz w:val="28"/>
          <w:szCs w:val="28"/>
        </w:rPr>
        <w:t xml:space="preserve">по осуществлению внутреннего </w:t>
      </w:r>
    </w:p>
    <w:p w:rsidR="008E1D45" w:rsidRPr="00E06305" w:rsidRDefault="00E06305" w:rsidP="00E063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2E3C" w:rsidRPr="00E06305">
        <w:rPr>
          <w:sz w:val="28"/>
          <w:szCs w:val="28"/>
        </w:rPr>
        <w:t>муниципального финансового контроля</w:t>
      </w:r>
    </w:p>
    <w:p w:rsidR="008E1D45" w:rsidRPr="00E06305" w:rsidRDefault="008E1D45" w:rsidP="00E06305">
      <w:pPr>
        <w:jc w:val="both"/>
        <w:rPr>
          <w:sz w:val="28"/>
          <w:szCs w:val="28"/>
        </w:rPr>
      </w:pPr>
    </w:p>
    <w:p w:rsidR="008E1D45" w:rsidRPr="00E06305" w:rsidRDefault="00E06305" w:rsidP="00E063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2E3C" w:rsidRPr="00E06305"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с кадровыми изменениями, в </w:t>
      </w:r>
      <w:r w:rsidR="00D72E3C" w:rsidRPr="00E06305">
        <w:rPr>
          <w:sz w:val="28"/>
          <w:szCs w:val="28"/>
        </w:rPr>
        <w:t>соответствии со ст. 269.2 Бюджетного кодекса Российской Федерации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,</w:t>
      </w:r>
      <w:r w:rsidR="00D72E3C" w:rsidRPr="00E06305">
        <w:rPr>
          <w:sz w:val="28"/>
          <w:szCs w:val="28"/>
        </w:rPr>
        <w:t xml:space="preserve"> в целях оптимизации работы по осуществлению закупок для муниципальных нужд Лужского муниципального района</w:t>
      </w:r>
      <w:r>
        <w:rPr>
          <w:sz w:val="28"/>
          <w:szCs w:val="28"/>
        </w:rPr>
        <w:t>, администрация Лужского муниципального района  п о с т а н о в л я е т:</w:t>
      </w:r>
    </w:p>
    <w:p w:rsidR="00E06305" w:rsidRPr="00E06305" w:rsidRDefault="00E06305" w:rsidP="00E06305">
      <w:pPr>
        <w:jc w:val="both"/>
        <w:rPr>
          <w:sz w:val="20"/>
          <w:szCs w:val="20"/>
        </w:rPr>
      </w:pPr>
    </w:p>
    <w:p w:rsidR="008E1D45" w:rsidRPr="00E06305" w:rsidRDefault="00E06305" w:rsidP="00E063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D72E3C" w:rsidRPr="00E06305">
        <w:rPr>
          <w:sz w:val="28"/>
          <w:szCs w:val="28"/>
        </w:rPr>
        <w:t>Возложить осуществление функций по внутреннему муниципальному финансовому контролю на сектор финансов</w:t>
      </w:r>
      <w:r>
        <w:rPr>
          <w:sz w:val="28"/>
          <w:szCs w:val="28"/>
        </w:rPr>
        <w:t xml:space="preserve">ого </w:t>
      </w:r>
      <w:r w:rsidR="00D72E3C" w:rsidRPr="00E06305">
        <w:rPr>
          <w:sz w:val="28"/>
          <w:szCs w:val="28"/>
        </w:rPr>
        <w:t>муниципального контроля администрации Лужского муниципального района.</w:t>
      </w:r>
    </w:p>
    <w:p w:rsidR="00E06305" w:rsidRDefault="00E06305" w:rsidP="00E06305">
      <w:pPr>
        <w:jc w:val="both"/>
        <w:rPr>
          <w:sz w:val="28"/>
          <w:szCs w:val="28"/>
        </w:rPr>
      </w:pPr>
    </w:p>
    <w:p w:rsidR="008E1D45" w:rsidRPr="00E06305" w:rsidRDefault="00E06305" w:rsidP="00E063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D72E3C" w:rsidRPr="00E06305">
        <w:rPr>
          <w:sz w:val="28"/>
          <w:szCs w:val="28"/>
        </w:rPr>
        <w:t>Сектору финансов</w:t>
      </w:r>
      <w:r>
        <w:rPr>
          <w:sz w:val="28"/>
          <w:szCs w:val="28"/>
        </w:rPr>
        <w:t xml:space="preserve">ого </w:t>
      </w:r>
      <w:r w:rsidR="00D72E3C" w:rsidRPr="00E06305">
        <w:rPr>
          <w:sz w:val="28"/>
          <w:szCs w:val="28"/>
        </w:rPr>
        <w:t>муниципального контроля разработать положение об осуществлении внутреннего муниципального финансового контроля в Лужском муниципальном районе.</w:t>
      </w:r>
    </w:p>
    <w:p w:rsidR="00E06305" w:rsidRDefault="00E06305" w:rsidP="00E06305">
      <w:pPr>
        <w:jc w:val="both"/>
        <w:rPr>
          <w:sz w:val="28"/>
          <w:szCs w:val="28"/>
        </w:rPr>
      </w:pPr>
    </w:p>
    <w:p w:rsidR="008E1D45" w:rsidRPr="00E06305" w:rsidRDefault="00E06305" w:rsidP="00E063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D72E3C" w:rsidRPr="00E06305">
        <w:rPr>
          <w:sz w:val="28"/>
          <w:szCs w:val="28"/>
        </w:rPr>
        <w:t>Постановление администрации Лужского муниципального района от 28</w:t>
      </w:r>
      <w:r>
        <w:rPr>
          <w:sz w:val="28"/>
          <w:szCs w:val="28"/>
        </w:rPr>
        <w:t>.02.</w:t>
      </w:r>
      <w:r w:rsidR="00D72E3C" w:rsidRPr="00E06305">
        <w:rPr>
          <w:sz w:val="28"/>
          <w:szCs w:val="28"/>
        </w:rPr>
        <w:t>2014 № 676 считать утратившим силу.</w:t>
      </w:r>
    </w:p>
    <w:p w:rsidR="00E06305" w:rsidRDefault="00E06305" w:rsidP="00E06305">
      <w:pPr>
        <w:jc w:val="both"/>
        <w:rPr>
          <w:sz w:val="28"/>
          <w:szCs w:val="28"/>
        </w:rPr>
      </w:pPr>
    </w:p>
    <w:p w:rsidR="008E1D45" w:rsidRPr="00E06305" w:rsidRDefault="00E06305" w:rsidP="00E063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D72E3C" w:rsidRPr="00E06305">
        <w:rPr>
          <w:sz w:val="28"/>
          <w:szCs w:val="28"/>
        </w:rPr>
        <w:t>Настоящее постановление подлежит официальному опубликованию.</w:t>
      </w:r>
    </w:p>
    <w:p w:rsidR="00E06305" w:rsidRPr="00E06305" w:rsidRDefault="00E06305" w:rsidP="00E06305">
      <w:pPr>
        <w:jc w:val="both"/>
        <w:rPr>
          <w:sz w:val="20"/>
          <w:szCs w:val="20"/>
        </w:rPr>
      </w:pPr>
    </w:p>
    <w:p w:rsidR="00F02DFC" w:rsidRDefault="00E06305" w:rsidP="00E063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D72E3C" w:rsidRPr="00E06305">
        <w:rPr>
          <w:sz w:val="28"/>
          <w:szCs w:val="28"/>
        </w:rPr>
        <w:t>Контроль за исполнением постановления оставляю за собой.</w:t>
      </w:r>
    </w:p>
    <w:p w:rsidR="00E06305" w:rsidRPr="00E06305" w:rsidRDefault="00E06305" w:rsidP="00E06305">
      <w:pPr>
        <w:jc w:val="both"/>
        <w:rPr>
          <w:sz w:val="20"/>
          <w:szCs w:val="20"/>
        </w:rPr>
      </w:pPr>
    </w:p>
    <w:p w:rsidR="00E06305" w:rsidRDefault="00E06305" w:rsidP="00E0630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06305" w:rsidRDefault="00E06305" w:rsidP="00E06305">
      <w:pPr>
        <w:jc w:val="both"/>
        <w:rPr>
          <w:sz w:val="28"/>
          <w:szCs w:val="28"/>
        </w:rPr>
      </w:pPr>
      <w:r>
        <w:rPr>
          <w:sz w:val="28"/>
          <w:szCs w:val="28"/>
        </w:rPr>
        <w:t>Лужского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 Малащенко</w:t>
      </w:r>
    </w:p>
    <w:p w:rsidR="00E06305" w:rsidRPr="00E06305" w:rsidRDefault="00E06305" w:rsidP="00E06305">
      <w:pPr>
        <w:jc w:val="both"/>
        <w:rPr>
          <w:sz w:val="20"/>
          <w:szCs w:val="20"/>
        </w:rPr>
      </w:pPr>
    </w:p>
    <w:p w:rsidR="00E06305" w:rsidRPr="00E06305" w:rsidRDefault="00E06305" w:rsidP="00E063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КЭРиАПК – 2 экз., сектор ФМК – 2 экз., юр. отд., ОБУ, орг. отд., </w:t>
      </w:r>
      <w:r>
        <w:rPr>
          <w:sz w:val="28"/>
          <w:szCs w:val="28"/>
        </w:rPr>
        <w:lastRenderedPageBreak/>
        <w:t>прокуратура.</w:t>
      </w:r>
    </w:p>
    <w:sectPr w:rsidR="00E06305" w:rsidRPr="00E06305" w:rsidSect="00E06305">
      <w:type w:val="continuous"/>
      <w:pgSz w:w="11905" w:h="16837"/>
      <w:pgMar w:top="1134" w:right="850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9E6" w:rsidRDefault="00C729E6">
      <w:r>
        <w:separator/>
      </w:r>
    </w:p>
  </w:endnote>
  <w:endnote w:type="continuationSeparator" w:id="0">
    <w:p w:rsidR="00C729E6" w:rsidRDefault="00C72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DFC" w:rsidRDefault="00F02DF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DFC" w:rsidRDefault="00F02DF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DFC" w:rsidRDefault="00F02DF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9E6" w:rsidRDefault="00C729E6">
      <w:r>
        <w:separator/>
      </w:r>
    </w:p>
  </w:footnote>
  <w:footnote w:type="continuationSeparator" w:id="0">
    <w:p w:rsidR="00C729E6" w:rsidRDefault="00C729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DFC" w:rsidRDefault="00F02DF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DFC" w:rsidRDefault="00F02DF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DFC" w:rsidRDefault="00F02DF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C029F"/>
    <w:multiLevelType w:val="singleLevel"/>
    <w:tmpl w:val="73BA3160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41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docVars>
    <w:docVar w:name="BossProviderVariable" w:val="25_01_2006!fc99e66c-ac6b-4ce3-b1d6-14f87f49581f"/>
  </w:docVars>
  <w:rsids>
    <w:rsidRoot w:val="00F02DFC"/>
    <w:rsid w:val="008E1D45"/>
    <w:rsid w:val="00AA6ED7"/>
    <w:rsid w:val="00AE71D2"/>
    <w:rsid w:val="00C729E6"/>
    <w:rsid w:val="00D72E3C"/>
    <w:rsid w:val="00E06305"/>
    <w:rsid w:val="00F0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4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E1D45"/>
    <w:pPr>
      <w:spacing w:line="322" w:lineRule="exact"/>
    </w:pPr>
  </w:style>
  <w:style w:type="paragraph" w:customStyle="1" w:styleId="Style2">
    <w:name w:val="Style2"/>
    <w:basedOn w:val="a"/>
    <w:uiPriority w:val="99"/>
    <w:rsid w:val="008E1D45"/>
    <w:pPr>
      <w:spacing w:line="319" w:lineRule="exact"/>
      <w:ind w:firstLine="715"/>
      <w:jc w:val="both"/>
    </w:pPr>
  </w:style>
  <w:style w:type="paragraph" w:customStyle="1" w:styleId="Style3">
    <w:name w:val="Style3"/>
    <w:basedOn w:val="a"/>
    <w:uiPriority w:val="99"/>
    <w:rsid w:val="008E1D45"/>
    <w:pPr>
      <w:spacing w:line="329" w:lineRule="exact"/>
      <w:ind w:hanging="418"/>
    </w:pPr>
  </w:style>
  <w:style w:type="character" w:customStyle="1" w:styleId="FontStyle11">
    <w:name w:val="Font Style11"/>
    <w:basedOn w:val="a0"/>
    <w:uiPriority w:val="99"/>
    <w:rsid w:val="008E1D45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8E1D45"/>
    <w:rPr>
      <w:color w:val="648BCB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02D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02DFC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02D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02DFC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063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63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dc:description/>
  <cp:lastModifiedBy>yaremko</cp:lastModifiedBy>
  <cp:revision>2</cp:revision>
  <cp:lastPrinted>2015-09-09T07:18:00Z</cp:lastPrinted>
  <dcterms:created xsi:type="dcterms:W3CDTF">2016-05-13T07:38:00Z</dcterms:created>
  <dcterms:modified xsi:type="dcterms:W3CDTF">2016-05-13T07:38:00Z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fc99e66c-ac6b-4ce3-b1d6-14f87f49581f</vt:lpwstr>
  </property>
</Properties>
</file>