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7F">
        <w:rPr>
          <w:rFonts w:ascii="Times New Roman" w:hAnsi="Times New Roman" w:cs="Times New Roman"/>
          <w:sz w:val="28"/>
          <w:szCs w:val="28"/>
        </w:rPr>
        <w:t>27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37F">
        <w:rPr>
          <w:rFonts w:ascii="Times New Roman" w:hAnsi="Times New Roman" w:cs="Times New Roman"/>
          <w:sz w:val="28"/>
          <w:szCs w:val="28"/>
        </w:rPr>
        <w:t>261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3437F" w:rsidP="0023437F">
      <w:pPr>
        <w:pStyle w:val="a3"/>
        <w:ind w:left="993"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распоряжения              от 18 сентября 2013 г.  № 252-р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23437F" w:rsidRDefault="00A1799C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37F" w:rsidRDefault="0023437F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23437F" w:rsidP="0023437F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 технической  ошибкой  отменить  распоряжение</w:t>
      </w:r>
      <w:r w:rsidRPr="0023437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343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37F">
        <w:rPr>
          <w:rFonts w:ascii="Times New Roman" w:hAnsi="Times New Roman" w:cs="Times New Roman"/>
          <w:sz w:val="28"/>
          <w:szCs w:val="28"/>
        </w:rPr>
        <w:t>18 сентября 2013 г.  № 252-р</w:t>
      </w:r>
      <w:r w:rsidRPr="0023437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«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 xml:space="preserve">О размещении муниципального заказа </w:t>
      </w: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а проведение аварийно-восстановительных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работ по откачке талых вод по адресу: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Луга, ул.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Московская,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03627">
        <w:rPr>
          <w:rFonts w:ascii="Times New Roman" w:hAnsi="Times New Roman" w:cs="Times New Roman"/>
          <w:sz w:val="28"/>
          <w:szCs w:val="28"/>
          <w:lang w:val="ru"/>
        </w:rPr>
        <w:t>16</w:t>
      </w:r>
      <w:r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37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37F" w:rsidRDefault="0023437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3437F">
        <w:rPr>
          <w:rFonts w:ascii="Times New Roman" w:hAnsi="Times New Roman" w:cs="Times New Roman"/>
          <w:sz w:val="28"/>
          <w:szCs w:val="28"/>
        </w:rPr>
        <w:t>ОЖКХиТ, СЭиИ – 2 экз.,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23437F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2013-09-27T04:55:00Z</cp:lastPrinted>
  <dcterms:created xsi:type="dcterms:W3CDTF">2013-09-27T04:55:00Z</dcterms:created>
  <dcterms:modified xsi:type="dcterms:W3CDTF">2013-09-27T04:55:00Z</dcterms:modified>
</cp:coreProperties>
</file>