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7A43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7A4336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11F5" w:rsidRPr="003811F5">
        <w:rPr>
          <w:rFonts w:ascii="Times New Roman" w:eastAsia="Times New Roman" w:hAnsi="Times New Roman" w:cs="Times New Roman"/>
          <w:b/>
          <w:sz w:val="28"/>
          <w:szCs w:val="28"/>
        </w:rPr>
        <w:t>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1375EA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0D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</w:t>
      </w:r>
      <w:r w:rsidR="000D1B8D">
        <w:rPr>
          <w:rFonts w:ascii="Times New Roman" w:hAnsi="Times New Roman" w:cs="Times New Roman"/>
          <w:sz w:val="28"/>
          <w:szCs w:val="28"/>
        </w:rPr>
        <w:t>3</w:t>
      </w:r>
      <w:r w:rsidR="00886F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341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1375EA" w:rsidRDefault="00AC69C0" w:rsidP="001375EA">
      <w:pPr>
        <w:spacing w:after="0" w:line="240" w:lineRule="auto"/>
        <w:ind w:left="992" w:right="31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6AE60" wp14:editId="6D4C65D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r w:rsidR="001375EA" w:rsidRPr="001375EA">
        <w:rPr>
          <w:rFonts w:ascii="Times New Roman" w:hAnsi="Times New Roman" w:cs="Times New Roman"/>
          <w:noProof/>
          <w:sz w:val="28"/>
          <w:szCs w:val="28"/>
        </w:rPr>
        <w:t>Об утверждении Плана (Программы)</w:t>
      </w:r>
      <w:r w:rsidR="001375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375EA" w:rsidRPr="001375EA">
        <w:rPr>
          <w:rFonts w:ascii="Times New Roman" w:hAnsi="Times New Roman" w:cs="Times New Roman"/>
          <w:noProof/>
          <w:sz w:val="28"/>
          <w:szCs w:val="28"/>
        </w:rPr>
        <w:t>приватизации муниципального имущества,</w:t>
      </w:r>
      <w:r w:rsidR="001375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375EA" w:rsidRPr="001375EA">
        <w:rPr>
          <w:rFonts w:ascii="Times New Roman" w:hAnsi="Times New Roman" w:cs="Times New Roman"/>
          <w:noProof/>
          <w:sz w:val="28"/>
          <w:szCs w:val="28"/>
        </w:rPr>
        <w:t>находящегося в собственности</w:t>
      </w:r>
      <w:r w:rsidR="001375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375EA" w:rsidRPr="001375EA">
        <w:rPr>
          <w:rFonts w:ascii="Times New Roman" w:hAnsi="Times New Roman" w:cs="Times New Roman"/>
          <w:noProof/>
          <w:sz w:val="28"/>
          <w:szCs w:val="28"/>
        </w:rPr>
        <w:t>Лужского городского поселения</w:t>
      </w:r>
      <w:r w:rsidR="00482690">
        <w:rPr>
          <w:rFonts w:ascii="Times New Roman" w:hAnsi="Times New Roman" w:cs="Times New Roman"/>
          <w:noProof/>
          <w:sz w:val="28"/>
          <w:szCs w:val="28"/>
        </w:rPr>
        <w:t>,</w:t>
      </w:r>
      <w:r w:rsidR="001375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375EA" w:rsidRPr="001375EA">
        <w:rPr>
          <w:rFonts w:ascii="Times New Roman" w:hAnsi="Times New Roman" w:cs="Times New Roman"/>
          <w:noProof/>
          <w:sz w:val="28"/>
          <w:szCs w:val="28"/>
        </w:rPr>
        <w:t>на 2014 год</w:t>
      </w:r>
      <w:r w:rsidR="00B537D5" w:rsidRPr="001375EA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E56247" w:rsidRDefault="00E56247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0D1B8D" w:rsidRDefault="000D1B8D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C72C73" w:rsidRDefault="001375EA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proofErr w:type="gramStart"/>
      <w:r w:rsidRPr="001375EA">
        <w:rPr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sz w:val="28"/>
          <w:szCs w:val="28"/>
        </w:rPr>
        <w:t xml:space="preserve">                  №</w:t>
      </w:r>
      <w:r w:rsidRPr="001375EA">
        <w:rPr>
          <w:sz w:val="28"/>
          <w:szCs w:val="28"/>
        </w:rPr>
        <w:t xml:space="preserve"> 178-ФЗ </w:t>
      </w:r>
      <w:r w:rsidR="00594AAA">
        <w:rPr>
          <w:sz w:val="28"/>
          <w:szCs w:val="28"/>
        </w:rPr>
        <w:t>«</w:t>
      </w:r>
      <w:r w:rsidRPr="001375EA">
        <w:rPr>
          <w:sz w:val="28"/>
          <w:szCs w:val="28"/>
        </w:rPr>
        <w:t>О приватизации государственного и муниципального имущества</w:t>
      </w:r>
      <w:r w:rsidR="00594AAA">
        <w:rPr>
          <w:sz w:val="28"/>
          <w:szCs w:val="28"/>
        </w:rPr>
        <w:t>»</w:t>
      </w:r>
      <w:r w:rsidRPr="001375EA">
        <w:rPr>
          <w:sz w:val="28"/>
          <w:szCs w:val="28"/>
        </w:rPr>
        <w:t xml:space="preserve">, Федеральным законом от 6 октября 2003 года № 131-ФЗ </w:t>
      </w:r>
      <w:r>
        <w:rPr>
          <w:sz w:val="28"/>
          <w:szCs w:val="28"/>
        </w:rPr>
        <w:t xml:space="preserve">                  </w:t>
      </w:r>
      <w:r w:rsidR="00594AAA">
        <w:rPr>
          <w:sz w:val="28"/>
          <w:szCs w:val="28"/>
        </w:rPr>
        <w:t>«</w:t>
      </w:r>
      <w:r w:rsidRPr="001375E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4AAA">
        <w:rPr>
          <w:sz w:val="28"/>
          <w:szCs w:val="28"/>
        </w:rPr>
        <w:t>»</w:t>
      </w:r>
      <w:r w:rsidRPr="001375EA">
        <w:rPr>
          <w:sz w:val="28"/>
          <w:szCs w:val="28"/>
        </w:rPr>
        <w:t>, Уставом муниципального образования Лужско</w:t>
      </w:r>
      <w:r>
        <w:rPr>
          <w:sz w:val="28"/>
          <w:szCs w:val="28"/>
        </w:rPr>
        <w:t>е</w:t>
      </w:r>
      <w:r w:rsidRPr="001375E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1375E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1375EA">
        <w:rPr>
          <w:sz w:val="28"/>
          <w:szCs w:val="28"/>
        </w:rPr>
        <w:t xml:space="preserve"> Лужского муниципального района Ленинградской области, Положением о порядке приватизации муниципального имущества </w:t>
      </w:r>
      <w:r w:rsidRPr="001375EA">
        <w:rPr>
          <w:bCs/>
          <w:sz w:val="28"/>
          <w:szCs w:val="28"/>
        </w:rPr>
        <w:t>Лужского городского поселения Лужского муниципального района Ленинградской области</w:t>
      </w:r>
      <w:r>
        <w:rPr>
          <w:bCs/>
          <w:sz w:val="28"/>
          <w:szCs w:val="28"/>
        </w:rPr>
        <w:t>,</w:t>
      </w:r>
      <w:r w:rsidRPr="001375EA">
        <w:rPr>
          <w:bCs/>
          <w:sz w:val="28"/>
          <w:szCs w:val="28"/>
        </w:rPr>
        <w:t xml:space="preserve"> утвержденным</w:t>
      </w:r>
      <w:proofErr w:type="gramEnd"/>
      <w:r w:rsidRPr="001375EA">
        <w:rPr>
          <w:bCs/>
          <w:sz w:val="28"/>
          <w:szCs w:val="28"/>
        </w:rPr>
        <w:t xml:space="preserve"> решением Совета депутатов Лужского городского поселения от </w:t>
      </w:r>
      <w:r w:rsidRPr="001375EA">
        <w:rPr>
          <w:sz w:val="28"/>
          <w:szCs w:val="28"/>
        </w:rPr>
        <w:t>31 марта 2011 года №</w:t>
      </w:r>
      <w:r>
        <w:rPr>
          <w:sz w:val="28"/>
          <w:szCs w:val="28"/>
        </w:rPr>
        <w:t xml:space="preserve"> </w:t>
      </w:r>
      <w:r w:rsidRPr="001375EA">
        <w:rPr>
          <w:sz w:val="28"/>
          <w:szCs w:val="28"/>
        </w:rPr>
        <w:t>176</w:t>
      </w:r>
      <w:r w:rsidR="000D1B8D" w:rsidRPr="000D1B8D">
        <w:rPr>
          <w:sz w:val="28"/>
          <w:szCs w:val="28"/>
        </w:rPr>
        <w:t>,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Совет депутатов муниципального образования Лужское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городское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>поселение</w:t>
      </w:r>
      <w:r w:rsidR="000D1B8D">
        <w:rPr>
          <w:sz w:val="28"/>
          <w:szCs w:val="28"/>
        </w:rPr>
        <w:t xml:space="preserve"> </w:t>
      </w:r>
      <w:r w:rsidR="000D1B8D" w:rsidRPr="000D1B8D">
        <w:rPr>
          <w:sz w:val="28"/>
          <w:szCs w:val="28"/>
        </w:rPr>
        <w:t xml:space="preserve">Лужского муниципального района Ленинградской области  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0D1B8D" w:rsidRPr="00C72C73" w:rsidRDefault="000D1B8D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1375EA" w:rsidRPr="001375EA" w:rsidRDefault="001375EA" w:rsidP="001375EA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375EA">
        <w:rPr>
          <w:rFonts w:ascii="Times New Roman" w:hAnsi="Times New Roman" w:cs="Times New Roman"/>
          <w:sz w:val="28"/>
          <w:szCs w:val="28"/>
          <w:lang w:val="ru"/>
        </w:rPr>
        <w:t>Утвердить План (Программу) приватизации муниципального имущества, находящегося в собственности Лужского городского поселения</w:t>
      </w:r>
      <w:r w:rsidR="00482690"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1375EA">
        <w:rPr>
          <w:rFonts w:ascii="Times New Roman" w:hAnsi="Times New Roman" w:cs="Times New Roman"/>
          <w:sz w:val="28"/>
          <w:szCs w:val="28"/>
          <w:lang w:val="ru"/>
        </w:rPr>
        <w:t xml:space="preserve"> на 2014 год (прил</w:t>
      </w:r>
      <w:r>
        <w:rPr>
          <w:rFonts w:ascii="Times New Roman" w:hAnsi="Times New Roman" w:cs="Times New Roman"/>
          <w:sz w:val="28"/>
          <w:szCs w:val="28"/>
          <w:lang w:val="ru"/>
        </w:rPr>
        <w:t>ожение</w:t>
      </w:r>
      <w:r w:rsidRPr="001375EA">
        <w:rPr>
          <w:rFonts w:ascii="Times New Roman" w:hAnsi="Times New Roman" w:cs="Times New Roman"/>
          <w:sz w:val="28"/>
          <w:szCs w:val="28"/>
          <w:lang w:val="ru"/>
        </w:rPr>
        <w:t>).</w:t>
      </w:r>
    </w:p>
    <w:p w:rsidR="00E56247" w:rsidRPr="00E56247" w:rsidRDefault="001375EA" w:rsidP="001375EA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375EA">
        <w:rPr>
          <w:rFonts w:ascii="Times New Roman" w:hAnsi="Times New Roman" w:cs="Times New Roman"/>
          <w:sz w:val="28"/>
          <w:szCs w:val="28"/>
          <w:lang w:val="ru"/>
        </w:rPr>
        <w:t xml:space="preserve">Настоящее решение вступает в силу со дня его опубликования в газете </w:t>
      </w:r>
      <w:r w:rsidR="00594AAA">
        <w:rPr>
          <w:rFonts w:ascii="Times New Roman" w:hAnsi="Times New Roman" w:cs="Times New Roman"/>
          <w:sz w:val="28"/>
          <w:szCs w:val="28"/>
          <w:lang w:val="ru"/>
        </w:rPr>
        <w:t>«</w:t>
      </w:r>
      <w:r w:rsidRPr="001375EA">
        <w:rPr>
          <w:rFonts w:ascii="Times New Roman" w:hAnsi="Times New Roman" w:cs="Times New Roman"/>
          <w:sz w:val="28"/>
          <w:szCs w:val="28"/>
          <w:lang w:val="ru"/>
        </w:rPr>
        <w:t>Лужская правда</w:t>
      </w:r>
      <w:r w:rsidR="00594AAA">
        <w:rPr>
          <w:rFonts w:ascii="Times New Roman" w:hAnsi="Times New Roman" w:cs="Times New Roman"/>
          <w:sz w:val="28"/>
          <w:szCs w:val="28"/>
          <w:lang w:val="ru"/>
        </w:rPr>
        <w:t>»</w:t>
      </w:r>
      <w:r w:rsidR="000D1B8D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45B0E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1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5EA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ОУМИ, Совет депутатов, учреждения.</w:t>
      </w:r>
    </w:p>
    <w:p w:rsidR="001375EA" w:rsidRDefault="001375EA" w:rsidP="001375EA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1375EA" w:rsidRDefault="001375EA" w:rsidP="001375EA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375EA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</w:p>
    <w:p w:rsidR="001375EA" w:rsidRPr="001375EA" w:rsidRDefault="001375EA" w:rsidP="001375EA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sz w:val="28"/>
          <w:szCs w:val="28"/>
        </w:rPr>
        <w:t>Лужского городского поселения</w:t>
      </w:r>
    </w:p>
    <w:p w:rsidR="001375EA" w:rsidRDefault="001375EA" w:rsidP="001375EA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27.11.</w:t>
      </w:r>
      <w:r w:rsidRPr="001375EA">
        <w:rPr>
          <w:rFonts w:ascii="Times New Roman" w:eastAsia="Times New Roman" w:hAnsi="Times New Roman" w:cs="Times New Roman"/>
          <w:sz w:val="28"/>
          <w:szCs w:val="28"/>
        </w:rPr>
        <w:t xml:space="preserve">2013 года № </w:t>
      </w:r>
      <w:r>
        <w:rPr>
          <w:rFonts w:ascii="Times New Roman" w:eastAsia="Times New Roman" w:hAnsi="Times New Roman" w:cs="Times New Roman"/>
          <w:sz w:val="28"/>
          <w:szCs w:val="28"/>
        </w:rPr>
        <w:t>341</w:t>
      </w:r>
      <w:r w:rsidRPr="00137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5EA" w:rsidRDefault="001375EA" w:rsidP="001375EA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375EA" w:rsidRPr="001375EA" w:rsidRDefault="001375EA" w:rsidP="001375EA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75EA"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:rsidR="001375EA" w:rsidRPr="001375EA" w:rsidRDefault="001375EA" w:rsidP="001375EA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375EA" w:rsidRPr="001375EA" w:rsidRDefault="001375EA" w:rsidP="0013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D0C" w:rsidRDefault="001375EA" w:rsidP="00137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sz w:val="28"/>
          <w:szCs w:val="28"/>
        </w:rPr>
        <w:t xml:space="preserve">ПЛАН  (ПРОГРАММА) </w:t>
      </w:r>
    </w:p>
    <w:p w:rsidR="00574D0C" w:rsidRDefault="001375EA" w:rsidP="00137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 w:rsidRPr="00137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37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D0C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1375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74D0C" w:rsidRDefault="00574D0C" w:rsidP="00137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="001375EA" w:rsidRPr="00137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собственности Лужского городского поселения</w:t>
      </w:r>
      <w:r w:rsidR="004826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5EA" w:rsidRPr="001375EA" w:rsidRDefault="00574D0C" w:rsidP="00137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375EA" w:rsidRPr="001375EA"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sz w:val="24"/>
          <w:szCs w:val="24"/>
        </w:rPr>
        <w:br/>
      </w:r>
      <w:r w:rsidRPr="0013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разработана на основании </w:t>
      </w:r>
      <w:r w:rsidRPr="001375EA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года №</w:t>
      </w:r>
      <w:r w:rsidR="00574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5EA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594A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375EA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4A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D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 w:rsidR="00574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декабря 2001 года </w:t>
      </w:r>
      <w:r w:rsidR="00574D0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178-ФЗ </w:t>
      </w:r>
      <w:r w:rsidR="00594AA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приватизации государственного и муниципального имущества</w:t>
      </w:r>
      <w:r w:rsidR="00594AA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Положением о приватизации муниципального имущества Лужского городского поселения, утвержденн</w:t>
      </w:r>
      <w:r w:rsidR="00574D0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4D0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 w:rsidR="00574D0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Лужского городского поселения от 31.03.2011 </w:t>
      </w:r>
      <w:r w:rsidR="00574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>№ 176 и определяет перечень объектов</w:t>
      </w:r>
      <w:proofErr w:type="gramEnd"/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собственности Лужского городского поселения, подлежащих приватизации в 2014 году.</w:t>
      </w: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75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1. Задачи приватизации имущества Лужского городского поселения на 2014 год.</w:t>
      </w: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75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задачей приватизации муниципального имущества в 2014</w:t>
      </w:r>
      <w:r w:rsidR="00574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>году, как части формируемой в условиях рыночной экономики системы управления муниципальным имуществом, является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Лужского городского поселения</w:t>
      </w: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Главными целями приватизации в 2014 г. являются: </w:t>
      </w:r>
    </w:p>
    <w:p w:rsidR="001375EA" w:rsidRPr="00574D0C" w:rsidRDefault="001375EA" w:rsidP="00594AA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поступления неналоговых доходов в бюджет города от приватизации муниципального имущества; </w:t>
      </w:r>
    </w:p>
    <w:p w:rsidR="001375EA" w:rsidRPr="00574D0C" w:rsidRDefault="001375EA" w:rsidP="00594AA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сокращение расходов из бюджета </w:t>
      </w:r>
      <w:proofErr w:type="gramStart"/>
      <w:r w:rsidRPr="00574D0C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proofErr w:type="gramEnd"/>
      <w:r w:rsidRPr="00574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содержание неэффективно используемого имущества. </w:t>
      </w: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5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принципы формирования Программы приватизации:</w:t>
      </w:r>
    </w:p>
    <w:p w:rsidR="001375EA" w:rsidRPr="001375EA" w:rsidRDefault="001375EA" w:rsidP="00594AA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экономически обоснованный выбор объектов, подлежащих приватизации; </w:t>
      </w:r>
    </w:p>
    <w:p w:rsidR="001375EA" w:rsidRPr="001375EA" w:rsidRDefault="001375EA" w:rsidP="00594AA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способов приватизации, обеспечивающих максимальный доход бюджета Лужского городского поселения</w:t>
      </w: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Реализация указанных задач будет достигаться за счет принятия решений о способе и цене приватизируемого имущества на основании 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анализа складывающейся экономической ситуации, проведения полной инвентаризации и независимой оценки имущества.</w:t>
      </w: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закона от 29 июля 1998 года </w:t>
      </w:r>
      <w:r w:rsidR="00482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594AA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135-ФЗ </w:t>
      </w:r>
      <w:r w:rsidR="00594AA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>Об оценочной деятельности в Российской Федерации</w:t>
      </w:r>
      <w:r w:rsidR="00594AA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процесса приватизации структурных изменений в экономике Лужского городского поселения не произойдет, так как в нежилом фонде не размещаются муниципальные унитарные предприятия и учреждения. 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Планируемые поступления в городской бюджет от приватизации муниципального имущества предполагается обеспечить за счет продажи муниципального нежилого фонда на основании рыночной стоимости, определенной отчетом об оценке в соответствии с требованиями Федерального закона об оценочной деятельности. </w:t>
      </w: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Отчет о результатах приватизации муниципального имущества за </w:t>
      </w:r>
      <w:r w:rsidR="00482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 г. представляется в Совет депутатов Лужского городского поселения не позднее 1 марта 2015 года. </w:t>
      </w: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7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2. Муниципальное имущество Лужского городского поселения, приватизация которого планируется в  2014 году.</w:t>
      </w: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объектов муниципальной собственности (Приложение 1), включенных в прогнозный план приватизации, не является исчерпывающим и может быть дополнен или изменен решением Совета депутатов Лужского городского поселения. </w:t>
      </w: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75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5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Статья 3. Заключительные положения. </w:t>
      </w: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результате внесения изменений в действующее законодательство отдельные положения Программы приватизации вступают с ним в противоречие, то до внесения изменений в Программу она действует в части, не противоречащей действующему законодательству.</w:t>
      </w: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EA" w:rsidRPr="001375EA" w:rsidRDefault="001375EA" w:rsidP="0013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690" w:rsidRDefault="00482690" w:rsidP="00482690">
      <w:pPr>
        <w:spacing w:after="0" w:line="240" w:lineRule="auto"/>
        <w:ind w:left="5245"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482690" w:rsidRDefault="00482690" w:rsidP="00482690">
      <w:pPr>
        <w:spacing w:after="0" w:line="240" w:lineRule="auto"/>
        <w:ind w:left="5245"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Плану (программе) приватизации </w:t>
      </w:r>
    </w:p>
    <w:p w:rsidR="00482690" w:rsidRDefault="00482690" w:rsidP="00482690">
      <w:pPr>
        <w:spacing w:after="0" w:line="240" w:lineRule="auto"/>
        <w:ind w:left="5245"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имущества, </w:t>
      </w:r>
    </w:p>
    <w:p w:rsidR="00482690" w:rsidRDefault="00482690" w:rsidP="00482690">
      <w:pPr>
        <w:spacing w:after="0" w:line="240" w:lineRule="auto"/>
        <w:ind w:left="5245"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собственности </w:t>
      </w:r>
    </w:p>
    <w:p w:rsidR="00482690" w:rsidRDefault="00482690" w:rsidP="00482690">
      <w:pPr>
        <w:spacing w:after="0" w:line="240" w:lineRule="auto"/>
        <w:ind w:left="5245"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Лужского городского поселения, </w:t>
      </w:r>
    </w:p>
    <w:p w:rsidR="001375EA" w:rsidRPr="001375EA" w:rsidRDefault="00482690" w:rsidP="00482690">
      <w:pPr>
        <w:spacing w:after="0" w:line="240" w:lineRule="auto"/>
        <w:ind w:left="5245" w:right="-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2014 год</w:t>
      </w:r>
    </w:p>
    <w:p w:rsidR="001375EA" w:rsidRPr="001375EA" w:rsidRDefault="001375EA" w:rsidP="00137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2E96" w:rsidRDefault="00A42E96" w:rsidP="00137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690" w:rsidRDefault="001375EA" w:rsidP="00137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объектов муниципальной собственности </w:t>
      </w:r>
    </w:p>
    <w:p w:rsidR="001375EA" w:rsidRPr="001375EA" w:rsidRDefault="001375EA" w:rsidP="00137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>Лужского городского поселения</w:t>
      </w:r>
      <w:r w:rsidR="004826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375EA" w:rsidRDefault="001375EA" w:rsidP="00137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включенных</w:t>
      </w:r>
      <w:proofErr w:type="gramEnd"/>
      <w:r w:rsidRPr="00137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прогнозный план приватизации</w:t>
      </w:r>
    </w:p>
    <w:p w:rsidR="00A42E96" w:rsidRPr="001375EA" w:rsidRDefault="00A42E96" w:rsidP="001375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375EA" w:rsidRPr="001375EA" w:rsidRDefault="001375EA" w:rsidP="001375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21"/>
        <w:gridCol w:w="1325"/>
        <w:gridCol w:w="73"/>
        <w:gridCol w:w="2172"/>
        <w:gridCol w:w="3751"/>
        <w:gridCol w:w="1081"/>
        <w:gridCol w:w="1992"/>
      </w:tblGrid>
      <w:tr w:rsidR="001375EA" w:rsidRPr="001375EA" w:rsidTr="00482690">
        <w:trPr>
          <w:trHeight w:val="421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5EA" w:rsidRPr="001375EA" w:rsidRDefault="001375EA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5EA" w:rsidRPr="001375EA" w:rsidRDefault="001375EA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5EA" w:rsidRPr="001375EA" w:rsidRDefault="001375EA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5EA" w:rsidRPr="001375EA" w:rsidRDefault="001375EA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5EA" w:rsidRPr="001375EA" w:rsidRDefault="001375EA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объекта</w:t>
            </w:r>
          </w:p>
        </w:tc>
      </w:tr>
      <w:tr w:rsidR="001375EA" w:rsidRPr="001375EA" w:rsidTr="00482690">
        <w:trPr>
          <w:trHeight w:val="270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5EA" w:rsidRPr="001375EA" w:rsidRDefault="001375EA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75EA" w:rsidRPr="001375EA" w:rsidRDefault="001375EA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5EA" w:rsidRPr="001375EA" w:rsidRDefault="001375EA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5EA" w:rsidRPr="001375EA" w:rsidRDefault="001375EA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5EA" w:rsidRPr="001375EA" w:rsidRDefault="001375EA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375EA" w:rsidRPr="001375EA" w:rsidTr="00A42E96">
        <w:trPr>
          <w:trHeight w:val="347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область,  г. Луга,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пр. Володарского, д. 4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61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Коплекс</w:t>
            </w:r>
            <w:proofErr w:type="spellEnd"/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зданий (бывшая мелкооптовая база)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Дмитриева, д. 58-а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6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Дмитриева, д. 58-а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5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Дмитриева, д. 58-а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73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новой конторы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Дмитриева, д. 58-б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63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Дмитриева, д. 60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53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старой конторы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Дмитриева, д. 58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381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зданий и сооружений центральной котельной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2894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331"/>
        </w:trPr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зданий и сооружений  котельной   3/122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 -3,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Боровический</w:t>
            </w:r>
            <w:proofErr w:type="spellEnd"/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, д. 3/122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419,4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42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зданий и сооружений южной котельной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южной котельной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 г. Луга,  Медведское шоссе, д. 14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686,2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36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серной кислоты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 г. Луга, Медведское шоссе, д. 14-б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47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углеподачи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 г. Луга,  Медведское шоссе, д. 14-а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401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Нежилые помещения                                         (</w:t>
            </w:r>
            <w:proofErr w:type="spellStart"/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бывш</w:t>
            </w:r>
            <w:proofErr w:type="spellEnd"/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кафе </w:t>
            </w:r>
            <w:r w:rsidR="00594AA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Садко</w:t>
            </w:r>
            <w:r w:rsidR="00594AA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пр. Урицкого, д. 77-а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93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Нежилые помещения                                       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пр. Урицкого, д. 48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01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Нежилые помещения                                       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пр. Урицкого, д. 48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215,7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Нежилые помещения                                       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пр. Урицкого, д. 48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1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Комсомольский, д. 17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Кирова, д. 34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356,8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67"/>
        </w:trPr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Кирова, д. 36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45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Комсомольский, д. 6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79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Комсомольский, д. 6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473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 котельной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пр. Урицкого, д. 39-б  (</w:t>
            </w:r>
            <w:proofErr w:type="gramStart"/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75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 котельной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пр. Урицкого, д. 39-а  (</w:t>
            </w:r>
            <w:proofErr w:type="gramStart"/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647,1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393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зданий котельной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котельной школы-интерната 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Большая Заречная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421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Пристройка к котельной школы-интерната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4826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 г. Луга,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Большая Заречная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294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 котельной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                   пр. </w:t>
            </w:r>
            <w:proofErr w:type="gramStart"/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  <w:proofErr w:type="gramEnd"/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(школа № 1)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473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 котельной</w:t>
            </w:r>
          </w:p>
        </w:tc>
        <w:tc>
          <w:tcPr>
            <w:tcW w:w="3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 г. Луга, Городок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339"/>
        </w:trPr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 мастерских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Ленинградская обл. г. Луга,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Болотная, д. 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331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3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5EA" w:rsidRPr="001375EA" w:rsidRDefault="001375EA" w:rsidP="0013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обл. г. Луга, </w:t>
            </w:r>
            <w:r w:rsidR="004826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Кирова, д. 69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1054,5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5EA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1375EA" w:rsidRPr="001375EA" w:rsidTr="00A42E96">
        <w:trPr>
          <w:trHeight w:val="510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EA" w:rsidRPr="001375EA" w:rsidRDefault="001375EA" w:rsidP="001375E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5EA" w:rsidRPr="001375EA" w:rsidRDefault="001375EA" w:rsidP="00A4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EA">
              <w:rPr>
                <w:rFonts w:ascii="Times New Roman" w:eastAsia="Times New Roman" w:hAnsi="Times New Roman" w:cs="Times New Roman"/>
                <w:sz w:val="24"/>
                <w:szCs w:val="24"/>
              </w:rPr>
              <w:t>8984,4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75EA" w:rsidRPr="001375EA" w:rsidRDefault="001375EA" w:rsidP="00137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5EA" w:rsidRPr="001375EA" w:rsidRDefault="001375EA" w:rsidP="001375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375EA" w:rsidRPr="00615867" w:rsidRDefault="001375EA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375EA" w:rsidRPr="00615867" w:rsidSect="001375EA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1156"/>
    <w:multiLevelType w:val="hybridMultilevel"/>
    <w:tmpl w:val="6DBE6B62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6150F"/>
    <w:multiLevelType w:val="multilevel"/>
    <w:tmpl w:val="9B520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D1B8D"/>
    <w:rsid w:val="000F4531"/>
    <w:rsid w:val="001375EA"/>
    <w:rsid w:val="00163112"/>
    <w:rsid w:val="001A0BAB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75F1B"/>
    <w:rsid w:val="00482690"/>
    <w:rsid w:val="004A613A"/>
    <w:rsid w:val="004D3DDA"/>
    <w:rsid w:val="005048CB"/>
    <w:rsid w:val="00517424"/>
    <w:rsid w:val="00524F07"/>
    <w:rsid w:val="00574D0C"/>
    <w:rsid w:val="00594AAA"/>
    <w:rsid w:val="00611975"/>
    <w:rsid w:val="00615867"/>
    <w:rsid w:val="00626A6B"/>
    <w:rsid w:val="0064222F"/>
    <w:rsid w:val="00657A05"/>
    <w:rsid w:val="006911E1"/>
    <w:rsid w:val="00790C2F"/>
    <w:rsid w:val="00794E35"/>
    <w:rsid w:val="007A4336"/>
    <w:rsid w:val="00830D74"/>
    <w:rsid w:val="008504BD"/>
    <w:rsid w:val="00886FBF"/>
    <w:rsid w:val="008A6882"/>
    <w:rsid w:val="00912D01"/>
    <w:rsid w:val="0094584F"/>
    <w:rsid w:val="00982F42"/>
    <w:rsid w:val="009D7345"/>
    <w:rsid w:val="00A42E96"/>
    <w:rsid w:val="00A83EFB"/>
    <w:rsid w:val="00A9115F"/>
    <w:rsid w:val="00AC69C0"/>
    <w:rsid w:val="00B42A8F"/>
    <w:rsid w:val="00B531E6"/>
    <w:rsid w:val="00B537D5"/>
    <w:rsid w:val="00B93384"/>
    <w:rsid w:val="00BA6B09"/>
    <w:rsid w:val="00C151C5"/>
    <w:rsid w:val="00C72C73"/>
    <w:rsid w:val="00C81810"/>
    <w:rsid w:val="00C844C8"/>
    <w:rsid w:val="00CB7837"/>
    <w:rsid w:val="00CE1E0D"/>
    <w:rsid w:val="00CE4401"/>
    <w:rsid w:val="00D6543E"/>
    <w:rsid w:val="00D76FA3"/>
    <w:rsid w:val="00E05A82"/>
    <w:rsid w:val="00E227E8"/>
    <w:rsid w:val="00E3401C"/>
    <w:rsid w:val="00E56247"/>
    <w:rsid w:val="00E946E8"/>
    <w:rsid w:val="00E95DB1"/>
    <w:rsid w:val="00F45B0E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  <w:style w:type="paragraph" w:styleId="a9">
    <w:name w:val="Body Text"/>
    <w:basedOn w:val="a"/>
    <w:link w:val="aa"/>
    <w:rsid w:val="00137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375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  <w:style w:type="paragraph" w:styleId="a9">
    <w:name w:val="Body Text"/>
    <w:basedOn w:val="a"/>
    <w:link w:val="aa"/>
    <w:rsid w:val="00137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375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1418-2E47-47EC-89D1-0A3A6AFD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2</cp:revision>
  <cp:lastPrinted>2013-11-29T06:13:00Z</cp:lastPrinted>
  <dcterms:created xsi:type="dcterms:W3CDTF">2013-11-29T06:13:00Z</dcterms:created>
  <dcterms:modified xsi:type="dcterms:W3CDTF">2013-11-29T06:13:00Z</dcterms:modified>
</cp:coreProperties>
</file>