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B" w:rsidRDefault="008B5057" w:rsidP="0076412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6090" cy="716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57" w:rsidRPr="008B5057" w:rsidRDefault="008B5057" w:rsidP="0076412B">
      <w:pPr>
        <w:jc w:val="center"/>
        <w:rPr>
          <w:lang w:val="en-US"/>
        </w:rPr>
      </w:pPr>
    </w:p>
    <w:p w:rsidR="0076412B" w:rsidRPr="00DA508E" w:rsidRDefault="0076412B" w:rsidP="0076412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6412B" w:rsidRDefault="0076412B" w:rsidP="0076412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6412B" w:rsidRPr="00DA508E" w:rsidRDefault="0076412B" w:rsidP="0076412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6412B" w:rsidRPr="00DA508E" w:rsidRDefault="0076412B" w:rsidP="0076412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6412B" w:rsidRDefault="0076412B" w:rsidP="0076412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6412B" w:rsidRPr="00DA508E" w:rsidRDefault="0076412B" w:rsidP="0076412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6412B" w:rsidRDefault="0076412B" w:rsidP="0076412B">
      <w:pPr>
        <w:jc w:val="both"/>
        <w:rPr>
          <w:sz w:val="28"/>
          <w:szCs w:val="28"/>
        </w:rPr>
      </w:pPr>
    </w:p>
    <w:p w:rsidR="0076412B" w:rsidRPr="00B21284" w:rsidRDefault="0076412B" w:rsidP="00764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2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B5057">
        <w:rPr>
          <w:sz w:val="28"/>
          <w:szCs w:val="28"/>
        </w:rPr>
        <w:t>17.04.2018</w:t>
      </w:r>
      <w:r>
        <w:rPr>
          <w:sz w:val="28"/>
          <w:szCs w:val="28"/>
        </w:rPr>
        <w:t xml:space="preserve"> г. </w:t>
      </w:r>
      <w:r w:rsidRPr="00B2128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8B5057">
        <w:rPr>
          <w:sz w:val="28"/>
          <w:szCs w:val="28"/>
        </w:rPr>
        <w:t>1173</w:t>
      </w:r>
    </w:p>
    <w:p w:rsidR="0076412B" w:rsidRPr="00B21284" w:rsidRDefault="00EA73E3" w:rsidP="0076412B">
      <w:pPr>
        <w:jc w:val="both"/>
        <w:rPr>
          <w:sz w:val="28"/>
          <w:szCs w:val="28"/>
        </w:rPr>
      </w:pPr>
      <w:r w:rsidRPr="00EA73E3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45pt;margin-top:7.9pt;width:83.6pt;height:49.5pt;z-index:251660288;mso-width-relative:margin;mso-height-relative:margin">
            <v:textbox>
              <w:txbxContent>
                <w:p w:rsidR="0076412B" w:rsidRPr="0076412B" w:rsidRDefault="0076412B" w:rsidP="0076412B"/>
              </w:txbxContent>
            </v:textbox>
          </v:shape>
        </w:pict>
      </w:r>
    </w:p>
    <w:p w:rsidR="000858F0" w:rsidRPr="00726CD5" w:rsidRDefault="0076412B" w:rsidP="0076412B">
      <w:pPr>
        <w:pStyle w:val="1"/>
        <w:tabs>
          <w:tab w:val="left" w:pos="5387"/>
        </w:tabs>
        <w:ind w:left="567" w:right="4110"/>
        <w:jc w:val="both"/>
        <w:rPr>
          <w:rFonts w:ascii="Times New Roman" w:hAnsi="Times New Roman" w:cs="Times New Roman"/>
          <w:b w:val="0"/>
          <w:color w:val="auto"/>
        </w:rPr>
      </w:pPr>
      <w:r w:rsidRPr="00726CD5">
        <w:rPr>
          <w:rFonts w:ascii="Times New Roman" w:hAnsi="Times New Roman" w:cs="Times New Roman"/>
          <w:b w:val="0"/>
          <w:color w:val="auto"/>
        </w:rPr>
        <w:t xml:space="preserve"> </w:t>
      </w:r>
      <w:r w:rsidR="0056099C" w:rsidRPr="00726CD5">
        <w:rPr>
          <w:rFonts w:ascii="Times New Roman" w:hAnsi="Times New Roman" w:cs="Times New Roman"/>
          <w:b w:val="0"/>
          <w:color w:val="auto"/>
        </w:rPr>
        <w:t>«</w:t>
      </w:r>
      <w:r w:rsidR="00726CD5" w:rsidRPr="00726CD5">
        <w:rPr>
          <w:rFonts w:ascii="Times New Roman" w:hAnsi="Times New Roman" w:cs="Times New Roman"/>
          <w:b w:val="0"/>
          <w:color w:val="auto"/>
        </w:rPr>
        <w:t>Об образовании конкурсной комиссии и проведении конкурсного отбора некоммерческих организаций на получение субсидий из бюджета Лужского муниципального района на проведение мероприятий</w:t>
      </w:r>
      <w:r w:rsidR="00726CD5">
        <w:rPr>
          <w:rFonts w:ascii="Times New Roman" w:hAnsi="Times New Roman" w:cs="Times New Roman"/>
          <w:b w:val="0"/>
          <w:color w:val="auto"/>
        </w:rPr>
        <w:t xml:space="preserve"> по</w:t>
      </w:r>
      <w:r w:rsidR="00BD3BDD" w:rsidRPr="00726CD5">
        <w:rPr>
          <w:rFonts w:ascii="Times New Roman" w:eastAsia="Times New Roman" w:hAnsi="Times New Roman" w:cs="Times New Roman"/>
          <w:b w:val="0"/>
          <w:color w:val="auto"/>
        </w:rPr>
        <w:t xml:space="preserve"> мониторинг</w:t>
      </w:r>
      <w:r w:rsidR="00726CD5">
        <w:rPr>
          <w:rFonts w:ascii="Times New Roman" w:eastAsia="Times New Roman" w:hAnsi="Times New Roman" w:cs="Times New Roman"/>
          <w:b w:val="0"/>
          <w:color w:val="auto"/>
        </w:rPr>
        <w:t>у</w:t>
      </w:r>
      <w:r w:rsidR="00BD3BDD" w:rsidRPr="00726CD5">
        <w:rPr>
          <w:rFonts w:ascii="Times New Roman" w:eastAsia="Times New Roman" w:hAnsi="Times New Roman" w:cs="Times New Roman"/>
          <w:b w:val="0"/>
          <w:color w:val="auto"/>
        </w:rPr>
        <w:t xml:space="preserve"> деятельности субъектов малого и среднего предпринимательства</w:t>
      </w:r>
      <w:r w:rsidR="0056099C" w:rsidRPr="00726CD5">
        <w:rPr>
          <w:rFonts w:ascii="Times New Roman" w:hAnsi="Times New Roman" w:cs="Times New Roman"/>
          <w:b w:val="0"/>
          <w:color w:val="auto"/>
        </w:rPr>
        <w:t>»</w:t>
      </w:r>
    </w:p>
    <w:p w:rsidR="000858F0" w:rsidRPr="00726CD5" w:rsidRDefault="000858F0" w:rsidP="000858F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</w:p>
    <w:p w:rsidR="00726CD5" w:rsidRPr="00726CD5" w:rsidRDefault="007F15CD" w:rsidP="00726CD5">
      <w:pPr>
        <w:pStyle w:val="32"/>
        <w:shd w:val="clear" w:color="auto" w:fill="auto"/>
        <w:spacing w:after="0" w:line="240" w:lineRule="auto"/>
        <w:ind w:left="-142"/>
        <w:contextualSpacing/>
        <w:rPr>
          <w:sz w:val="28"/>
          <w:szCs w:val="28"/>
        </w:rPr>
      </w:pPr>
      <w:proofErr w:type="gramStart"/>
      <w:r w:rsidRPr="007F15CD">
        <w:rPr>
          <w:rFonts w:eastAsiaTheme="minorHAnsi"/>
          <w:sz w:val="28"/>
          <w:szCs w:val="28"/>
        </w:rPr>
        <w:t xml:space="preserve">В целях реализации </w:t>
      </w:r>
      <w:r w:rsidRPr="00726CD5">
        <w:rPr>
          <w:rFonts w:eastAsiaTheme="minorHAnsi"/>
          <w:sz w:val="28"/>
          <w:szCs w:val="28"/>
        </w:rPr>
        <w:t>мероприятия</w:t>
      </w:r>
      <w:r w:rsidRPr="007F15CD">
        <w:rPr>
          <w:rFonts w:eastAsiaTheme="minorHAnsi"/>
          <w:sz w:val="28"/>
          <w:szCs w:val="28"/>
        </w:rPr>
        <w:t xml:space="preserve"> "</w:t>
      </w:r>
      <w:r w:rsidRPr="00726CD5">
        <w:rPr>
          <w:sz w:val="28"/>
          <w:szCs w:val="28"/>
        </w:rPr>
        <w:t>Мониторинг деятельности субъектов малого и среднего предпринимательства в Лужском муниципальном районе</w:t>
      </w:r>
      <w:r w:rsidRPr="007F15CD">
        <w:rPr>
          <w:rFonts w:eastAsiaTheme="minorHAnsi"/>
          <w:sz w:val="28"/>
          <w:szCs w:val="28"/>
        </w:rPr>
        <w:t xml:space="preserve">", предусмотренного </w:t>
      </w:r>
      <w:r w:rsidRPr="00726CD5">
        <w:rPr>
          <w:rFonts w:eastAsiaTheme="minorHAnsi"/>
          <w:sz w:val="28"/>
          <w:szCs w:val="28"/>
        </w:rPr>
        <w:t>подпрограммой</w:t>
      </w:r>
      <w:r w:rsidRPr="007F15CD">
        <w:rPr>
          <w:rFonts w:eastAsiaTheme="minorHAnsi"/>
          <w:sz w:val="28"/>
          <w:szCs w:val="28"/>
        </w:rPr>
        <w:t xml:space="preserve"> "</w:t>
      </w:r>
      <w:r w:rsidRPr="00726CD5">
        <w:rPr>
          <w:sz w:val="28"/>
          <w:szCs w:val="28"/>
        </w:rPr>
        <w:t>Обеспечение благоприятного инвестиционного климата</w:t>
      </w:r>
      <w:r w:rsidRPr="007F15CD">
        <w:rPr>
          <w:rFonts w:eastAsiaTheme="minorHAnsi"/>
          <w:sz w:val="28"/>
          <w:szCs w:val="28"/>
        </w:rPr>
        <w:t xml:space="preserve">" </w:t>
      </w:r>
      <w:r w:rsidRPr="00726CD5">
        <w:rPr>
          <w:sz w:val="28"/>
          <w:szCs w:val="28"/>
        </w:rPr>
        <w:t>муниципальной программы «Стимулирование экономической активности Лужского муниципального района на 2014-2020 годы»</w:t>
      </w:r>
      <w:r w:rsidRPr="007F15CD">
        <w:rPr>
          <w:rFonts w:eastAsiaTheme="minorHAnsi"/>
          <w:sz w:val="28"/>
          <w:szCs w:val="28"/>
        </w:rPr>
        <w:t xml:space="preserve">, утвержденной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>администрации Лужского муниципального района  от 15.11.2013 № 3525</w:t>
      </w:r>
      <w:r w:rsidRPr="007F15CD">
        <w:rPr>
          <w:rFonts w:eastAsiaTheme="minorHAnsi"/>
          <w:sz w:val="28"/>
          <w:szCs w:val="28"/>
        </w:rPr>
        <w:t xml:space="preserve"> (далее - мероприятие), в соответствии с </w:t>
      </w:r>
      <w:r w:rsidR="00C836D1">
        <w:rPr>
          <w:rFonts w:eastAsiaTheme="minorHAnsi"/>
          <w:sz w:val="28"/>
          <w:szCs w:val="28"/>
        </w:rPr>
        <w:t>П</w:t>
      </w:r>
      <w:r w:rsidRPr="00726CD5">
        <w:rPr>
          <w:rFonts w:eastAsiaTheme="minorHAnsi"/>
          <w:sz w:val="28"/>
          <w:szCs w:val="28"/>
        </w:rPr>
        <w:t>орядком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</w:t>
      </w:r>
      <w:proofErr w:type="gramEnd"/>
      <w:r w:rsidR="00726CD5" w:rsidRPr="00726CD5">
        <w:rPr>
          <w:sz w:val="28"/>
          <w:szCs w:val="28"/>
        </w:rPr>
        <w:t xml:space="preserve"> возмещения затрат, связанных с проведением мониторинга деятельности субъектов малого и среднего предпринимательства</w:t>
      </w:r>
      <w:r w:rsidRPr="007F15CD">
        <w:rPr>
          <w:rFonts w:eastAsiaTheme="minorHAnsi"/>
          <w:sz w:val="28"/>
          <w:szCs w:val="28"/>
        </w:rPr>
        <w:t xml:space="preserve">, утвержденным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 xml:space="preserve">администрации Лужского администрации Лужского муниципального района от </w:t>
      </w:r>
      <w:r w:rsidR="008B5057">
        <w:rPr>
          <w:sz w:val="28"/>
          <w:szCs w:val="28"/>
        </w:rPr>
        <w:t>17</w:t>
      </w:r>
      <w:r w:rsidR="00C836D1">
        <w:rPr>
          <w:sz w:val="28"/>
          <w:szCs w:val="28"/>
        </w:rPr>
        <w:t xml:space="preserve"> апреля </w:t>
      </w:r>
      <w:r w:rsidR="00726CD5" w:rsidRPr="00726CD5">
        <w:rPr>
          <w:sz w:val="28"/>
          <w:szCs w:val="28"/>
        </w:rPr>
        <w:t xml:space="preserve"> 201</w:t>
      </w:r>
      <w:r w:rsidR="00C836D1">
        <w:rPr>
          <w:sz w:val="28"/>
          <w:szCs w:val="28"/>
        </w:rPr>
        <w:t>8</w:t>
      </w:r>
      <w:r w:rsidR="008B5057">
        <w:rPr>
          <w:sz w:val="28"/>
          <w:szCs w:val="28"/>
        </w:rPr>
        <w:t xml:space="preserve"> года</w:t>
      </w:r>
      <w:r w:rsidR="00726CD5" w:rsidRPr="00726CD5">
        <w:rPr>
          <w:sz w:val="28"/>
          <w:szCs w:val="28"/>
        </w:rPr>
        <w:t xml:space="preserve"> № </w:t>
      </w:r>
      <w:r w:rsidR="008B5057">
        <w:rPr>
          <w:sz w:val="28"/>
          <w:szCs w:val="28"/>
        </w:rPr>
        <w:t>1172</w:t>
      </w:r>
      <w:r w:rsidR="00726CD5" w:rsidRPr="00726CD5">
        <w:rPr>
          <w:sz w:val="28"/>
          <w:szCs w:val="28"/>
        </w:rPr>
        <w:t xml:space="preserve"> администрация Лужского муниципального района </w:t>
      </w:r>
      <w:r w:rsidR="00C836D1">
        <w:rPr>
          <w:sz w:val="28"/>
          <w:szCs w:val="28"/>
        </w:rPr>
        <w:br/>
      </w:r>
      <w:proofErr w:type="spellStart"/>
      <w:proofErr w:type="gramStart"/>
      <w:r w:rsidR="00726CD5" w:rsidRPr="00726CD5">
        <w:rPr>
          <w:sz w:val="28"/>
          <w:szCs w:val="28"/>
        </w:rPr>
        <w:t>п</w:t>
      </w:r>
      <w:proofErr w:type="spellEnd"/>
      <w:proofErr w:type="gramEnd"/>
      <w:r w:rsidR="00726CD5" w:rsidRPr="00726CD5">
        <w:rPr>
          <w:sz w:val="28"/>
          <w:szCs w:val="28"/>
        </w:rPr>
        <w:t xml:space="preserve"> о с т а </w:t>
      </w:r>
      <w:proofErr w:type="spellStart"/>
      <w:r w:rsidR="00726CD5" w:rsidRPr="00726CD5">
        <w:rPr>
          <w:sz w:val="28"/>
          <w:szCs w:val="28"/>
        </w:rPr>
        <w:t>н</w:t>
      </w:r>
      <w:proofErr w:type="spellEnd"/>
      <w:r w:rsidR="00726CD5" w:rsidRPr="00726CD5">
        <w:rPr>
          <w:sz w:val="28"/>
          <w:szCs w:val="28"/>
        </w:rPr>
        <w:t xml:space="preserve"> о в л я е т:</w:t>
      </w:r>
    </w:p>
    <w:p w:rsidR="007F15CD" w:rsidRPr="007F15CD" w:rsidRDefault="007F15CD" w:rsidP="00726CD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15CD" w:rsidRPr="007F15CD" w:rsidRDefault="007F15CD" w:rsidP="00726C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sub_1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Сформировать конкурсную комиссию по проведению конкурсного </w:t>
      </w:r>
      <w:proofErr w:type="gram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отбора некоммерческих организаций</w:t>
      </w:r>
      <w:r w:rsid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C7684" w:rsidRP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инфраструктуры поддержки предпринимательства</w:t>
      </w:r>
      <w:proofErr w:type="gramEnd"/>
      <w:r w:rsidR="000C7684" w:rsidRP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получение субсидий по мероприятию (далее - конкурсная комиссия) в составе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1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Pr="007F15CD" w:rsidRDefault="007F15CD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sub_2"/>
      <w:bookmarkEnd w:id="0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порядок работы конкурсной комиссии и порядок конкурсного отбора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2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sub_4"/>
      <w:bookmarkEnd w:id="1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Провести </w:t>
      </w:r>
      <w:r w:rsid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.06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1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.00 часов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адресу: </w:t>
      </w:r>
      <w:proofErr w:type="gramStart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Луга, пр. Кирова, д. 73, </w:t>
      </w:r>
      <w:proofErr w:type="spell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первый этап 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конкурсн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некоммерческих организаций </w:t>
      </w:r>
      <w:r w:rsidR="000C7684"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инфраструктуры поддержки предпринимательства</w:t>
      </w:r>
      <w:proofErr w:type="gramEnd"/>
      <w:r w:rsidR="000C7684"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субсидий по мероприятию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части сбора отчетов по форм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1-ЛЕНОБЛ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1-ЛЕНОБЛ (ПОСБ)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201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C7684" w:rsidRPr="007F15CD" w:rsidRDefault="000C7684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Провести 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02.10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1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.00 часов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адресу: </w:t>
      </w:r>
      <w:proofErr w:type="gramStart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Луга, пр. Кирова, д. 73, </w:t>
      </w:r>
      <w:proofErr w:type="spell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второй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этап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конкурсн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некоммерческих организаций </w:t>
      </w:r>
      <w:r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инфраструктуры поддержки предпринимательства</w:t>
      </w:r>
      <w:proofErr w:type="gramEnd"/>
      <w:r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субсидий по мероприятию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части сбора отчетов по форме 1-ЛЕНОБЛ 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1-ЛЕНОБЛ (ПОСБ)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первое полугодие 201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F15CD" w:rsidRPr="007F15CD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sub_5"/>
      <w:bookmarkEnd w:id="2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Разместить объявление о проведении конкурсного отбора на официальном сайте 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Лужского муниципального района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Ленинградской области в сети "Интернет" (</w:t>
      </w:r>
      <w:hyperlink r:id="rId8" w:history="1">
        <w:r w:rsidR="00862EDA" w:rsidRPr="006A25B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www.l</w:t>
        </w:r>
        <w:r w:rsidR="00862EDA" w:rsidRPr="006A25B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u</w:t>
        </w:r>
        <w:proofErr w:type="spellStart"/>
        <w:r w:rsidR="00862EDA" w:rsidRPr="006A25B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ga.ru</w:t>
        </w:r>
        <w:proofErr w:type="spellEnd"/>
      </w:hyperlink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согласно </w:t>
      </w:r>
      <w:r w:rsidR="007F15CD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Pr="007F15CD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sub_6"/>
      <w:bookmarkEnd w:id="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Секретарю конкурсной комиссии начать прием конкурсных заявок некоммерческих организаций на получение субсидий по мероприятию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со сроками, указанными в объявлении </w:t>
      </w:r>
      <w:r w:rsidR="00C836D1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проведении конкурсного отбора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26CD5" w:rsidRPr="00726CD5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"/>
      <w:bookmarkEnd w:id="4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26CD5" w:rsidRPr="00726CD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подписания.</w:t>
      </w:r>
    </w:p>
    <w:p w:rsidR="007F15CD" w:rsidRPr="00726CD5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26CD5" w:rsidRP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5"/>
    <w:p w:rsidR="00C836D1" w:rsidRP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И.о</w:t>
      </w:r>
      <w:proofErr w:type="gramStart"/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.г</w:t>
      </w:r>
      <w:proofErr w:type="gramEnd"/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лавы администрации</w:t>
      </w:r>
    </w:p>
    <w:p w:rsidR="00C836D1" w:rsidRP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Лужского муниципального района</w:t>
      </w: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       </w:t>
      </w:r>
      <w:proofErr w:type="spellStart"/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Ю.В.Намлиев</w:t>
      </w:r>
      <w:proofErr w:type="spellEnd"/>
    </w:p>
    <w:p w:rsidR="00C836D1" w:rsidRP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836D1" w:rsidRP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8B5057" w:rsidRDefault="008B5057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8B5057" w:rsidRDefault="008B5057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8B5057" w:rsidRDefault="008B5057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8B5057" w:rsidRDefault="008B5057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8B5057" w:rsidRPr="008B5057" w:rsidRDefault="008B5057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C836D1" w:rsidRPr="00C836D1" w:rsidRDefault="00C836D1" w:rsidP="00C836D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Разослано: </w:t>
      </w:r>
      <w:proofErr w:type="spellStart"/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КЭРи</w:t>
      </w:r>
      <w:r w:rsidR="004700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ИД</w:t>
      </w:r>
      <w:proofErr w:type="spellEnd"/>
      <w:r w:rsidRPr="00C836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2 экз., КФ, ОБУ, прокуратура.</w:t>
      </w:r>
    </w:p>
    <w:p w:rsidR="00BD3BDD" w:rsidRPr="00726CD5" w:rsidRDefault="00BD3BDD" w:rsidP="004B0CA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  <w:sectPr w:rsidR="00BD3BDD" w:rsidRPr="00726CD5" w:rsidSect="00644F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t>Приложение 1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t xml:space="preserve">к постановлению от </w:t>
      </w:r>
      <w:r w:rsidR="008B5057" w:rsidRPr="008B5057">
        <w:t>17</w:t>
      </w:r>
      <w:r w:rsidR="008B5057">
        <w:t>.04.</w:t>
      </w:r>
      <w:r w:rsidR="00C836D1">
        <w:t>2018</w:t>
      </w:r>
      <w:r>
        <w:t xml:space="preserve"> № </w:t>
      </w:r>
      <w:r w:rsidR="008B5057">
        <w:t>1173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</w:p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bookmarkStart w:id="6" w:name="_GoBack"/>
      <w:r w:rsidRPr="00E86496">
        <w:rPr>
          <w:b/>
          <w:sz w:val="26"/>
          <w:szCs w:val="26"/>
        </w:rPr>
        <w:t>СОСТАВ</w:t>
      </w:r>
    </w:p>
    <w:bookmarkEnd w:id="6"/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E86496">
        <w:rPr>
          <w:b/>
          <w:sz w:val="26"/>
          <w:szCs w:val="26"/>
        </w:rPr>
        <w:t xml:space="preserve">Комиссии </w:t>
      </w:r>
      <w:r w:rsidR="00E86496" w:rsidRPr="00E86496">
        <w:rPr>
          <w:b/>
        </w:rPr>
        <w:t xml:space="preserve">по проведению конкурсного </w:t>
      </w:r>
      <w:proofErr w:type="gramStart"/>
      <w:r w:rsidR="00E86496" w:rsidRPr="00E86496">
        <w:rPr>
          <w:b/>
        </w:rPr>
        <w:t>отбора некоммерческих организаций муниципальной инфраструктуры</w:t>
      </w:r>
      <w:r w:rsidR="00E86496">
        <w:rPr>
          <w:b/>
        </w:rPr>
        <w:t xml:space="preserve"> поддержки предпринимательства</w:t>
      </w:r>
      <w:proofErr w:type="gramEnd"/>
      <w:r w:rsidR="00E86496">
        <w:rPr>
          <w:b/>
        </w:rPr>
        <w:t xml:space="preserve"> Л</w:t>
      </w:r>
      <w:r w:rsidR="00E86496" w:rsidRPr="00E86496">
        <w:rPr>
          <w:b/>
        </w:rPr>
        <w:t xml:space="preserve">ужского муниципального района на получение субсидий из бюджета </w:t>
      </w:r>
      <w:r w:rsidR="00E86496">
        <w:rPr>
          <w:b/>
        </w:rPr>
        <w:t>Л</w:t>
      </w:r>
      <w:r w:rsidR="00E86496" w:rsidRPr="00E86496">
        <w:rPr>
          <w:b/>
        </w:rPr>
        <w:t>ужского муниципального района на проведение мероприятий  мониторинга деятельности субъектов малого и среднего предпринимательства</w:t>
      </w:r>
    </w:p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827"/>
        <w:gridCol w:w="5955"/>
      </w:tblGrid>
      <w:tr w:rsidR="004700C4" w:rsidRPr="004700C4" w:rsidTr="00CB6EE0">
        <w:trPr>
          <w:trHeight w:val="31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</w:tr>
      <w:tr w:rsidR="004700C4" w:rsidRPr="004700C4" w:rsidTr="00CB6EE0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F01FF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Лапина Светлана Викторовна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F01FF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>заместитель главы администрации ЛМР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700C4" w:rsidRPr="004700C4" w:rsidTr="00CB6EE0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00C4" w:rsidRPr="004700C4" w:rsidTr="00CB6EE0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Заместитель председателя:</w:t>
            </w:r>
          </w:p>
        </w:tc>
      </w:tr>
      <w:tr w:rsidR="004700C4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Туманова Елена Евгеньевна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4700C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>председатель комитета экономического развития и инвестиционной деятельности администрации ЛМР</w:t>
            </w:r>
          </w:p>
        </w:tc>
      </w:tr>
      <w:tr w:rsidR="004700C4" w:rsidRPr="004700C4" w:rsidTr="00CB6EE0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00C4" w:rsidRPr="004700C4" w:rsidTr="00CB6EE0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Секретарь:</w:t>
            </w:r>
          </w:p>
        </w:tc>
      </w:tr>
      <w:tr w:rsidR="004700C4" w:rsidRPr="004700C4" w:rsidTr="00CB6EE0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Подмарева</w:t>
            </w:r>
            <w:proofErr w:type="spellEnd"/>
          </w:p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Ксения Альбертовна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700C4" w:rsidRPr="004700C4" w:rsidRDefault="004700C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 xml:space="preserve">ведущий специалист отдела экономики и потребительского рынка комитета экономического развития и инвестиционной деятельности Лужского муниципального района </w:t>
            </w:r>
          </w:p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00C4" w:rsidRPr="004700C4" w:rsidTr="00CB6EE0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700C4" w:rsidRPr="004700C4" w:rsidTr="00CB6EE0">
        <w:trPr>
          <w:trHeight w:val="513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00C4" w:rsidRPr="004700C4" w:rsidRDefault="004700C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Комиссия: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FC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Кудрявцева Юлия </w:t>
            </w:r>
            <w:proofErr w:type="spellStart"/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Болеславовна</w:t>
            </w:r>
            <w:proofErr w:type="spellEnd"/>
          </w:p>
          <w:p w:rsidR="00CB6EE0" w:rsidRPr="004700C4" w:rsidRDefault="00CB6EE0" w:rsidP="00FC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FC4DA6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>председатель комитета финансов Лужского муниципального района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8C7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Светлана Валерьевна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8C7F81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4700C4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4700C4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EE0" w:rsidRPr="004700C4" w:rsidRDefault="00CB6EE0" w:rsidP="00153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00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Новоенко Наталья Сергеевна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EE0" w:rsidRPr="004700C4" w:rsidRDefault="00CB6EE0" w:rsidP="00153960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 xml:space="preserve">заведующий отделом отдела экономики и потребительского рынка комитета экономического развития и инвестиционной деятельности Лужского муниципального района 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Лариса Владимировна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CB6EE0" w:rsidRDefault="00CB6EE0" w:rsidP="0068503E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 xml:space="preserve">ведущий специалист отдела экономики и потребительского рынка комитета экономического развития и инвестиционной деятельности Лужского муниципального района 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963E2C">
            <w:pPr>
              <w:pStyle w:val="a9"/>
              <w:ind w:left="0"/>
              <w:rPr>
                <w:rStyle w:val="FontStyle17"/>
                <w:rFonts w:eastAsia="Arial Unicode MS"/>
                <w:sz w:val="26"/>
                <w:szCs w:val="26"/>
              </w:rPr>
            </w:pPr>
            <w:r w:rsidRPr="004700C4">
              <w:rPr>
                <w:sz w:val="26"/>
                <w:szCs w:val="26"/>
                <w:lang w:eastAsia="en-US"/>
              </w:rPr>
              <w:t>Демьянова Галина Владимировна</w:t>
            </w:r>
            <w:r w:rsidRPr="004700C4">
              <w:rPr>
                <w:rStyle w:val="FontStyle17"/>
                <w:sz w:val="26"/>
                <w:szCs w:val="26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4700C4">
              <w:rPr>
                <w:sz w:val="26"/>
                <w:szCs w:val="26"/>
                <w:lang w:eastAsia="en-US"/>
              </w:rPr>
              <w:t xml:space="preserve">начальник отдела государственной статистики в </w:t>
            </w:r>
            <w:proofErr w:type="gramStart"/>
            <w:r w:rsidRPr="004700C4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4700C4">
              <w:rPr>
                <w:sz w:val="26"/>
                <w:szCs w:val="26"/>
                <w:lang w:eastAsia="en-US"/>
              </w:rPr>
              <w:t>. Луга территориального органа федеральной службы государственной статистики по г. Санкт-Петербургу и Ленинградской области (</w:t>
            </w:r>
            <w:proofErr w:type="spellStart"/>
            <w:r w:rsidRPr="004700C4">
              <w:rPr>
                <w:sz w:val="26"/>
                <w:szCs w:val="26"/>
                <w:lang w:eastAsia="en-US"/>
              </w:rPr>
              <w:t>Петростат</w:t>
            </w:r>
            <w:proofErr w:type="spellEnd"/>
            <w:r w:rsidRPr="004700C4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CB6EE0" w:rsidRPr="004700C4" w:rsidTr="00CB6EE0">
        <w:trPr>
          <w:trHeight w:val="56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B6EE0" w:rsidRPr="004700C4" w:rsidRDefault="00CB6EE0" w:rsidP="00963E2C">
            <w:pPr>
              <w:pStyle w:val="a9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7B64" w:rsidRDefault="00D87B64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4B0CAD" w:rsidRDefault="004B0CAD" w:rsidP="004B0C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7684">
        <w:rPr>
          <w:rFonts w:ascii="Times New Roman" w:hAnsi="Times New Roman" w:cs="Times New Roman"/>
          <w:sz w:val="24"/>
          <w:szCs w:val="24"/>
        </w:rPr>
        <w:t>2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5057">
        <w:rPr>
          <w:rFonts w:ascii="Times New Roman" w:hAnsi="Times New Roman" w:cs="Times New Roman"/>
          <w:sz w:val="24"/>
          <w:szCs w:val="24"/>
        </w:rPr>
        <w:t>17.04.</w:t>
      </w:r>
      <w:r w:rsidR="004700C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B5057">
        <w:rPr>
          <w:rFonts w:ascii="Times New Roman" w:hAnsi="Times New Roman" w:cs="Times New Roman"/>
          <w:sz w:val="24"/>
          <w:szCs w:val="24"/>
        </w:rPr>
        <w:t>1173</w:t>
      </w:r>
    </w:p>
    <w:p w:rsidR="004B0CAD" w:rsidRDefault="004B0CAD" w:rsidP="004B0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AD" w:rsidRPr="00D87B64" w:rsidRDefault="004B0CAD" w:rsidP="004B0CA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87B64">
        <w:rPr>
          <w:rFonts w:ascii="Times New Roman" w:hAnsi="Times New Roman" w:cs="Times New Roman"/>
          <w:sz w:val="27"/>
          <w:szCs w:val="27"/>
        </w:rPr>
        <w:t>ПОЛОЖЕНИЕ</w:t>
      </w:r>
    </w:p>
    <w:p w:rsidR="004B0CAD" w:rsidRPr="00D87B64" w:rsidRDefault="00BD3BDD" w:rsidP="006447A1">
      <w:pPr>
        <w:pStyle w:val="1"/>
        <w:spacing w:before="1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 КОМИССИИ ПО </w:t>
      </w:r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ПРОВЕДЕНИЮ КОНКУРСНОГО </w:t>
      </w:r>
      <w:proofErr w:type="gramStart"/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ОТБОРА НЕКОММЕРЧЕСКИХ ОРГАНИЗАЦИЙ МУНИЦИПАЛЬНОЙ ИНФРАСТРУКТУРЫ ПОДДЕРЖКИ ПРЕДПРИНИМАТЕЛЬСТВА</w:t>
      </w:r>
      <w:proofErr w:type="gramEnd"/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</w:t>
      </w:r>
      <w:r w:rsidRPr="00D87B64">
        <w:rPr>
          <w:rFonts w:ascii="Times New Roman" w:hAnsi="Times New Roman" w:cs="Times New Roman"/>
          <w:sz w:val="27"/>
          <w:szCs w:val="27"/>
        </w:rPr>
        <w:t xml:space="preserve">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МОНИТОРИНГА ДЕЯТЕЛЬНОСТИ СУБЪЕКТОВ МАЛОГО И СРЕДНЕГО ПРЕДПРИНИМАТЕЛЬСТВА</w:t>
      </w:r>
    </w:p>
    <w:p w:rsidR="004B0CAD" w:rsidRPr="00D87B64" w:rsidRDefault="004B0CAD" w:rsidP="006447A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4B0CAD" w:rsidRPr="00D87B64" w:rsidRDefault="004B0CAD" w:rsidP="004B0CAD">
      <w:pPr>
        <w:pStyle w:val="aa"/>
        <w:shd w:val="clear" w:color="auto" w:fill="FFFFFF"/>
        <w:spacing w:before="0" w:beforeAutospacing="0" w:line="315" w:lineRule="atLeast"/>
        <w:jc w:val="center"/>
        <w:rPr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1. Общие положения</w:t>
      </w:r>
    </w:p>
    <w:p w:rsidR="00F545B1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1.1. </w:t>
      </w:r>
      <w:proofErr w:type="gramStart"/>
      <w:r w:rsidR="00BD3BDD" w:rsidRPr="00D87B64">
        <w:rPr>
          <w:color w:val="000000"/>
          <w:sz w:val="27"/>
          <w:szCs w:val="27"/>
        </w:rPr>
        <w:t>К</w:t>
      </w:r>
      <w:r w:rsidR="00BD3BDD" w:rsidRPr="00D87B64">
        <w:rPr>
          <w:sz w:val="27"/>
          <w:szCs w:val="27"/>
          <w:shd w:val="clear" w:color="auto" w:fill="FFFFFF"/>
        </w:rPr>
        <w:t xml:space="preserve">омиссия по </w:t>
      </w:r>
      <w:r w:rsidR="000C7684" w:rsidRPr="00D87B64">
        <w:rPr>
          <w:sz w:val="27"/>
          <w:szCs w:val="27"/>
        </w:rPr>
        <w:t>проведению конкурсного отбора некоммерческих организаций муниципальной инфраструктуры поддержки предпринимательства Лужского муниципального района на получение субсидий из бюджета Лужского муниципального района на проведение мероприятий</w:t>
      </w:r>
      <w:r w:rsidR="00E86496">
        <w:rPr>
          <w:sz w:val="27"/>
          <w:szCs w:val="27"/>
        </w:rPr>
        <w:t xml:space="preserve"> </w:t>
      </w:r>
      <w:r w:rsidR="000C7684" w:rsidRPr="00D87B64">
        <w:rPr>
          <w:sz w:val="27"/>
          <w:szCs w:val="27"/>
        </w:rPr>
        <w:t xml:space="preserve">мониторинга деятельности субъектов малого и среднего предпринимательства </w:t>
      </w:r>
      <w:r w:rsidRPr="00D87B64">
        <w:rPr>
          <w:color w:val="000000"/>
          <w:sz w:val="27"/>
          <w:szCs w:val="27"/>
        </w:rPr>
        <w:t xml:space="preserve">(далее -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color w:val="000000"/>
          <w:sz w:val="27"/>
          <w:szCs w:val="27"/>
        </w:rPr>
        <w:t>)</w:t>
      </w:r>
      <w:r w:rsidR="00F545B1" w:rsidRPr="00D87B64">
        <w:rPr>
          <w:color w:val="000000"/>
          <w:sz w:val="27"/>
          <w:szCs w:val="27"/>
        </w:rPr>
        <w:t xml:space="preserve"> создана с целью проведения конкурсного отбора среди </w:t>
      </w:r>
      <w:r w:rsidR="00F545B1" w:rsidRPr="00D87B64">
        <w:rPr>
          <w:sz w:val="27"/>
          <w:szCs w:val="27"/>
        </w:rPr>
        <w:t>некоммерческих организаций муниципальной инфраструктуры поддержки предпринимательства Лужского муниципального района - определения объема и условий предоставления некоммерческим организациям муниципальной инфраструктуры поддержки</w:t>
      </w:r>
      <w:proofErr w:type="gramEnd"/>
      <w:r w:rsidR="00F545B1" w:rsidRPr="00D87B64">
        <w:rPr>
          <w:sz w:val="27"/>
          <w:szCs w:val="27"/>
        </w:rPr>
        <w:t xml:space="preserve"> предпринимательства субсидий из бюджета Лужского муниципального района для возмещения затрат, связанных с проведением мониторинга деятельности субъектов малого и среднего предпринимательства в рамках муниципальной программы «Стимулирование экономической активности Лужского муниципального района на 2014-2020 годы»</w:t>
      </w:r>
      <w:r w:rsidR="000C7684" w:rsidRPr="00D87B64">
        <w:rPr>
          <w:sz w:val="27"/>
          <w:szCs w:val="27"/>
        </w:rPr>
        <w:t xml:space="preserve"> на 201</w:t>
      </w:r>
      <w:r w:rsidR="004700C4">
        <w:rPr>
          <w:sz w:val="27"/>
          <w:szCs w:val="27"/>
        </w:rPr>
        <w:t>8</w:t>
      </w:r>
      <w:r w:rsidR="000C7684" w:rsidRPr="00D87B64">
        <w:rPr>
          <w:sz w:val="27"/>
          <w:szCs w:val="27"/>
        </w:rPr>
        <w:t xml:space="preserve"> год.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1.2.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sz w:val="27"/>
          <w:szCs w:val="27"/>
        </w:rPr>
        <w:t xml:space="preserve"> не является юридическим лицом.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>1.</w:t>
      </w:r>
      <w:r w:rsidR="000C7684" w:rsidRPr="00D87B64">
        <w:rPr>
          <w:sz w:val="27"/>
          <w:szCs w:val="27"/>
        </w:rPr>
        <w:t>3</w:t>
      </w:r>
      <w:r w:rsidRPr="00D87B64">
        <w:rPr>
          <w:sz w:val="27"/>
          <w:szCs w:val="27"/>
        </w:rPr>
        <w:t xml:space="preserve">. Состав </w:t>
      </w:r>
      <w:r w:rsidR="00BD3BDD" w:rsidRPr="00D87B64">
        <w:rPr>
          <w:sz w:val="27"/>
          <w:szCs w:val="27"/>
        </w:rPr>
        <w:t>Комисси</w:t>
      </w:r>
      <w:r w:rsidR="007F15CD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 xml:space="preserve">1.4. </w:t>
      </w:r>
      <w:proofErr w:type="gramStart"/>
      <w:r w:rsidR="00537424" w:rsidRPr="00D87B64">
        <w:rPr>
          <w:sz w:val="27"/>
          <w:szCs w:val="27"/>
        </w:rPr>
        <w:t>В</w:t>
      </w:r>
      <w:r w:rsidRPr="00D87B64">
        <w:rPr>
          <w:sz w:val="27"/>
          <w:szCs w:val="27"/>
        </w:rPr>
        <w:t xml:space="preserve"> своей деятельности комисс</w:t>
      </w:r>
      <w:r w:rsidR="00537424" w:rsidRPr="00D87B64">
        <w:rPr>
          <w:sz w:val="27"/>
          <w:szCs w:val="27"/>
        </w:rPr>
        <w:t xml:space="preserve">ия руководствуется федеральным законодательством, нормативно-правовыми актами Ленинградской области и Лужского муниципального района, </w:t>
      </w:r>
      <w:r w:rsidR="00537424" w:rsidRPr="00D87B64">
        <w:rPr>
          <w:rFonts w:eastAsiaTheme="minorHAnsi"/>
          <w:sz w:val="27"/>
          <w:szCs w:val="27"/>
          <w:lang w:eastAsia="en-US"/>
        </w:rPr>
        <w:t>порядком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 возмещения затрат, связанных с проведением мониторинга деятельности субъектов малого и среднего предпринимательства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, утвержденным </w:t>
      </w:r>
      <w:r w:rsidR="00537424"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 xml:space="preserve">администрации Лужского администрации Лужского муниципального района от </w:t>
      </w:r>
      <w:r w:rsidR="008B5057">
        <w:rPr>
          <w:sz w:val="27"/>
          <w:szCs w:val="27"/>
        </w:rPr>
        <w:t>17</w:t>
      </w:r>
      <w:r w:rsidR="004700C4">
        <w:rPr>
          <w:sz w:val="27"/>
          <w:szCs w:val="27"/>
        </w:rPr>
        <w:t xml:space="preserve"> апреля 2018</w:t>
      </w:r>
      <w:r w:rsidR="00537424" w:rsidRPr="00D87B64">
        <w:rPr>
          <w:sz w:val="27"/>
          <w:szCs w:val="27"/>
        </w:rPr>
        <w:t xml:space="preserve"> г. № </w:t>
      </w:r>
      <w:r w:rsidR="008B5057">
        <w:rPr>
          <w:sz w:val="27"/>
          <w:szCs w:val="27"/>
        </w:rPr>
        <w:t>1172</w:t>
      </w:r>
      <w:r w:rsidR="00D87B64" w:rsidRPr="00D87B64">
        <w:rPr>
          <w:sz w:val="27"/>
          <w:szCs w:val="27"/>
        </w:rPr>
        <w:t xml:space="preserve"> (далее – Порядок)</w:t>
      </w:r>
      <w:r w:rsidR="00537424" w:rsidRPr="00D87B64">
        <w:rPr>
          <w:sz w:val="27"/>
          <w:szCs w:val="27"/>
        </w:rPr>
        <w:t>, настоящим положением, иными</w:t>
      </w:r>
      <w:proofErr w:type="gramEnd"/>
      <w:r w:rsidR="00537424" w:rsidRPr="00D87B64">
        <w:rPr>
          <w:sz w:val="27"/>
          <w:szCs w:val="27"/>
        </w:rPr>
        <w:t xml:space="preserve"> нормативно-правовыми актами.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B0CAD" w:rsidRPr="00D87B64" w:rsidRDefault="004B0CAD" w:rsidP="006447A1">
      <w:pPr>
        <w:pStyle w:val="aa"/>
        <w:shd w:val="clear" w:color="auto" w:fill="FFFFFF"/>
        <w:spacing w:before="0" w:beforeAutospacing="0" w:after="120" w:afterAutospacing="0"/>
        <w:ind w:firstLine="709"/>
        <w:jc w:val="center"/>
        <w:rPr>
          <w:rStyle w:val="ab"/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2. Основн</w:t>
      </w:r>
      <w:r w:rsidR="000C7684" w:rsidRPr="00D87B64">
        <w:rPr>
          <w:rStyle w:val="ab"/>
          <w:color w:val="000000"/>
          <w:sz w:val="27"/>
          <w:szCs w:val="27"/>
        </w:rPr>
        <w:t>ая</w:t>
      </w:r>
      <w:r w:rsidRPr="00D87B64">
        <w:rPr>
          <w:rStyle w:val="ab"/>
          <w:color w:val="000000"/>
          <w:sz w:val="27"/>
          <w:szCs w:val="27"/>
        </w:rPr>
        <w:t xml:space="preserve"> цел</w:t>
      </w:r>
      <w:r w:rsidR="000C7684" w:rsidRPr="00D87B64">
        <w:rPr>
          <w:rStyle w:val="ab"/>
          <w:color w:val="000000"/>
          <w:sz w:val="27"/>
          <w:szCs w:val="27"/>
        </w:rPr>
        <w:t>ь</w:t>
      </w:r>
      <w:r w:rsidRPr="00D87B64">
        <w:rPr>
          <w:rStyle w:val="ab"/>
          <w:color w:val="000000"/>
          <w:sz w:val="27"/>
          <w:szCs w:val="27"/>
        </w:rPr>
        <w:t xml:space="preserve"> </w:t>
      </w:r>
      <w:r w:rsidR="00BD3BDD" w:rsidRPr="00D87B64">
        <w:rPr>
          <w:rStyle w:val="ab"/>
          <w:color w:val="000000"/>
          <w:sz w:val="27"/>
          <w:szCs w:val="27"/>
        </w:rPr>
        <w:t>Комисси</w:t>
      </w:r>
      <w:r w:rsidR="007F15CD" w:rsidRPr="00D87B64">
        <w:rPr>
          <w:rStyle w:val="ab"/>
          <w:color w:val="000000"/>
          <w:sz w:val="27"/>
          <w:szCs w:val="27"/>
        </w:rPr>
        <w:t>и</w:t>
      </w:r>
    </w:p>
    <w:p w:rsidR="000C7684" w:rsidRPr="00D87B64" w:rsidRDefault="000C7684" w:rsidP="00D87B64">
      <w:pPr>
        <w:autoSpaceDE w:val="0"/>
        <w:autoSpaceDN w:val="0"/>
        <w:adjustRightInd w:val="0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Целью Комиссии является определение объемов предоставления субсидии </w:t>
      </w:r>
      <w:r w:rsidR="0053742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некоммерческим организациям муниципальной инфраструктуры поддержки предпринимательства Лужского муниципального района </w:t>
      </w:r>
      <w:r w:rsidR="00D87B6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(далее – некоммерческие организации)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проведения мониторинга деятельности субъектов малого и среднего предпринимательства на территории Лужского муниципального района </w:t>
      </w:r>
      <w:r w:rsidR="004700C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по форм</w:t>
      </w:r>
      <w:r w:rsidR="004700C4">
        <w:rPr>
          <w:rFonts w:ascii="Times New Roman" w:eastAsia="Times New Roman" w:hAnsi="Times New Roman" w:cs="Times New Roman"/>
          <w:color w:val="auto"/>
          <w:sz w:val="27"/>
          <w:szCs w:val="27"/>
        </w:rPr>
        <w:t>ам</w:t>
      </w:r>
      <w:r w:rsidR="004700C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1-ЛЕНОБЛ </w:t>
      </w:r>
      <w:r w:rsidR="004700C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 1-ЛЕНОБЛ (ПОСБ)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за 201</w:t>
      </w:r>
      <w:r w:rsidR="004700C4">
        <w:rPr>
          <w:rFonts w:ascii="Times New Roman" w:eastAsia="Times New Roman" w:hAnsi="Times New Roman" w:cs="Times New Roman"/>
          <w:color w:val="auto"/>
          <w:sz w:val="27"/>
          <w:szCs w:val="27"/>
        </w:rPr>
        <w:t>7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 и 1 полугодие 201</w:t>
      </w:r>
      <w:r w:rsidR="004700C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8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года, утвержденной </w:t>
      </w:r>
      <w:r w:rsidR="004700C4" w:rsidRPr="004700C4">
        <w:rPr>
          <w:rFonts w:ascii="Times New Roman" w:eastAsia="Times New Roman" w:hAnsi="Times New Roman" w:cs="Times New Roman"/>
          <w:color w:val="auto"/>
          <w:sz w:val="27"/>
          <w:szCs w:val="27"/>
        </w:rPr>
        <w:t>Приказом комитета по развитию малого, среднего бизнеса и потребительского рынка Ленинградской области</w:t>
      </w:r>
      <w:proofErr w:type="gramEnd"/>
      <w:r w:rsidR="004700C4" w:rsidRPr="004700C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от 13.03.2018 № 5 "Об организации мониторинга деятельности субъектов малого и среднего предпринимательства в Ленинградской области в 2018-2020 годах"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sz w:val="27"/>
          <w:szCs w:val="27"/>
        </w:rPr>
      </w:pPr>
    </w:p>
    <w:p w:rsidR="004B0CAD" w:rsidRPr="006447A1" w:rsidRDefault="00584DC3" w:rsidP="006447A1">
      <w:pPr>
        <w:pStyle w:val="aa"/>
        <w:shd w:val="clear" w:color="auto" w:fill="FFFFFF"/>
        <w:spacing w:before="0" w:beforeAutospacing="0" w:after="120" w:afterAutospacing="0"/>
        <w:ind w:firstLine="709"/>
        <w:jc w:val="center"/>
        <w:rPr>
          <w:rStyle w:val="ab"/>
          <w:bCs w:val="0"/>
          <w:color w:val="000000"/>
        </w:rPr>
      </w:pPr>
      <w:r w:rsidRPr="006447A1">
        <w:rPr>
          <w:rStyle w:val="ab"/>
          <w:color w:val="000000"/>
        </w:rPr>
        <w:t>3</w:t>
      </w:r>
      <w:r w:rsidR="004B0CAD" w:rsidRPr="006447A1">
        <w:rPr>
          <w:rStyle w:val="ab"/>
          <w:color w:val="000000"/>
        </w:rPr>
        <w:t xml:space="preserve">. Состав </w:t>
      </w:r>
      <w:r w:rsidR="00BD3BDD" w:rsidRPr="006447A1">
        <w:rPr>
          <w:rStyle w:val="ab"/>
          <w:color w:val="000000"/>
        </w:rPr>
        <w:t>Комисси</w:t>
      </w:r>
      <w:r w:rsidR="00537424" w:rsidRPr="006447A1">
        <w:rPr>
          <w:rStyle w:val="ab"/>
          <w:color w:val="000000"/>
        </w:rPr>
        <w:t>и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.1. Персональный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.2. В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входят: 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заместитель председателя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секретарь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члены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4B0CAD" w:rsidRPr="006447A1" w:rsidRDefault="00584DC3" w:rsidP="006447A1">
      <w:pPr>
        <w:pStyle w:val="aa"/>
        <w:shd w:val="clear" w:color="auto" w:fill="FFFFFF"/>
        <w:spacing w:before="0" w:beforeAutospacing="0" w:after="120" w:afterAutospacing="0"/>
        <w:ind w:firstLine="709"/>
        <w:jc w:val="center"/>
        <w:rPr>
          <w:rStyle w:val="ab"/>
          <w:color w:val="000000"/>
        </w:rPr>
      </w:pPr>
      <w:r w:rsidRPr="006447A1">
        <w:rPr>
          <w:rStyle w:val="ab"/>
          <w:color w:val="000000"/>
        </w:rPr>
        <w:t>4</w:t>
      </w:r>
      <w:r w:rsidR="004B0CAD" w:rsidRPr="006447A1">
        <w:rPr>
          <w:rStyle w:val="ab"/>
          <w:color w:val="000000"/>
        </w:rPr>
        <w:t xml:space="preserve">. Права и обязанности членов </w:t>
      </w:r>
      <w:r w:rsidR="00BD3BDD" w:rsidRPr="006447A1">
        <w:rPr>
          <w:rStyle w:val="ab"/>
          <w:color w:val="000000"/>
        </w:rPr>
        <w:t>Комисси</w:t>
      </w:r>
      <w:r w:rsidR="00537424" w:rsidRPr="006447A1">
        <w:rPr>
          <w:rStyle w:val="ab"/>
          <w:color w:val="000000"/>
        </w:rPr>
        <w:t>и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4.1. </w:t>
      </w:r>
      <w:r w:rsidR="004B0CAD" w:rsidRPr="00D87B64">
        <w:rPr>
          <w:sz w:val="27"/>
          <w:szCs w:val="27"/>
        </w:rPr>
        <w:t xml:space="preserve">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планирует текущую работу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утверждает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</w:t>
      </w:r>
      <w:r w:rsidRPr="00D87B64">
        <w:rPr>
          <w:sz w:val="27"/>
          <w:szCs w:val="27"/>
        </w:rPr>
        <w:t>организует и координирует работу комиссии; утверждает повестку дня заседания комиссии; назначает даты проведения заседаний комиссии; проводит заседания комиссии</w:t>
      </w:r>
      <w:r w:rsidR="004B0CAD" w:rsidRPr="00D87B64">
        <w:rPr>
          <w:sz w:val="27"/>
          <w:szCs w:val="27"/>
        </w:rPr>
        <w:t xml:space="preserve">; обеспечивает и контролирует выполнение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и. </w:t>
      </w:r>
      <w:r w:rsidR="004B0CAD" w:rsidRPr="00D87B64">
        <w:rPr>
          <w:sz w:val="27"/>
          <w:szCs w:val="27"/>
        </w:rPr>
        <w:t xml:space="preserve">Часть своих полномочий председатель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 </w:t>
      </w:r>
      <w:r w:rsidR="004B0CAD" w:rsidRPr="00D87B64">
        <w:rPr>
          <w:sz w:val="27"/>
          <w:szCs w:val="27"/>
        </w:rPr>
        <w:t xml:space="preserve">может возлагать на заместителя председателя и секретаря </w:t>
      </w:r>
      <w:r w:rsidR="00BD3BDD" w:rsidRPr="00D87B64">
        <w:rPr>
          <w:sz w:val="27"/>
          <w:szCs w:val="27"/>
        </w:rPr>
        <w:t>Комисс</w:t>
      </w:r>
      <w:r w:rsidRPr="00D87B64">
        <w:rPr>
          <w:sz w:val="27"/>
          <w:szCs w:val="27"/>
        </w:rPr>
        <w:t>ии</w:t>
      </w:r>
      <w:r w:rsidR="004B0CAD" w:rsidRPr="00D87B64">
        <w:rPr>
          <w:sz w:val="27"/>
          <w:szCs w:val="27"/>
        </w:rPr>
        <w:t>.</w:t>
      </w:r>
      <w:r w:rsidRPr="00D87B64">
        <w:rPr>
          <w:sz w:val="27"/>
          <w:szCs w:val="27"/>
        </w:rPr>
        <w:t xml:space="preserve"> </w:t>
      </w:r>
      <w:bookmarkStart w:id="7" w:name="sub_2103"/>
      <w:r w:rsidRPr="00D87B64">
        <w:rPr>
          <w:sz w:val="27"/>
          <w:szCs w:val="27"/>
        </w:rPr>
        <w:t>В случае невозможности присутствия на заседании конкурсной комиссии председателя конкурсной комиссии заседание проводит заместитель председателя конкурсной комиссии.</w:t>
      </w:r>
    </w:p>
    <w:bookmarkEnd w:id="7"/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.2. Заместитель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исполняет обязанности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 его отсутствие и (или) по его поручению; выполняет поручения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7F3DA6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.3. </w:t>
      </w:r>
      <w:proofErr w:type="gramStart"/>
      <w:r w:rsidR="004B0CAD" w:rsidRPr="00D87B64">
        <w:rPr>
          <w:sz w:val="27"/>
          <w:szCs w:val="27"/>
        </w:rPr>
        <w:t xml:space="preserve">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ведет протоколы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осуществляет организационно-техническое обеспечение работы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обеспечивает подготовку помещения для заседаний, регистрацию участников, проведение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(информирование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об очередном заседании, повестке дня, обеспечение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необходимыми информационными материалами и документами, подготовка проектов решений, оформление протоколов, рассылка материалов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других документов); ведет учет </w:t>
      </w:r>
      <w:r w:rsidR="007F3DA6" w:rsidRPr="00D87B64">
        <w:rPr>
          <w:sz w:val="27"/>
          <w:szCs w:val="27"/>
        </w:rPr>
        <w:t xml:space="preserve">поступивших заявок, </w:t>
      </w:r>
      <w:r w:rsidR="004B0CAD" w:rsidRPr="00D87B64">
        <w:rPr>
          <w:sz w:val="27"/>
          <w:szCs w:val="27"/>
        </w:rPr>
        <w:t>входящей и исходящей корреспонденции</w:t>
      </w:r>
      <w:r w:rsidR="007F3DA6" w:rsidRPr="00D87B64">
        <w:rPr>
          <w:sz w:val="27"/>
          <w:szCs w:val="27"/>
        </w:rPr>
        <w:t>.</w:t>
      </w:r>
      <w:proofErr w:type="gramEnd"/>
    </w:p>
    <w:p w:rsidR="007F3DA6" w:rsidRPr="00D87B64" w:rsidRDefault="007F3DA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Секретарь Комиссии пр</w:t>
      </w:r>
      <w:r w:rsidR="00584DC3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голосовании имеет право голоса.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.4. Члены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выполняют поручения председателя </w:t>
      </w:r>
      <w:r w:rsidRPr="00D87B64">
        <w:rPr>
          <w:sz w:val="27"/>
          <w:szCs w:val="27"/>
        </w:rPr>
        <w:t>Комиссии</w:t>
      </w:r>
      <w:r w:rsidR="004B0CAD" w:rsidRPr="00D87B64">
        <w:rPr>
          <w:sz w:val="27"/>
          <w:szCs w:val="27"/>
        </w:rPr>
        <w:t xml:space="preserve">, а в его отсутствие - заместителя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вносят предложения в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участвуют в подготовке вопросов, выносимых на заседание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осуществляют необходимые меры по выполнению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4.5. </w:t>
      </w:r>
      <w:bookmarkStart w:id="8" w:name="sub_2104"/>
      <w:r w:rsidRPr="00D87B64">
        <w:rPr>
          <w:sz w:val="27"/>
          <w:szCs w:val="27"/>
        </w:rPr>
        <w:t>Заседание конкурсной комиссии правомочно, если на нем присутствует не менее половины численного состава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9" w:name="sub_2105"/>
      <w:bookmarkEnd w:id="8"/>
      <w:r w:rsidRPr="00D87B64">
        <w:rPr>
          <w:sz w:val="27"/>
          <w:szCs w:val="27"/>
        </w:rPr>
        <w:t>4.6. Решения конкурсной комиссии принимаются простым большинством голосов. В голосовании принимают участие председатель конкурсной комиссии, заместитель председателя конкурсной комиссии, секретарь и члены конкурсной комиссии. В случае равенства голосов решающим является голос председателя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0" w:name="sub_2106"/>
      <w:bookmarkEnd w:id="9"/>
      <w:r w:rsidRPr="00D87B64">
        <w:rPr>
          <w:sz w:val="27"/>
          <w:szCs w:val="27"/>
        </w:rPr>
        <w:t>4.7. Решения конкурсной комиссии оформляются протоколом, который подписывается председателем конкурсной комиссии, заместителем председателя конкурсной комиссии, членами конкурсной комиссии и секретарем конкурсной комиссии.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bookmarkEnd w:id="10"/>
    <w:p w:rsidR="00584DC3" w:rsidRPr="00D87B64" w:rsidRDefault="00584DC3" w:rsidP="006447A1">
      <w:pPr>
        <w:pStyle w:val="formattext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rStyle w:val="ab"/>
          <w:color w:val="000000"/>
          <w:sz w:val="27"/>
          <w:szCs w:val="27"/>
        </w:rPr>
      </w:pPr>
      <w:r w:rsidRPr="00D87B64">
        <w:rPr>
          <w:b/>
          <w:sz w:val="27"/>
          <w:szCs w:val="27"/>
        </w:rPr>
        <w:t xml:space="preserve">5. Порядок </w:t>
      </w:r>
      <w:r w:rsidR="00D87B64" w:rsidRPr="00D87B64">
        <w:rPr>
          <w:rStyle w:val="ab"/>
          <w:color w:val="000000"/>
          <w:sz w:val="27"/>
          <w:szCs w:val="27"/>
        </w:rPr>
        <w:t>и организационное обеспечение работы Комиссии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1" w:name="sub_2201"/>
      <w:r w:rsidRPr="00D87B64">
        <w:rPr>
          <w:sz w:val="27"/>
          <w:szCs w:val="27"/>
        </w:rPr>
        <w:t>5.1.</w:t>
      </w:r>
      <w:r w:rsidR="00584DC3" w:rsidRPr="00D87B64">
        <w:rPr>
          <w:sz w:val="27"/>
          <w:szCs w:val="27"/>
        </w:rPr>
        <w:t xml:space="preserve"> Конкурсная комиссия рассматривает заявки некоммерческих организаций в соответствии с </w:t>
      </w:r>
      <w:hyperlink r:id="rId15" w:history="1">
        <w:r w:rsidR="00584DC3" w:rsidRPr="00D87B64">
          <w:rPr>
            <w:sz w:val="27"/>
            <w:szCs w:val="27"/>
          </w:rPr>
          <w:t>порядком</w:t>
        </w:r>
      </w:hyperlink>
      <w:r w:rsidR="00584DC3" w:rsidRPr="00D87B64">
        <w:rPr>
          <w:sz w:val="27"/>
          <w:szCs w:val="27"/>
        </w:rPr>
        <w:t xml:space="preserve"> определения объема и предоставления субсидий некоммерческим организациям из </w:t>
      </w:r>
      <w:r w:rsidRPr="00D87B64">
        <w:rPr>
          <w:sz w:val="27"/>
          <w:szCs w:val="27"/>
        </w:rPr>
        <w:t>бюджета Лужского муниципального района</w:t>
      </w:r>
      <w:r w:rsidR="00584DC3" w:rsidRPr="00D87B64">
        <w:rPr>
          <w:sz w:val="27"/>
          <w:szCs w:val="27"/>
        </w:rPr>
        <w:t xml:space="preserve"> на проведение.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2" w:name="sub_2202"/>
      <w:bookmarkEnd w:id="11"/>
      <w:r w:rsidRPr="00D87B64">
        <w:rPr>
          <w:sz w:val="27"/>
          <w:szCs w:val="27"/>
        </w:rPr>
        <w:t>5.2.</w:t>
      </w:r>
      <w:r w:rsidR="00584DC3" w:rsidRPr="00D87B64">
        <w:rPr>
          <w:sz w:val="27"/>
          <w:szCs w:val="27"/>
        </w:rPr>
        <w:t xml:space="preserve"> Конкурсные заявки рассматриваются конкурсной комиссией в порядке очередности согласно календарной дате регистрации конкурсных заявок секретарем конкурсной комиссии в соответствующем журнале</w:t>
      </w:r>
      <w:r w:rsidR="004700C4">
        <w:rPr>
          <w:sz w:val="27"/>
          <w:szCs w:val="27"/>
        </w:rPr>
        <w:t xml:space="preserve"> (форма в соответствии с Приложением</w:t>
      </w:r>
      <w:r w:rsidR="00D9123A">
        <w:rPr>
          <w:sz w:val="27"/>
          <w:szCs w:val="27"/>
        </w:rPr>
        <w:t xml:space="preserve"> 1</w:t>
      </w:r>
      <w:r w:rsidR="004700C4">
        <w:rPr>
          <w:sz w:val="27"/>
          <w:szCs w:val="27"/>
        </w:rPr>
        <w:t xml:space="preserve"> к настоящему По</w:t>
      </w:r>
      <w:r w:rsidR="00D9123A">
        <w:rPr>
          <w:sz w:val="27"/>
          <w:szCs w:val="27"/>
        </w:rPr>
        <w:t>ложению</w:t>
      </w:r>
      <w:r w:rsidR="004700C4">
        <w:rPr>
          <w:sz w:val="27"/>
          <w:szCs w:val="27"/>
        </w:rPr>
        <w:t>)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3" w:name="sub_2203"/>
      <w:bookmarkEnd w:id="12"/>
      <w:r w:rsidRPr="00D87B64">
        <w:rPr>
          <w:sz w:val="27"/>
          <w:szCs w:val="27"/>
        </w:rPr>
        <w:t>5.3.</w:t>
      </w:r>
      <w:r w:rsidR="00584DC3" w:rsidRPr="00D87B64">
        <w:rPr>
          <w:sz w:val="27"/>
          <w:szCs w:val="27"/>
        </w:rPr>
        <w:t xml:space="preserve"> При получении конкурсной заявки </w:t>
      </w:r>
      <w:r w:rsidRPr="00D87B64">
        <w:rPr>
          <w:sz w:val="27"/>
          <w:szCs w:val="27"/>
        </w:rPr>
        <w:t xml:space="preserve">от </w:t>
      </w:r>
      <w:r w:rsidR="00584DC3" w:rsidRPr="00D87B64">
        <w:rPr>
          <w:sz w:val="27"/>
          <w:szCs w:val="27"/>
        </w:rPr>
        <w:t xml:space="preserve">организации секретарь конкурсной комиссии проверяет их на соответствие требованиям </w:t>
      </w:r>
      <w:r w:rsidRPr="00D87B64">
        <w:rPr>
          <w:sz w:val="27"/>
          <w:szCs w:val="27"/>
        </w:rPr>
        <w:t>П</w:t>
      </w:r>
      <w:r w:rsidR="00584DC3" w:rsidRPr="00D87B64">
        <w:rPr>
          <w:sz w:val="27"/>
          <w:szCs w:val="27"/>
        </w:rPr>
        <w:t>орядка предоставления субсидий, регистрирует в соответствующем журнале и формирует реестр конкурсных заявок некоммерческих организаций, участвующих в конкурсном отборе.</w:t>
      </w:r>
    </w:p>
    <w:bookmarkEnd w:id="13"/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Заявки, не соответствующие требованиям </w:t>
      </w:r>
      <w:r w:rsidR="00D87B64" w:rsidRPr="00D87B64">
        <w:rPr>
          <w:sz w:val="27"/>
          <w:szCs w:val="27"/>
        </w:rPr>
        <w:t>П</w:t>
      </w:r>
      <w:r w:rsidRPr="00D87B64">
        <w:rPr>
          <w:sz w:val="27"/>
          <w:szCs w:val="27"/>
        </w:rPr>
        <w:t>орядка предоставления субсидий, регистрируются в журнале, но до участия в конкурсном отборе не допускаются. Конкурсная заявка может быть допущена до участия в конкурсе после устранения выявленных замечаний.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4" w:name="sub_2204"/>
      <w:r w:rsidRPr="00D87B64">
        <w:rPr>
          <w:sz w:val="27"/>
          <w:szCs w:val="27"/>
        </w:rPr>
        <w:t>5.4.</w:t>
      </w:r>
      <w:r w:rsidR="00584DC3" w:rsidRPr="00D87B64">
        <w:rPr>
          <w:sz w:val="27"/>
          <w:szCs w:val="27"/>
        </w:rPr>
        <w:t xml:space="preserve"> Заседание конкурсной комиссии проводится для рассмотрения конкурсных заявок, представленных одной или более организациями, допущенных до участия в конкурсном отборе и включенных в реестр</w:t>
      </w:r>
      <w:r w:rsidR="00D9123A">
        <w:rPr>
          <w:sz w:val="27"/>
          <w:szCs w:val="27"/>
        </w:rPr>
        <w:t xml:space="preserve"> (форма в соответствии с Приложением 2 к настоящему Положению)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5" w:name="sub_2205"/>
      <w:bookmarkEnd w:id="14"/>
      <w:r w:rsidRPr="00D87B64">
        <w:rPr>
          <w:sz w:val="27"/>
          <w:szCs w:val="27"/>
        </w:rPr>
        <w:t>5.5.</w:t>
      </w:r>
      <w:r w:rsidR="00584DC3" w:rsidRPr="00D87B64">
        <w:rPr>
          <w:sz w:val="27"/>
          <w:szCs w:val="27"/>
        </w:rPr>
        <w:t xml:space="preserve"> Конкурсная заявка рассматривается на заседании конкурсной комиссии в присутствии организации</w:t>
      </w:r>
      <w:r w:rsidRPr="00D87B64">
        <w:rPr>
          <w:sz w:val="27"/>
          <w:szCs w:val="27"/>
        </w:rPr>
        <w:t xml:space="preserve"> </w:t>
      </w:r>
      <w:r w:rsidR="00584DC3" w:rsidRPr="00D87B64">
        <w:rPr>
          <w:sz w:val="27"/>
          <w:szCs w:val="27"/>
        </w:rPr>
        <w:t>- соискателя субсидии</w:t>
      </w:r>
      <w:r w:rsidRPr="00D87B64">
        <w:rPr>
          <w:sz w:val="27"/>
          <w:szCs w:val="27"/>
        </w:rPr>
        <w:t xml:space="preserve"> либо без соискателя, если соискатель отказался от участия в заседании Комиссии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6" w:name="sub_2206"/>
      <w:bookmarkEnd w:id="15"/>
      <w:r w:rsidRPr="00D87B64">
        <w:rPr>
          <w:sz w:val="27"/>
          <w:szCs w:val="27"/>
        </w:rPr>
        <w:t>5.6.</w:t>
      </w:r>
      <w:r w:rsidR="00584DC3" w:rsidRPr="00D87B64">
        <w:rPr>
          <w:sz w:val="27"/>
          <w:szCs w:val="27"/>
        </w:rPr>
        <w:t xml:space="preserve"> Конкурсная заявка не может быть удовлетворена и субсидия организации не может быть предоставлена, если в конкурсной заявке отсутствуют документы, указанные в </w:t>
      </w:r>
      <w:r w:rsidR="00D9123A">
        <w:rPr>
          <w:sz w:val="27"/>
          <w:szCs w:val="27"/>
        </w:rPr>
        <w:t>П</w:t>
      </w:r>
      <w:r w:rsidR="00584DC3" w:rsidRPr="00D87B64">
        <w:rPr>
          <w:sz w:val="27"/>
          <w:szCs w:val="27"/>
        </w:rPr>
        <w:t xml:space="preserve">орядке, или они не соответствуют требованиям </w:t>
      </w:r>
      <w:r w:rsidR="00D9123A">
        <w:rPr>
          <w:sz w:val="27"/>
          <w:szCs w:val="27"/>
        </w:rPr>
        <w:t>П</w:t>
      </w:r>
      <w:r w:rsidR="00584DC3" w:rsidRPr="00D87B64">
        <w:rPr>
          <w:sz w:val="27"/>
          <w:szCs w:val="27"/>
        </w:rPr>
        <w:t>орядка, или документы (содержащиеся в них сведения) являются недостоверными.</w:t>
      </w:r>
    </w:p>
    <w:bookmarkEnd w:id="16"/>
    <w:p w:rsidR="004B0CAD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5.7.</w:t>
      </w:r>
      <w:r w:rsidR="004B0CAD" w:rsidRPr="00D87B64">
        <w:rPr>
          <w:sz w:val="27"/>
          <w:szCs w:val="27"/>
        </w:rPr>
        <w:t xml:space="preserve"> Организационное обеспечение деятельности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включающее подготовку проведения заседаний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(определение повестки дня, приглашение членов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на заседание, определение списка экспертов, приглашенных на заседание, составление протокола заседания, подготовка проектов решений заседания), осуществляет 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4700C4" w:rsidRDefault="004700C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4700C4" w:rsidSect="006447A1">
          <w:pgSz w:w="11906" w:h="16838"/>
          <w:pgMar w:top="568" w:right="566" w:bottom="567" w:left="1701" w:header="708" w:footer="708" w:gutter="0"/>
          <w:cols w:space="708"/>
          <w:docGrid w:linePitch="360"/>
        </w:sectPr>
      </w:pPr>
    </w:p>
    <w:p w:rsidR="004700C4" w:rsidRPr="00D9123A" w:rsidRDefault="004700C4" w:rsidP="00D9123A">
      <w:pPr>
        <w:pStyle w:val="Style4"/>
        <w:widowControl/>
        <w:ind w:left="5670" w:right="72"/>
        <w:jc w:val="left"/>
        <w:rPr>
          <w:rStyle w:val="FontStyle36"/>
          <w:sz w:val="16"/>
          <w:szCs w:val="16"/>
        </w:rPr>
      </w:pPr>
      <w:r w:rsidRPr="00D9123A">
        <w:rPr>
          <w:rStyle w:val="FontStyle36"/>
          <w:sz w:val="16"/>
          <w:szCs w:val="16"/>
        </w:rPr>
        <w:t xml:space="preserve">Приложение </w:t>
      </w:r>
      <w:r w:rsidR="00D9123A">
        <w:rPr>
          <w:rStyle w:val="FontStyle36"/>
          <w:sz w:val="16"/>
          <w:szCs w:val="16"/>
        </w:rPr>
        <w:t>1</w:t>
      </w:r>
    </w:p>
    <w:p w:rsidR="004700C4" w:rsidRPr="00D9123A" w:rsidRDefault="00D9123A" w:rsidP="00D9123A">
      <w:pPr>
        <w:pStyle w:val="ConsPlusTitle"/>
        <w:widowControl/>
        <w:ind w:left="5670"/>
      </w:pPr>
      <w:r w:rsidRPr="00D9123A">
        <w:rPr>
          <w:rFonts w:ascii="Times New Roman" w:hAnsi="Times New Roman" w:cs="Times New Roman"/>
          <w:b w:val="0"/>
          <w:sz w:val="16"/>
          <w:szCs w:val="16"/>
        </w:rPr>
        <w:t>к Положению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D9123A">
        <w:rPr>
          <w:rFonts w:ascii="Times New Roman" w:hAnsi="Times New Roman" w:cs="Times New Roman"/>
          <w:b w:val="0"/>
          <w:sz w:val="16"/>
          <w:szCs w:val="16"/>
        </w:rPr>
        <w:t xml:space="preserve">о комиссии по проведению конкурсного </w:t>
      </w:r>
      <w:proofErr w:type="gramStart"/>
      <w:r w:rsidRPr="00D9123A">
        <w:rPr>
          <w:rFonts w:ascii="Times New Roman" w:hAnsi="Times New Roman" w:cs="Times New Roman"/>
          <w:b w:val="0"/>
          <w:sz w:val="16"/>
          <w:szCs w:val="16"/>
        </w:rPr>
        <w:t>отбора некоммерческих организаций муниципальной инфраструктуры поддержки предпринимательства</w:t>
      </w:r>
      <w:proofErr w:type="gramEnd"/>
      <w:r w:rsidRPr="00D9123A">
        <w:rPr>
          <w:rFonts w:ascii="Times New Roman" w:hAnsi="Times New Roman" w:cs="Times New Roman"/>
          <w:b w:val="0"/>
          <w:sz w:val="16"/>
          <w:szCs w:val="16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 мониторинга деятельности субъектов малого и среднего предпринимательства</w:t>
      </w:r>
    </w:p>
    <w:p w:rsidR="004700C4" w:rsidRPr="00D9123A" w:rsidRDefault="004700C4" w:rsidP="004700C4">
      <w:pPr>
        <w:pStyle w:val="Style4"/>
        <w:widowControl/>
        <w:spacing w:before="48"/>
        <w:ind w:right="72"/>
        <w:jc w:val="center"/>
        <w:rPr>
          <w:bCs/>
          <w:sz w:val="16"/>
          <w:szCs w:val="16"/>
        </w:rPr>
      </w:pPr>
    </w:p>
    <w:p w:rsidR="004700C4" w:rsidRPr="00FB71E0" w:rsidRDefault="004700C4" w:rsidP="004700C4">
      <w:pPr>
        <w:pStyle w:val="Style4"/>
        <w:widowControl/>
        <w:spacing w:before="48"/>
        <w:ind w:right="72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Журнал регистрации </w:t>
      </w:r>
    </w:p>
    <w:p w:rsidR="004700C4" w:rsidRDefault="004700C4" w:rsidP="004700C4">
      <w:pPr>
        <w:pStyle w:val="Style4"/>
        <w:widowControl/>
        <w:ind w:right="48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конкурсных заявок </w:t>
      </w:r>
      <w:r w:rsidRPr="00FB71E0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на участие в конкурсе </w:t>
      </w:r>
      <w:r w:rsidRPr="00D31AAF">
        <w:rPr>
          <w:rStyle w:val="FontStyle36"/>
          <w:sz w:val="28"/>
          <w:szCs w:val="28"/>
        </w:rPr>
        <w:t>по предоставлению субсидии из бюджета Лужского муниципального района на  возмещение затрат при проведении мониторинга деятельности субъектов малого и среднего предпринимательства</w:t>
      </w:r>
    </w:p>
    <w:p w:rsidR="004700C4" w:rsidRPr="00FB71E0" w:rsidRDefault="004700C4" w:rsidP="004700C4">
      <w:pPr>
        <w:pStyle w:val="Style4"/>
        <w:widowControl/>
        <w:ind w:right="48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8"/>
        <w:gridCol w:w="3402"/>
        <w:gridCol w:w="2410"/>
        <w:gridCol w:w="1701"/>
      </w:tblGrid>
      <w:tr w:rsidR="004700C4" w:rsidRPr="00D9123A" w:rsidTr="00D912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9123A" w:rsidRDefault="004700C4" w:rsidP="00D9123A">
            <w:pPr>
              <w:pStyle w:val="Style25"/>
              <w:widowControl/>
              <w:spacing w:line="283" w:lineRule="exact"/>
              <w:jc w:val="center"/>
              <w:rPr>
                <w:rStyle w:val="FontStyle36"/>
                <w:sz w:val="24"/>
                <w:szCs w:val="24"/>
              </w:rPr>
            </w:pPr>
          </w:p>
          <w:p w:rsidR="004700C4" w:rsidRPr="00D9123A" w:rsidRDefault="004700C4" w:rsidP="00D9123A">
            <w:pPr>
              <w:pStyle w:val="Style25"/>
              <w:widowControl/>
              <w:spacing w:line="283" w:lineRule="exact"/>
              <w:jc w:val="center"/>
              <w:rPr>
                <w:rStyle w:val="FontStyle36"/>
                <w:sz w:val="24"/>
                <w:szCs w:val="24"/>
              </w:rPr>
            </w:pPr>
            <w:r w:rsidRPr="00D9123A">
              <w:rPr>
                <w:rStyle w:val="FontStyle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23A">
              <w:rPr>
                <w:rStyle w:val="FontStyle36"/>
                <w:sz w:val="24"/>
                <w:szCs w:val="24"/>
              </w:rPr>
              <w:t>п</w:t>
            </w:r>
            <w:proofErr w:type="spellEnd"/>
            <w:proofErr w:type="gramEnd"/>
            <w:r w:rsidRPr="00D9123A">
              <w:rPr>
                <w:rStyle w:val="FontStyle36"/>
                <w:sz w:val="24"/>
                <w:szCs w:val="24"/>
              </w:rPr>
              <w:t>/</w:t>
            </w:r>
            <w:proofErr w:type="spellStart"/>
            <w:r w:rsidRPr="00D9123A">
              <w:rPr>
                <w:rStyle w:val="FontStyle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9123A" w:rsidRDefault="004700C4" w:rsidP="00D9123A">
            <w:pPr>
              <w:pStyle w:val="Style25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9123A">
              <w:rPr>
                <w:rStyle w:val="FontStyle36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9123A" w:rsidRDefault="004700C4" w:rsidP="00D9123A">
            <w:pPr>
              <w:pStyle w:val="Style25"/>
              <w:widowControl/>
              <w:spacing w:line="283" w:lineRule="exact"/>
              <w:jc w:val="center"/>
              <w:rPr>
                <w:rStyle w:val="FontStyle36"/>
                <w:sz w:val="24"/>
                <w:szCs w:val="24"/>
              </w:rPr>
            </w:pPr>
            <w:r w:rsidRPr="00D9123A">
              <w:rPr>
                <w:rStyle w:val="FontStyle36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9123A" w:rsidRDefault="004700C4" w:rsidP="00D9123A">
            <w:pPr>
              <w:pStyle w:val="Style25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9123A">
              <w:rPr>
                <w:rStyle w:val="FontStyle36"/>
                <w:sz w:val="24"/>
                <w:szCs w:val="24"/>
              </w:rPr>
              <w:t>Юридический адрес, тел.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9123A" w:rsidRDefault="004700C4" w:rsidP="00D9123A">
            <w:pPr>
              <w:pStyle w:val="Style25"/>
              <w:widowControl/>
              <w:spacing w:line="278" w:lineRule="exact"/>
              <w:jc w:val="center"/>
              <w:rPr>
                <w:rStyle w:val="FontStyle36"/>
                <w:sz w:val="24"/>
                <w:szCs w:val="24"/>
              </w:rPr>
            </w:pPr>
            <w:r w:rsidRPr="00D9123A">
              <w:rPr>
                <w:rStyle w:val="FontStyle36"/>
                <w:sz w:val="24"/>
                <w:szCs w:val="24"/>
              </w:rPr>
              <w:t>Запрашиваемая сумма субсидии, руб.</w:t>
            </w:r>
          </w:p>
        </w:tc>
      </w:tr>
      <w:tr w:rsidR="004700C4" w:rsidRPr="00D31AAF" w:rsidTr="00D912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31AAF" w:rsidRDefault="004700C4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31AAF" w:rsidRDefault="004700C4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31AAF" w:rsidRDefault="004700C4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31AAF" w:rsidRDefault="004700C4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C4" w:rsidRPr="00D31AAF" w:rsidRDefault="004700C4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</w:tbl>
    <w:p w:rsidR="00D9123A" w:rsidRDefault="00D9123A" w:rsidP="00D9123A">
      <w:pPr>
        <w:pStyle w:val="Style4"/>
        <w:widowControl/>
        <w:spacing w:before="48"/>
        <w:ind w:right="72"/>
        <w:jc w:val="center"/>
        <w:rPr>
          <w:rStyle w:val="FontStyle36"/>
          <w:sz w:val="28"/>
          <w:szCs w:val="28"/>
        </w:rPr>
        <w:sectPr w:rsidR="00D9123A" w:rsidSect="00D87B64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D9123A" w:rsidRPr="00D9123A" w:rsidRDefault="00D9123A" w:rsidP="00D9123A">
      <w:pPr>
        <w:pStyle w:val="Style4"/>
        <w:widowControl/>
        <w:ind w:left="5670" w:right="72"/>
        <w:jc w:val="left"/>
        <w:rPr>
          <w:rStyle w:val="FontStyle36"/>
          <w:sz w:val="16"/>
          <w:szCs w:val="16"/>
        </w:rPr>
      </w:pPr>
      <w:r w:rsidRPr="00D9123A">
        <w:rPr>
          <w:rStyle w:val="FontStyle36"/>
          <w:sz w:val="16"/>
          <w:szCs w:val="16"/>
        </w:rPr>
        <w:t xml:space="preserve">Приложение </w:t>
      </w:r>
      <w:r>
        <w:rPr>
          <w:rStyle w:val="FontStyle36"/>
          <w:sz w:val="16"/>
          <w:szCs w:val="16"/>
        </w:rPr>
        <w:t>2</w:t>
      </w:r>
    </w:p>
    <w:p w:rsidR="00D9123A" w:rsidRPr="00D9123A" w:rsidRDefault="00D9123A" w:rsidP="00D9123A">
      <w:pPr>
        <w:pStyle w:val="ConsPlusTitle"/>
        <w:widowControl/>
        <w:ind w:left="5670"/>
      </w:pPr>
      <w:r w:rsidRPr="00D9123A">
        <w:rPr>
          <w:rFonts w:ascii="Times New Roman" w:hAnsi="Times New Roman" w:cs="Times New Roman"/>
          <w:b w:val="0"/>
          <w:sz w:val="16"/>
          <w:szCs w:val="16"/>
        </w:rPr>
        <w:t>к Положению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D9123A">
        <w:rPr>
          <w:rFonts w:ascii="Times New Roman" w:hAnsi="Times New Roman" w:cs="Times New Roman"/>
          <w:b w:val="0"/>
          <w:sz w:val="16"/>
          <w:szCs w:val="16"/>
        </w:rPr>
        <w:t xml:space="preserve">о комиссии по проведению конкурсного </w:t>
      </w:r>
      <w:proofErr w:type="gramStart"/>
      <w:r w:rsidRPr="00D9123A">
        <w:rPr>
          <w:rFonts w:ascii="Times New Roman" w:hAnsi="Times New Roman" w:cs="Times New Roman"/>
          <w:b w:val="0"/>
          <w:sz w:val="16"/>
          <w:szCs w:val="16"/>
        </w:rPr>
        <w:t>отбора некоммерческих организаций муниципальной инфраструктуры поддержки предпринимательства</w:t>
      </w:r>
      <w:proofErr w:type="gramEnd"/>
      <w:r w:rsidRPr="00D9123A">
        <w:rPr>
          <w:rFonts w:ascii="Times New Roman" w:hAnsi="Times New Roman" w:cs="Times New Roman"/>
          <w:b w:val="0"/>
          <w:sz w:val="16"/>
          <w:szCs w:val="16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 мониторинга деятельности субъектов малого и среднего предпринимательства</w:t>
      </w:r>
    </w:p>
    <w:p w:rsidR="00D9123A" w:rsidRDefault="00D9123A" w:rsidP="00D9123A">
      <w:pPr>
        <w:pStyle w:val="Style4"/>
        <w:widowControl/>
        <w:spacing w:before="48"/>
        <w:ind w:right="72"/>
        <w:jc w:val="center"/>
        <w:rPr>
          <w:rStyle w:val="FontStyle36"/>
          <w:sz w:val="28"/>
          <w:szCs w:val="28"/>
        </w:rPr>
      </w:pPr>
    </w:p>
    <w:p w:rsidR="00D9123A" w:rsidRPr="00FB71E0" w:rsidRDefault="00D9123A" w:rsidP="00D9123A">
      <w:pPr>
        <w:pStyle w:val="Style4"/>
        <w:widowControl/>
        <w:spacing w:before="48"/>
        <w:ind w:right="72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Реестр</w:t>
      </w:r>
    </w:p>
    <w:p w:rsidR="00D9123A" w:rsidRDefault="00D9123A" w:rsidP="00D9123A">
      <w:pPr>
        <w:pStyle w:val="Style4"/>
        <w:widowControl/>
        <w:ind w:right="48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конкурсных заявок </w:t>
      </w:r>
      <w:r w:rsidRPr="00FB71E0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на участие в конкурсе </w:t>
      </w:r>
      <w:r w:rsidRPr="00D31AAF">
        <w:rPr>
          <w:rStyle w:val="FontStyle36"/>
          <w:sz w:val="28"/>
          <w:szCs w:val="28"/>
        </w:rPr>
        <w:t>по предоставлению субсидии из бюджета Лужского муниципального района на  возмещение затрат при проведении мониторинга деятельности субъектов малого и среднего предпринимательства</w:t>
      </w:r>
      <w:r>
        <w:rPr>
          <w:rStyle w:val="FontStyle36"/>
          <w:sz w:val="28"/>
          <w:szCs w:val="28"/>
        </w:rPr>
        <w:t xml:space="preserve"> 30.09.2017</w:t>
      </w:r>
    </w:p>
    <w:p w:rsidR="00D9123A" w:rsidRPr="00FB71E0" w:rsidRDefault="00D9123A" w:rsidP="00D9123A">
      <w:pPr>
        <w:pStyle w:val="Style4"/>
        <w:widowControl/>
        <w:ind w:right="48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8"/>
        <w:gridCol w:w="3402"/>
        <w:gridCol w:w="2410"/>
        <w:gridCol w:w="1417"/>
      </w:tblGrid>
      <w:tr w:rsidR="00D9123A" w:rsidRPr="007532A6" w:rsidTr="00A537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Default="00D9123A" w:rsidP="00A5377C">
            <w:pPr>
              <w:pStyle w:val="Style25"/>
              <w:widowControl/>
              <w:spacing w:line="283" w:lineRule="exact"/>
              <w:rPr>
                <w:rStyle w:val="FontStyle36"/>
              </w:rPr>
            </w:pPr>
          </w:p>
          <w:p w:rsidR="00D9123A" w:rsidRPr="007532A6" w:rsidRDefault="00D9123A" w:rsidP="00A5377C">
            <w:pPr>
              <w:pStyle w:val="Style25"/>
              <w:widowControl/>
              <w:spacing w:line="283" w:lineRule="exact"/>
              <w:rPr>
                <w:rStyle w:val="FontStyle36"/>
              </w:rPr>
            </w:pPr>
            <w:r w:rsidRPr="007532A6">
              <w:rPr>
                <w:rStyle w:val="FontStyle36"/>
              </w:rPr>
              <w:t xml:space="preserve">№ </w:t>
            </w:r>
            <w:proofErr w:type="spellStart"/>
            <w:proofErr w:type="gramStart"/>
            <w:r w:rsidRPr="007532A6">
              <w:rPr>
                <w:rStyle w:val="FontStyle36"/>
              </w:rPr>
              <w:t>п</w:t>
            </w:r>
            <w:proofErr w:type="spellEnd"/>
            <w:proofErr w:type="gramEnd"/>
            <w:r w:rsidRPr="007532A6">
              <w:rPr>
                <w:rStyle w:val="FontStyle36"/>
              </w:rPr>
              <w:t>/</w:t>
            </w:r>
            <w:proofErr w:type="spellStart"/>
            <w:r w:rsidRPr="007532A6">
              <w:rPr>
                <w:rStyle w:val="FontStyle3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7532A6" w:rsidRDefault="00D9123A" w:rsidP="00A5377C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 w:rsidRPr="007532A6">
              <w:rPr>
                <w:rStyle w:val="FontStyle36"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7532A6" w:rsidRDefault="00D9123A" w:rsidP="00A5377C">
            <w:pPr>
              <w:pStyle w:val="Style25"/>
              <w:widowControl/>
              <w:spacing w:line="283" w:lineRule="exact"/>
              <w:rPr>
                <w:rStyle w:val="FontStyle36"/>
              </w:rPr>
            </w:pPr>
            <w:r w:rsidRPr="007532A6">
              <w:rPr>
                <w:rStyle w:val="FontStyle36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7532A6" w:rsidRDefault="00D9123A" w:rsidP="00A5377C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Юридический адрес, тел.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7532A6" w:rsidRDefault="00D9123A" w:rsidP="00A5377C">
            <w:pPr>
              <w:pStyle w:val="Style25"/>
              <w:widowControl/>
              <w:spacing w:line="278" w:lineRule="exact"/>
              <w:rPr>
                <w:rStyle w:val="FontStyle36"/>
              </w:rPr>
            </w:pPr>
            <w:r>
              <w:rPr>
                <w:rStyle w:val="FontStyle36"/>
              </w:rPr>
              <w:t>Запрашиваемая сумма субсидии, руб.</w:t>
            </w:r>
          </w:p>
        </w:tc>
      </w:tr>
      <w:tr w:rsidR="00D9123A" w:rsidRPr="00D31AAF" w:rsidTr="00A537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D31AAF" w:rsidRDefault="00D9123A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D31AAF" w:rsidRDefault="00D9123A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D31AAF" w:rsidRDefault="00D9123A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D31AAF" w:rsidRDefault="00D9123A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3A" w:rsidRPr="00D31AAF" w:rsidRDefault="00D9123A" w:rsidP="00A5377C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</w:tbl>
    <w:p w:rsidR="00D9123A" w:rsidRDefault="00D9123A" w:rsidP="00D9123A">
      <w:pPr>
        <w:pStyle w:val="Style4"/>
        <w:widowControl/>
        <w:spacing w:line="240" w:lineRule="exact"/>
        <w:rPr>
          <w:sz w:val="28"/>
          <w:szCs w:val="28"/>
        </w:rPr>
      </w:pPr>
    </w:p>
    <w:p w:rsidR="00D9123A" w:rsidRPr="00FB71E0" w:rsidRDefault="00D9123A" w:rsidP="00D9123A">
      <w:pPr>
        <w:pStyle w:val="Style4"/>
        <w:widowControl/>
        <w:spacing w:line="240" w:lineRule="exact"/>
        <w:rPr>
          <w:sz w:val="28"/>
          <w:szCs w:val="28"/>
        </w:rPr>
      </w:pPr>
    </w:p>
    <w:p w:rsidR="00D9123A" w:rsidRPr="00FB71E0" w:rsidRDefault="00D9123A" w:rsidP="00D9123A">
      <w:pPr>
        <w:pStyle w:val="Style4"/>
        <w:widowControl/>
        <w:spacing w:line="240" w:lineRule="exact"/>
        <w:rPr>
          <w:sz w:val="28"/>
          <w:szCs w:val="28"/>
        </w:rPr>
      </w:pPr>
    </w:p>
    <w:p w:rsidR="00D9123A" w:rsidRDefault="00D9123A" w:rsidP="00D9123A"/>
    <w:p w:rsidR="004B0CAD" w:rsidRDefault="00D9123A" w:rsidP="00D9123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D44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______________________</w:t>
      </w:r>
    </w:p>
    <w:p w:rsidR="00D9123A" w:rsidRPr="00D9123A" w:rsidRDefault="00D9123A" w:rsidP="00D9123A">
      <w:pPr>
        <w:pStyle w:val="aa"/>
        <w:shd w:val="clear" w:color="auto" w:fill="FFFFFF"/>
        <w:spacing w:before="0" w:beforeAutospacing="0" w:after="0" w:afterAutospacing="0"/>
        <w:ind w:firstLine="6804"/>
        <w:jc w:val="both"/>
        <w:rPr>
          <w:color w:val="000000"/>
          <w:sz w:val="20"/>
          <w:szCs w:val="20"/>
        </w:rPr>
      </w:pPr>
      <w:r w:rsidRPr="00D9123A">
        <w:rPr>
          <w:sz w:val="20"/>
          <w:szCs w:val="20"/>
        </w:rPr>
        <w:t>подпись</w:t>
      </w:r>
    </w:p>
    <w:p w:rsidR="004B0CAD" w:rsidRPr="00D9123A" w:rsidRDefault="004B0CAD" w:rsidP="00D9123A">
      <w:pPr>
        <w:pStyle w:val="11"/>
        <w:shd w:val="clear" w:color="auto" w:fill="auto"/>
        <w:spacing w:after="0" w:line="240" w:lineRule="auto"/>
        <w:ind w:right="-2" w:firstLine="6804"/>
        <w:contextualSpacing/>
        <w:jc w:val="right"/>
        <w:rPr>
          <w:sz w:val="20"/>
          <w:szCs w:val="20"/>
        </w:rPr>
        <w:sectPr w:rsidR="004B0CAD" w:rsidRPr="00D9123A" w:rsidSect="00D87B64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7"/>
          <w:szCs w:val="27"/>
        </w:rPr>
      </w:pPr>
      <w:bookmarkStart w:id="17" w:name="sub_3000"/>
      <w:r w:rsidRPr="00D87B64">
        <w:rPr>
          <w:bCs/>
          <w:sz w:val="27"/>
          <w:szCs w:val="27"/>
        </w:rPr>
        <w:t>Приложение 3</w:t>
      </w:r>
      <w:r w:rsidRPr="00D87B64">
        <w:rPr>
          <w:bCs/>
          <w:sz w:val="27"/>
          <w:szCs w:val="27"/>
        </w:rPr>
        <w:br/>
        <w:t xml:space="preserve"> к </w:t>
      </w:r>
      <w:r>
        <w:rPr>
          <w:bCs/>
          <w:sz w:val="27"/>
          <w:szCs w:val="27"/>
        </w:rPr>
        <w:t>постановлению</w:t>
      </w:r>
      <w:r w:rsidRPr="00D87B64">
        <w:rPr>
          <w:bCs/>
          <w:sz w:val="27"/>
          <w:szCs w:val="27"/>
        </w:rPr>
        <w:br/>
        <w:t xml:space="preserve"> от </w:t>
      </w:r>
      <w:r w:rsidR="008B5057">
        <w:rPr>
          <w:bCs/>
          <w:sz w:val="27"/>
          <w:szCs w:val="27"/>
        </w:rPr>
        <w:t>17.04.</w:t>
      </w:r>
      <w:r w:rsidR="00D9123A">
        <w:rPr>
          <w:bCs/>
          <w:sz w:val="27"/>
          <w:szCs w:val="27"/>
        </w:rPr>
        <w:t xml:space="preserve">2018 № </w:t>
      </w:r>
      <w:r w:rsidR="008B5057">
        <w:rPr>
          <w:bCs/>
          <w:sz w:val="27"/>
          <w:szCs w:val="27"/>
        </w:rPr>
        <w:t>1173</w:t>
      </w:r>
    </w:p>
    <w:bookmarkEnd w:id="17"/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  <w:r w:rsidRPr="00D87B64">
        <w:rPr>
          <w:b/>
          <w:sz w:val="27"/>
          <w:szCs w:val="27"/>
        </w:rPr>
        <w:t xml:space="preserve">Объявление о проведении конкурсного </w:t>
      </w:r>
      <w:proofErr w:type="gramStart"/>
      <w:r w:rsidRPr="00D87B64">
        <w:rPr>
          <w:b/>
          <w:sz w:val="27"/>
          <w:szCs w:val="27"/>
        </w:rPr>
        <w:t xml:space="preserve">отбора </w:t>
      </w:r>
      <w:r w:rsidR="00E86496" w:rsidRPr="00E86496">
        <w:rPr>
          <w:b/>
          <w:sz w:val="27"/>
          <w:szCs w:val="27"/>
        </w:rPr>
        <w:t>некоммерческих организаций муниципальной инфраструктуры поддержки предпринимательства</w:t>
      </w:r>
      <w:proofErr w:type="gramEnd"/>
      <w:r w:rsidR="00E86496" w:rsidRPr="00E86496">
        <w:rPr>
          <w:b/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мониторинга деятельности субъектов малого и среднего предпринимательства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E86496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7"/>
          <w:szCs w:val="27"/>
        </w:rPr>
      </w:pPr>
      <w:r>
        <w:rPr>
          <w:sz w:val="27"/>
          <w:szCs w:val="27"/>
        </w:rPr>
        <w:t>Администрация Лужского муниципального района Ленинградской области</w:t>
      </w:r>
      <w:r w:rsidR="00D87B64" w:rsidRPr="00D87B64">
        <w:rPr>
          <w:sz w:val="27"/>
          <w:szCs w:val="27"/>
        </w:rPr>
        <w:t xml:space="preserve"> (далее - </w:t>
      </w:r>
      <w:r w:rsidR="0076412B">
        <w:rPr>
          <w:sz w:val="27"/>
          <w:szCs w:val="27"/>
        </w:rPr>
        <w:t>Администрация</w:t>
      </w:r>
      <w:r w:rsidR="00D87B64" w:rsidRPr="00D87B64">
        <w:rPr>
          <w:sz w:val="27"/>
          <w:szCs w:val="27"/>
        </w:rPr>
        <w:t xml:space="preserve">) объявляет о проведении конкурсного </w:t>
      </w:r>
      <w:proofErr w:type="gramStart"/>
      <w:r w:rsidR="00D87B64" w:rsidRPr="00D87B64">
        <w:rPr>
          <w:sz w:val="27"/>
          <w:szCs w:val="27"/>
        </w:rPr>
        <w:t xml:space="preserve">отбора </w:t>
      </w:r>
      <w:r w:rsidRPr="00E86496">
        <w:rPr>
          <w:sz w:val="27"/>
          <w:szCs w:val="27"/>
        </w:rPr>
        <w:t>некоммерческих организаций муниципальной инфраструктуры поддержки предпринимательства</w:t>
      </w:r>
      <w:proofErr w:type="gramEnd"/>
      <w:r w:rsidRPr="00E86496">
        <w:rPr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мониторинга деятельности субъектов малого и среднего предпринимательства</w:t>
      </w:r>
      <w:r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П</w:t>
      </w:r>
      <w:r w:rsidRPr="00D87B64">
        <w:rPr>
          <w:rFonts w:eastAsiaTheme="minorHAnsi"/>
          <w:sz w:val="27"/>
          <w:szCs w:val="27"/>
          <w:lang w:eastAsia="en-US"/>
        </w:rPr>
        <w:t>оря</w:t>
      </w:r>
      <w:r>
        <w:rPr>
          <w:rFonts w:eastAsiaTheme="minorHAnsi"/>
          <w:sz w:val="27"/>
          <w:szCs w:val="27"/>
          <w:lang w:eastAsia="en-US"/>
        </w:rPr>
        <w:t>док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sz w:val="27"/>
          <w:szCs w:val="27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 возмещения затрат, связанных с проведением мониторинга деятельности субъектов малого и среднего предпринимательства</w:t>
      </w:r>
      <w:r>
        <w:rPr>
          <w:rFonts w:eastAsiaTheme="minorHAnsi"/>
          <w:sz w:val="27"/>
          <w:szCs w:val="27"/>
          <w:lang w:eastAsia="en-US"/>
        </w:rPr>
        <w:t>, утвержден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sz w:val="27"/>
          <w:szCs w:val="27"/>
        </w:rPr>
        <w:t>администрации Лужского администрации Лужского муниципального района от</w:t>
      </w:r>
      <w:r w:rsidR="008B5057">
        <w:rPr>
          <w:sz w:val="27"/>
          <w:szCs w:val="27"/>
        </w:rPr>
        <w:t xml:space="preserve"> 17</w:t>
      </w:r>
      <w:r w:rsidR="005570A2">
        <w:rPr>
          <w:sz w:val="27"/>
          <w:szCs w:val="27"/>
        </w:rPr>
        <w:t xml:space="preserve"> апреля 2018 года </w:t>
      </w:r>
      <w:r w:rsidRPr="00D87B64">
        <w:rPr>
          <w:sz w:val="27"/>
          <w:szCs w:val="27"/>
        </w:rPr>
        <w:t xml:space="preserve"> г. № </w:t>
      </w:r>
      <w:r w:rsidR="008B5057">
        <w:rPr>
          <w:sz w:val="27"/>
          <w:szCs w:val="27"/>
        </w:rPr>
        <w:t>1172</w:t>
      </w:r>
      <w:r w:rsidRPr="00D87B64">
        <w:rPr>
          <w:sz w:val="27"/>
          <w:szCs w:val="27"/>
        </w:rPr>
        <w:t xml:space="preserve"> (далее – Порядок)</w:t>
      </w:r>
      <w:r w:rsidR="00D87B64" w:rsidRPr="00D87B64">
        <w:rPr>
          <w:sz w:val="27"/>
          <w:szCs w:val="27"/>
        </w:rPr>
        <w:t xml:space="preserve"> и размещен на официальном интернет - портале Администрации в сети "Интернет" (</w:t>
      </w:r>
      <w:hyperlink r:id="rId16" w:history="1">
        <w:r w:rsidR="006447A1" w:rsidRPr="006A25BF">
          <w:rPr>
            <w:rStyle w:val="ac"/>
            <w:rFonts w:eastAsiaTheme="minorHAnsi"/>
            <w:sz w:val="28"/>
            <w:szCs w:val="28"/>
            <w:lang w:eastAsia="en-US"/>
          </w:rPr>
          <w:t>www.l</w:t>
        </w:r>
        <w:r w:rsidR="006447A1" w:rsidRPr="006A25BF">
          <w:rPr>
            <w:rStyle w:val="ac"/>
            <w:rFonts w:eastAsiaTheme="minorHAnsi"/>
            <w:sz w:val="28"/>
            <w:szCs w:val="28"/>
            <w:lang w:val="en-US" w:eastAsia="en-US"/>
          </w:rPr>
          <w:t>u</w:t>
        </w:r>
        <w:proofErr w:type="spellStart"/>
        <w:r w:rsidR="006447A1" w:rsidRPr="006A25BF">
          <w:rPr>
            <w:rStyle w:val="ac"/>
            <w:rFonts w:eastAsiaTheme="minorHAnsi"/>
            <w:sz w:val="28"/>
            <w:szCs w:val="28"/>
            <w:lang w:eastAsia="en-US"/>
          </w:rPr>
          <w:t>ga.ru</w:t>
        </w:r>
        <w:proofErr w:type="spellEnd"/>
      </w:hyperlink>
      <w:r w:rsidR="00D87B64" w:rsidRPr="00D87B64">
        <w:rPr>
          <w:sz w:val="27"/>
          <w:szCs w:val="27"/>
        </w:rPr>
        <w:t>).</w:t>
      </w:r>
      <w:proofErr w:type="gramEnd"/>
    </w:p>
    <w:p w:rsidR="00E86496" w:rsidRDefault="00D87B64" w:rsidP="00E8649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E8649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Заседание конкурсной комиссии по проведению конкурсного отбора состоится</w:t>
      </w:r>
      <w:r w:rsidR="00E8649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:</w:t>
      </w:r>
    </w:p>
    <w:p w:rsidR="00E86496" w:rsidRPr="00E86496" w:rsidRDefault="00E86496" w:rsidP="005E2C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по </w:t>
      </w:r>
      <w:r w:rsidRPr="00E86496">
        <w:rPr>
          <w:rFonts w:eastAsiaTheme="minorHAnsi"/>
          <w:sz w:val="27"/>
          <w:szCs w:val="27"/>
          <w:lang w:eastAsia="en-US"/>
        </w:rPr>
        <w:t>пер</w:t>
      </w:r>
      <w:r>
        <w:rPr>
          <w:rFonts w:eastAsiaTheme="minorHAnsi"/>
          <w:sz w:val="27"/>
          <w:szCs w:val="27"/>
          <w:lang w:eastAsia="en-US"/>
        </w:rPr>
        <w:t>вому</w:t>
      </w:r>
      <w:r w:rsidRPr="00E86496">
        <w:rPr>
          <w:rFonts w:eastAsiaTheme="minorHAnsi"/>
          <w:sz w:val="27"/>
          <w:szCs w:val="27"/>
          <w:lang w:eastAsia="en-US"/>
        </w:rPr>
        <w:t xml:space="preserve"> этап</w:t>
      </w:r>
      <w:r>
        <w:rPr>
          <w:rFonts w:eastAsiaTheme="minorHAnsi"/>
          <w:sz w:val="27"/>
          <w:szCs w:val="27"/>
          <w:lang w:eastAsia="en-US"/>
        </w:rPr>
        <w:t>у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r w:rsidRPr="007F15CD">
        <w:rPr>
          <w:rFonts w:eastAsiaTheme="minorHAnsi"/>
          <w:sz w:val="27"/>
          <w:szCs w:val="27"/>
          <w:lang w:eastAsia="en-US"/>
        </w:rPr>
        <w:t>конкурсн</w:t>
      </w:r>
      <w:r w:rsidRPr="00E86496">
        <w:rPr>
          <w:rFonts w:eastAsiaTheme="minorHAnsi"/>
          <w:sz w:val="27"/>
          <w:szCs w:val="27"/>
          <w:lang w:eastAsia="en-US"/>
        </w:rPr>
        <w:t>ого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7F15CD">
        <w:rPr>
          <w:rFonts w:eastAsiaTheme="minorHAnsi"/>
          <w:sz w:val="27"/>
          <w:szCs w:val="27"/>
          <w:lang w:eastAsia="en-US"/>
        </w:rPr>
        <w:t>отбор</w:t>
      </w:r>
      <w:r w:rsidRPr="00E86496">
        <w:rPr>
          <w:rFonts w:eastAsiaTheme="minorHAnsi"/>
          <w:sz w:val="27"/>
          <w:szCs w:val="27"/>
          <w:lang w:eastAsia="en-US"/>
        </w:rPr>
        <w:t>а</w:t>
      </w:r>
      <w:r w:rsidRPr="007F15CD">
        <w:rPr>
          <w:rFonts w:eastAsiaTheme="minorHAnsi"/>
          <w:sz w:val="27"/>
          <w:szCs w:val="27"/>
          <w:lang w:eastAsia="en-US"/>
        </w:rPr>
        <w:t xml:space="preserve"> некоммерческих организаций </w:t>
      </w:r>
      <w:r w:rsidRPr="00E86496">
        <w:rPr>
          <w:rFonts w:eastAsiaTheme="minorHAnsi"/>
          <w:sz w:val="27"/>
          <w:szCs w:val="27"/>
          <w:lang w:eastAsia="en-US"/>
        </w:rPr>
        <w:t>муниципальной инфраструктуры поддержки предпринимательства</w:t>
      </w:r>
      <w:proofErr w:type="gramEnd"/>
      <w:r w:rsidRPr="00E86496">
        <w:rPr>
          <w:rFonts w:eastAsiaTheme="minorHAnsi"/>
          <w:sz w:val="27"/>
          <w:szCs w:val="27"/>
          <w:lang w:eastAsia="en-US"/>
        </w:rPr>
        <w:t xml:space="preserve"> Лужского муниципального района </w:t>
      </w:r>
      <w:r w:rsidRPr="007F15CD">
        <w:rPr>
          <w:rFonts w:eastAsiaTheme="minorHAnsi"/>
          <w:sz w:val="27"/>
          <w:szCs w:val="27"/>
          <w:lang w:eastAsia="en-US"/>
        </w:rPr>
        <w:t>для предоставления субсидий по мероприятию</w:t>
      </w:r>
      <w:r w:rsidRPr="00E86496">
        <w:rPr>
          <w:rFonts w:eastAsiaTheme="minorHAnsi"/>
          <w:sz w:val="27"/>
          <w:szCs w:val="27"/>
          <w:lang w:eastAsia="en-US"/>
        </w:rPr>
        <w:t xml:space="preserve"> в части сбора отчетов по форме 1-ЛЕНОБЛ за 201</w:t>
      </w:r>
      <w:r w:rsidR="005570A2">
        <w:rPr>
          <w:rFonts w:eastAsiaTheme="minorHAnsi"/>
          <w:sz w:val="27"/>
          <w:szCs w:val="27"/>
          <w:lang w:eastAsia="en-US"/>
        </w:rPr>
        <w:t>7</w:t>
      </w:r>
      <w:r w:rsidRPr="00E86496">
        <w:rPr>
          <w:rFonts w:eastAsiaTheme="minorHAnsi"/>
          <w:sz w:val="27"/>
          <w:szCs w:val="27"/>
          <w:lang w:eastAsia="en-US"/>
        </w:rPr>
        <w:t xml:space="preserve"> год</w:t>
      </w:r>
      <w:r>
        <w:rPr>
          <w:rFonts w:eastAsiaTheme="minorHAnsi"/>
          <w:sz w:val="27"/>
          <w:szCs w:val="27"/>
          <w:lang w:eastAsia="en-US"/>
        </w:rPr>
        <w:t xml:space="preserve"> –</w:t>
      </w:r>
      <w:r w:rsidR="00D87B64" w:rsidRPr="00E8649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1 июня </w:t>
      </w:r>
      <w:r w:rsidRPr="00E86496">
        <w:rPr>
          <w:rFonts w:eastAsiaTheme="minorHAnsi"/>
          <w:sz w:val="27"/>
          <w:szCs w:val="27"/>
          <w:lang w:eastAsia="en-US"/>
        </w:rPr>
        <w:t>201</w:t>
      </w:r>
      <w:r w:rsidR="005570A2">
        <w:rPr>
          <w:rFonts w:eastAsiaTheme="minorHAnsi"/>
          <w:sz w:val="27"/>
          <w:szCs w:val="27"/>
          <w:lang w:eastAsia="en-US"/>
        </w:rPr>
        <w:t>8</w:t>
      </w:r>
      <w:r w:rsidRPr="007F15CD">
        <w:rPr>
          <w:rFonts w:eastAsiaTheme="minorHAnsi"/>
          <w:sz w:val="27"/>
          <w:szCs w:val="27"/>
          <w:lang w:eastAsia="en-US"/>
        </w:rPr>
        <w:t xml:space="preserve"> года в 1</w:t>
      </w:r>
      <w:r w:rsidRPr="00E86496">
        <w:rPr>
          <w:rFonts w:eastAsiaTheme="minorHAnsi"/>
          <w:sz w:val="27"/>
          <w:szCs w:val="27"/>
          <w:lang w:eastAsia="en-US"/>
        </w:rPr>
        <w:t>1</w:t>
      </w:r>
      <w:r w:rsidRPr="007F15CD">
        <w:rPr>
          <w:rFonts w:eastAsiaTheme="minorHAnsi"/>
          <w:sz w:val="27"/>
          <w:szCs w:val="27"/>
          <w:lang w:eastAsia="en-US"/>
        </w:rPr>
        <w:t xml:space="preserve">.00 часов </w:t>
      </w:r>
      <w:r w:rsidRPr="00E86496">
        <w:rPr>
          <w:rFonts w:eastAsiaTheme="minorHAnsi"/>
          <w:sz w:val="27"/>
          <w:szCs w:val="27"/>
          <w:lang w:eastAsia="en-US"/>
        </w:rPr>
        <w:t xml:space="preserve">по адресу: г. Луга, пр. Кирова, д. 73, </w:t>
      </w:r>
      <w:proofErr w:type="spellStart"/>
      <w:r w:rsidRPr="007F15CD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7F15CD">
        <w:rPr>
          <w:rFonts w:eastAsiaTheme="minorHAnsi"/>
          <w:sz w:val="27"/>
          <w:szCs w:val="27"/>
          <w:lang w:eastAsia="en-US"/>
        </w:rPr>
        <w:t xml:space="preserve">. </w:t>
      </w:r>
      <w:r w:rsidRPr="00E86496">
        <w:rPr>
          <w:rFonts w:eastAsiaTheme="minorHAnsi"/>
          <w:sz w:val="27"/>
          <w:szCs w:val="27"/>
          <w:lang w:eastAsia="en-US"/>
        </w:rPr>
        <w:t>20</w:t>
      </w:r>
      <w:r w:rsidRPr="007F15CD">
        <w:rPr>
          <w:rFonts w:eastAsiaTheme="minorHAnsi"/>
          <w:sz w:val="27"/>
          <w:szCs w:val="27"/>
          <w:lang w:eastAsia="en-US"/>
        </w:rPr>
        <w:t>.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Прием заявок на участие в </w:t>
      </w:r>
      <w:r w:rsidR="006447A1">
        <w:rPr>
          <w:rFonts w:eastAsiaTheme="minorHAnsi"/>
          <w:sz w:val="27"/>
          <w:szCs w:val="27"/>
          <w:lang w:eastAsia="en-US"/>
        </w:rPr>
        <w:t xml:space="preserve">первом этапе </w:t>
      </w:r>
      <w:r w:rsidR="006447A1" w:rsidRPr="00E86496">
        <w:rPr>
          <w:rFonts w:eastAsiaTheme="minorHAnsi"/>
          <w:sz w:val="27"/>
          <w:szCs w:val="27"/>
          <w:lang w:eastAsia="en-US"/>
        </w:rPr>
        <w:t>конкурсно</w:t>
      </w:r>
      <w:r w:rsidR="006447A1">
        <w:rPr>
          <w:rFonts w:eastAsiaTheme="minorHAnsi"/>
          <w:sz w:val="27"/>
          <w:szCs w:val="27"/>
          <w:lang w:eastAsia="en-US"/>
        </w:rPr>
        <w:t>го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 отбор</w:t>
      </w:r>
      <w:r w:rsidR="006447A1">
        <w:rPr>
          <w:rFonts w:eastAsiaTheme="minorHAnsi"/>
          <w:sz w:val="27"/>
          <w:szCs w:val="27"/>
          <w:lang w:eastAsia="en-US"/>
        </w:rPr>
        <w:t>а осуществляется с 20 апреля 2018 года по 31 мая 2018 года (включительно).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 </w:t>
      </w:r>
    </w:p>
    <w:p w:rsidR="00E86496" w:rsidRPr="007F15CD" w:rsidRDefault="00E86496" w:rsidP="005E2C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по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E86496">
        <w:rPr>
          <w:rFonts w:eastAsiaTheme="minorHAnsi"/>
          <w:sz w:val="27"/>
          <w:szCs w:val="27"/>
          <w:lang w:eastAsia="en-US"/>
        </w:rPr>
        <w:t>второ</w:t>
      </w:r>
      <w:r>
        <w:rPr>
          <w:rFonts w:eastAsiaTheme="minorHAnsi"/>
          <w:sz w:val="27"/>
          <w:szCs w:val="27"/>
          <w:lang w:eastAsia="en-US"/>
        </w:rPr>
        <w:t>му</w:t>
      </w:r>
      <w:r w:rsidRPr="00E86496">
        <w:rPr>
          <w:rFonts w:eastAsiaTheme="minorHAnsi"/>
          <w:sz w:val="27"/>
          <w:szCs w:val="27"/>
          <w:lang w:eastAsia="en-US"/>
        </w:rPr>
        <w:t xml:space="preserve"> этап</w:t>
      </w:r>
      <w:r>
        <w:rPr>
          <w:rFonts w:eastAsiaTheme="minorHAnsi"/>
          <w:sz w:val="27"/>
          <w:szCs w:val="27"/>
          <w:lang w:eastAsia="en-US"/>
        </w:rPr>
        <w:t>у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r w:rsidRPr="007F15CD">
        <w:rPr>
          <w:rFonts w:eastAsiaTheme="minorHAnsi"/>
          <w:sz w:val="27"/>
          <w:szCs w:val="27"/>
          <w:lang w:eastAsia="en-US"/>
        </w:rPr>
        <w:t>конкурсн</w:t>
      </w:r>
      <w:r w:rsidRPr="00E86496">
        <w:rPr>
          <w:rFonts w:eastAsiaTheme="minorHAnsi"/>
          <w:sz w:val="27"/>
          <w:szCs w:val="27"/>
          <w:lang w:eastAsia="en-US"/>
        </w:rPr>
        <w:t>ого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7F15CD">
        <w:rPr>
          <w:rFonts w:eastAsiaTheme="minorHAnsi"/>
          <w:sz w:val="27"/>
          <w:szCs w:val="27"/>
          <w:lang w:eastAsia="en-US"/>
        </w:rPr>
        <w:t>отбор</w:t>
      </w:r>
      <w:r w:rsidRPr="00E86496">
        <w:rPr>
          <w:rFonts w:eastAsiaTheme="minorHAnsi"/>
          <w:sz w:val="27"/>
          <w:szCs w:val="27"/>
          <w:lang w:eastAsia="en-US"/>
        </w:rPr>
        <w:t>а</w:t>
      </w:r>
      <w:r w:rsidRPr="007F15CD">
        <w:rPr>
          <w:rFonts w:eastAsiaTheme="minorHAnsi"/>
          <w:sz w:val="27"/>
          <w:szCs w:val="27"/>
          <w:lang w:eastAsia="en-US"/>
        </w:rPr>
        <w:t xml:space="preserve"> некоммерческих организаций </w:t>
      </w:r>
      <w:r w:rsidRPr="00E86496">
        <w:rPr>
          <w:rFonts w:eastAsiaTheme="minorHAnsi"/>
          <w:sz w:val="27"/>
          <w:szCs w:val="27"/>
          <w:lang w:eastAsia="en-US"/>
        </w:rPr>
        <w:t>муниципальной инфраструктуры поддержки предпринимательства</w:t>
      </w:r>
      <w:proofErr w:type="gramEnd"/>
      <w:r w:rsidRPr="00E86496">
        <w:rPr>
          <w:rFonts w:eastAsiaTheme="minorHAnsi"/>
          <w:sz w:val="27"/>
          <w:szCs w:val="27"/>
          <w:lang w:eastAsia="en-US"/>
        </w:rPr>
        <w:t xml:space="preserve"> Лужского муниципального района </w:t>
      </w:r>
      <w:r w:rsidRPr="007F15CD">
        <w:rPr>
          <w:rFonts w:eastAsiaTheme="minorHAnsi"/>
          <w:sz w:val="27"/>
          <w:szCs w:val="27"/>
          <w:lang w:eastAsia="en-US"/>
        </w:rPr>
        <w:t>для предоставления субсидий по мероприятию</w:t>
      </w:r>
      <w:r w:rsidRPr="00E86496">
        <w:rPr>
          <w:rFonts w:eastAsiaTheme="minorHAnsi"/>
          <w:sz w:val="27"/>
          <w:szCs w:val="27"/>
          <w:lang w:eastAsia="en-US"/>
        </w:rPr>
        <w:t xml:space="preserve"> в части сбора отчетов по форме 1-ЛЕНОБЛ за первое полугодие 2017 года</w:t>
      </w:r>
      <w:r>
        <w:rPr>
          <w:rFonts w:eastAsiaTheme="minorHAnsi"/>
          <w:sz w:val="27"/>
          <w:szCs w:val="27"/>
          <w:lang w:eastAsia="en-US"/>
        </w:rPr>
        <w:t xml:space="preserve"> – </w:t>
      </w:r>
      <w:r w:rsidR="006447A1">
        <w:rPr>
          <w:rFonts w:eastAsiaTheme="minorHAnsi"/>
          <w:sz w:val="27"/>
          <w:szCs w:val="27"/>
          <w:lang w:eastAsia="en-US"/>
        </w:rPr>
        <w:t>2 октября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86496">
        <w:rPr>
          <w:rFonts w:eastAsiaTheme="minorHAnsi"/>
          <w:sz w:val="27"/>
          <w:szCs w:val="27"/>
          <w:lang w:eastAsia="en-US"/>
        </w:rPr>
        <w:t>201</w:t>
      </w:r>
      <w:r w:rsidR="006447A1">
        <w:rPr>
          <w:rFonts w:eastAsiaTheme="minorHAnsi"/>
          <w:sz w:val="27"/>
          <w:szCs w:val="27"/>
          <w:lang w:eastAsia="en-US"/>
        </w:rPr>
        <w:t>8</w:t>
      </w:r>
      <w:r w:rsidRPr="007F15CD">
        <w:rPr>
          <w:rFonts w:eastAsiaTheme="minorHAnsi"/>
          <w:sz w:val="27"/>
          <w:szCs w:val="27"/>
          <w:lang w:eastAsia="en-US"/>
        </w:rPr>
        <w:t xml:space="preserve"> года в 1</w:t>
      </w:r>
      <w:r w:rsidRPr="00E86496">
        <w:rPr>
          <w:rFonts w:eastAsiaTheme="minorHAnsi"/>
          <w:sz w:val="27"/>
          <w:szCs w:val="27"/>
          <w:lang w:eastAsia="en-US"/>
        </w:rPr>
        <w:t>1</w:t>
      </w:r>
      <w:r w:rsidRPr="007F15CD">
        <w:rPr>
          <w:rFonts w:eastAsiaTheme="minorHAnsi"/>
          <w:sz w:val="27"/>
          <w:szCs w:val="27"/>
          <w:lang w:eastAsia="en-US"/>
        </w:rPr>
        <w:t xml:space="preserve">.00 часов </w:t>
      </w:r>
      <w:r w:rsidRPr="00E86496">
        <w:rPr>
          <w:rFonts w:eastAsiaTheme="minorHAnsi"/>
          <w:sz w:val="27"/>
          <w:szCs w:val="27"/>
          <w:lang w:eastAsia="en-US"/>
        </w:rPr>
        <w:t xml:space="preserve">по адресу: г. Луга, пр. Кирова, д. 73, </w:t>
      </w:r>
      <w:proofErr w:type="spellStart"/>
      <w:r w:rsidRPr="007F15CD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7F15CD">
        <w:rPr>
          <w:rFonts w:eastAsiaTheme="minorHAnsi"/>
          <w:sz w:val="27"/>
          <w:szCs w:val="27"/>
          <w:lang w:eastAsia="en-US"/>
        </w:rPr>
        <w:t xml:space="preserve">. </w:t>
      </w:r>
      <w:r w:rsidRPr="00E86496">
        <w:rPr>
          <w:rFonts w:eastAsiaTheme="minorHAnsi"/>
          <w:sz w:val="27"/>
          <w:szCs w:val="27"/>
          <w:lang w:eastAsia="en-US"/>
        </w:rPr>
        <w:t>20</w:t>
      </w:r>
      <w:r w:rsidRPr="007F15CD">
        <w:rPr>
          <w:rFonts w:eastAsiaTheme="minorHAnsi"/>
          <w:sz w:val="27"/>
          <w:szCs w:val="27"/>
          <w:lang w:eastAsia="en-US"/>
        </w:rPr>
        <w:t>.</w:t>
      </w:r>
      <w:r w:rsidR="005E2C87" w:rsidRPr="005E2C87">
        <w:rPr>
          <w:rFonts w:eastAsiaTheme="minorHAnsi"/>
          <w:sz w:val="27"/>
          <w:szCs w:val="27"/>
          <w:lang w:eastAsia="en-US"/>
        </w:rPr>
        <w:t xml:space="preserve"> </w:t>
      </w:r>
      <w:r w:rsidR="006447A1" w:rsidRPr="00E86496">
        <w:rPr>
          <w:rFonts w:eastAsiaTheme="minorHAnsi"/>
          <w:sz w:val="27"/>
          <w:szCs w:val="27"/>
          <w:lang w:eastAsia="en-US"/>
        </w:rPr>
        <w:t>Прием заявок на участие в</w:t>
      </w:r>
      <w:r w:rsidR="006447A1">
        <w:rPr>
          <w:rFonts w:eastAsiaTheme="minorHAnsi"/>
          <w:sz w:val="27"/>
          <w:szCs w:val="27"/>
          <w:lang w:eastAsia="en-US"/>
        </w:rPr>
        <w:t>о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 </w:t>
      </w:r>
      <w:r w:rsidR="006447A1">
        <w:rPr>
          <w:rFonts w:eastAsiaTheme="minorHAnsi"/>
          <w:sz w:val="27"/>
          <w:szCs w:val="27"/>
          <w:lang w:eastAsia="en-US"/>
        </w:rPr>
        <w:t xml:space="preserve">втором этапе </w:t>
      </w:r>
      <w:r w:rsidR="006447A1" w:rsidRPr="00E86496">
        <w:rPr>
          <w:rFonts w:eastAsiaTheme="minorHAnsi"/>
          <w:sz w:val="27"/>
          <w:szCs w:val="27"/>
          <w:lang w:eastAsia="en-US"/>
        </w:rPr>
        <w:t>конкурсно</w:t>
      </w:r>
      <w:r w:rsidR="006447A1">
        <w:rPr>
          <w:rFonts w:eastAsiaTheme="minorHAnsi"/>
          <w:sz w:val="27"/>
          <w:szCs w:val="27"/>
          <w:lang w:eastAsia="en-US"/>
        </w:rPr>
        <w:t>го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 отбор</w:t>
      </w:r>
      <w:r w:rsidR="006447A1">
        <w:rPr>
          <w:rFonts w:eastAsiaTheme="minorHAnsi"/>
          <w:sz w:val="27"/>
          <w:szCs w:val="27"/>
          <w:lang w:eastAsia="en-US"/>
        </w:rPr>
        <w:t>а осуществляется с 20 апреля 2018 года по 31 мая 2018 года (включительно).</w:t>
      </w:r>
      <w:r w:rsidR="006447A1" w:rsidRPr="00E86496">
        <w:rPr>
          <w:rFonts w:eastAsiaTheme="minorHAnsi"/>
          <w:sz w:val="27"/>
          <w:szCs w:val="27"/>
          <w:lang w:eastAsia="en-US"/>
        </w:rPr>
        <w:t xml:space="preserve"> </w:t>
      </w:r>
    </w:p>
    <w:p w:rsidR="00D87B64" w:rsidRPr="00E86496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E86496">
        <w:rPr>
          <w:rFonts w:eastAsiaTheme="minorHAnsi"/>
          <w:sz w:val="27"/>
          <w:szCs w:val="27"/>
          <w:lang w:eastAsia="en-US"/>
        </w:rPr>
        <w:t>Прием заявок на участие в конкурсном отборе осуществляется по адресу:</w:t>
      </w:r>
      <w:r w:rsidR="005E2C87">
        <w:rPr>
          <w:rFonts w:eastAsiaTheme="minorHAnsi"/>
          <w:sz w:val="27"/>
          <w:szCs w:val="27"/>
          <w:lang w:eastAsia="en-US"/>
        </w:rPr>
        <w:t xml:space="preserve"> Ленинградская область,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5E2C87" w:rsidRPr="00E86496">
        <w:rPr>
          <w:rFonts w:eastAsiaTheme="minorHAnsi"/>
          <w:sz w:val="27"/>
          <w:szCs w:val="27"/>
          <w:lang w:eastAsia="en-US"/>
        </w:rPr>
        <w:t>г</w:t>
      </w:r>
      <w:proofErr w:type="gramEnd"/>
      <w:r w:rsidR="005E2C87" w:rsidRPr="00E86496">
        <w:rPr>
          <w:rFonts w:eastAsiaTheme="minorHAnsi"/>
          <w:sz w:val="27"/>
          <w:szCs w:val="27"/>
          <w:lang w:eastAsia="en-US"/>
        </w:rPr>
        <w:t xml:space="preserve">. Луга, пр. Кирова, д. 73, </w:t>
      </w:r>
      <w:r w:rsidR="005E2C87" w:rsidRPr="007F15CD">
        <w:rPr>
          <w:rFonts w:eastAsiaTheme="minorHAnsi"/>
          <w:sz w:val="27"/>
          <w:szCs w:val="27"/>
          <w:lang w:eastAsia="en-US"/>
        </w:rPr>
        <w:t>каб</w:t>
      </w:r>
      <w:r w:rsidR="005E2C87">
        <w:rPr>
          <w:rFonts w:eastAsiaTheme="minorHAnsi"/>
          <w:sz w:val="27"/>
          <w:szCs w:val="27"/>
          <w:lang w:eastAsia="en-US"/>
        </w:rPr>
        <w:t>инет 39</w:t>
      </w:r>
      <w:r w:rsidRPr="00E86496">
        <w:rPr>
          <w:rFonts w:eastAsiaTheme="minorHAnsi"/>
          <w:sz w:val="27"/>
          <w:szCs w:val="27"/>
          <w:lang w:eastAsia="en-US"/>
        </w:rPr>
        <w:t>. 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Справки </w:t>
      </w:r>
      <w:proofErr w:type="gramStart"/>
      <w:r w:rsidRPr="00D87B64">
        <w:rPr>
          <w:sz w:val="27"/>
          <w:szCs w:val="27"/>
        </w:rPr>
        <w:t>по</w:t>
      </w:r>
      <w:proofErr w:type="gramEnd"/>
      <w:r w:rsidRPr="00D87B64">
        <w:rPr>
          <w:sz w:val="27"/>
          <w:szCs w:val="27"/>
        </w:rPr>
        <w:t xml:space="preserve"> тел. </w:t>
      </w:r>
      <w:r w:rsidR="005E2C87">
        <w:rPr>
          <w:sz w:val="27"/>
          <w:szCs w:val="27"/>
        </w:rPr>
        <w:t>8 (81372) 2-29-</w:t>
      </w:r>
      <w:r w:rsidR="006447A1">
        <w:rPr>
          <w:sz w:val="27"/>
          <w:szCs w:val="27"/>
        </w:rPr>
        <w:t>08</w:t>
      </w:r>
      <w:r w:rsidR="005E2C87">
        <w:rPr>
          <w:sz w:val="27"/>
          <w:szCs w:val="27"/>
        </w:rPr>
        <w:t>.</w:t>
      </w:r>
    </w:p>
    <w:p w:rsidR="00E20699" w:rsidRPr="00D87B64" w:rsidRDefault="00E20699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sectPr w:rsidR="00E20699" w:rsidRPr="00D87B64" w:rsidSect="008A75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B0" w:rsidRDefault="009555B0" w:rsidP="008D3E53">
      <w:r>
        <w:separator/>
      </w:r>
    </w:p>
  </w:endnote>
  <w:endnote w:type="continuationSeparator" w:id="0">
    <w:p w:rsidR="009555B0" w:rsidRDefault="009555B0" w:rsidP="008D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B0" w:rsidRDefault="009555B0" w:rsidP="008D3E53">
      <w:r>
        <w:separator/>
      </w:r>
    </w:p>
  </w:footnote>
  <w:footnote w:type="continuationSeparator" w:id="0">
    <w:p w:rsidR="009555B0" w:rsidRDefault="009555B0" w:rsidP="008D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9DE"/>
    <w:multiLevelType w:val="hybridMultilevel"/>
    <w:tmpl w:val="3FE0E4AE"/>
    <w:lvl w:ilvl="0" w:tplc="DAE63D2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51"/>
    <w:rsid w:val="000179DD"/>
    <w:rsid w:val="000858F0"/>
    <w:rsid w:val="000C7684"/>
    <w:rsid w:val="001D1C9E"/>
    <w:rsid w:val="00236CBF"/>
    <w:rsid w:val="00254168"/>
    <w:rsid w:val="002B14AA"/>
    <w:rsid w:val="004700C4"/>
    <w:rsid w:val="004B0CAD"/>
    <w:rsid w:val="004D4092"/>
    <w:rsid w:val="004E4A04"/>
    <w:rsid w:val="004F7985"/>
    <w:rsid w:val="00537424"/>
    <w:rsid w:val="005570A2"/>
    <w:rsid w:val="0056099C"/>
    <w:rsid w:val="00584DC3"/>
    <w:rsid w:val="005E2C87"/>
    <w:rsid w:val="0060260E"/>
    <w:rsid w:val="006447A1"/>
    <w:rsid w:val="00644F0B"/>
    <w:rsid w:val="00726CD5"/>
    <w:rsid w:val="0076412B"/>
    <w:rsid w:val="007E7951"/>
    <w:rsid w:val="007F15CD"/>
    <w:rsid w:val="007F3DA6"/>
    <w:rsid w:val="00816387"/>
    <w:rsid w:val="00862EDA"/>
    <w:rsid w:val="00872C2A"/>
    <w:rsid w:val="008B5057"/>
    <w:rsid w:val="008D3E53"/>
    <w:rsid w:val="00902925"/>
    <w:rsid w:val="009555B0"/>
    <w:rsid w:val="00963E2C"/>
    <w:rsid w:val="009B3807"/>
    <w:rsid w:val="00BD3BDD"/>
    <w:rsid w:val="00C2565A"/>
    <w:rsid w:val="00C75E3D"/>
    <w:rsid w:val="00C836D1"/>
    <w:rsid w:val="00CB6EE0"/>
    <w:rsid w:val="00D07369"/>
    <w:rsid w:val="00D87B64"/>
    <w:rsid w:val="00D9123A"/>
    <w:rsid w:val="00E20699"/>
    <w:rsid w:val="00E7153C"/>
    <w:rsid w:val="00E72108"/>
    <w:rsid w:val="00E86496"/>
    <w:rsid w:val="00E90025"/>
    <w:rsid w:val="00EA73E3"/>
    <w:rsid w:val="00F01FF5"/>
    <w:rsid w:val="00F545B1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B0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B0CAD"/>
    <w:rPr>
      <w:b/>
      <w:bCs/>
    </w:rPr>
  </w:style>
  <w:style w:type="character" w:customStyle="1" w:styleId="apple-converted-space">
    <w:name w:val="apple-converted-space"/>
    <w:basedOn w:val="a0"/>
    <w:rsid w:val="004B0CAD"/>
  </w:style>
  <w:style w:type="paragraph" w:customStyle="1" w:styleId="ConsPlusTitle">
    <w:name w:val="ConsPlusTitle"/>
    <w:uiPriority w:val="99"/>
    <w:rsid w:val="004B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0CAD"/>
    <w:rPr>
      <w:color w:val="0000FF"/>
      <w:u w:val="single"/>
    </w:rPr>
  </w:style>
  <w:style w:type="paragraph" w:customStyle="1" w:styleId="formattext">
    <w:name w:val="formattext"/>
    <w:basedOn w:val="a"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2"/>
    <w:locked/>
    <w:rsid w:val="00BD3B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3BDD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FontStyle17">
    <w:name w:val="Font Style17"/>
    <w:basedOn w:val="a0"/>
    <w:uiPriority w:val="99"/>
    <w:rsid w:val="00F545B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45B1"/>
    <w:pPr>
      <w:widowControl w:val="0"/>
      <w:autoSpaceDE w:val="0"/>
      <w:autoSpaceDN w:val="0"/>
      <w:adjustRightInd w:val="0"/>
      <w:spacing w:line="295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ad">
    <w:name w:val="Гипертекстовая ссылка"/>
    <w:basedOn w:val="a0"/>
    <w:uiPriority w:val="99"/>
    <w:rsid w:val="007F15C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F15C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F15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D87B64"/>
    <w:rPr>
      <w:b/>
      <w:bCs/>
      <w:color w:val="26282F"/>
    </w:rPr>
  </w:style>
  <w:style w:type="character" w:customStyle="1" w:styleId="FontStyle13">
    <w:name w:val="Font Style13"/>
    <w:basedOn w:val="a0"/>
    <w:uiPriority w:val="99"/>
    <w:rsid w:val="00963E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836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C836D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4700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4700C4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43311132.1000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Novoenko</cp:lastModifiedBy>
  <cp:revision>2</cp:revision>
  <cp:lastPrinted>2018-04-12T13:37:00Z</cp:lastPrinted>
  <dcterms:created xsi:type="dcterms:W3CDTF">2018-04-17T13:11:00Z</dcterms:created>
  <dcterms:modified xsi:type="dcterms:W3CDTF">2018-04-17T13:11:00Z</dcterms:modified>
</cp:coreProperties>
</file>