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7C" w:rsidRDefault="00756E7C" w:rsidP="00756E7C">
      <w:pPr>
        <w:pStyle w:val="consplustitle"/>
        <w:spacing w:before="0" w:beforeAutospacing="0" w:after="0" w:afterAutospacing="0"/>
        <w:jc w:val="center"/>
        <w:rPr>
          <w:b/>
        </w:rPr>
      </w:pPr>
    </w:p>
    <w:p w:rsidR="00756E7C" w:rsidRDefault="00756E7C" w:rsidP="00756E7C">
      <w:pPr>
        <w:pStyle w:val="consplustitle"/>
        <w:spacing w:before="0" w:beforeAutospacing="0" w:after="0" w:afterAutospacing="0"/>
        <w:jc w:val="center"/>
        <w:rPr>
          <w:b/>
        </w:rPr>
      </w:pPr>
    </w:p>
    <w:p w:rsidR="00756E7C" w:rsidRPr="00756E7C" w:rsidRDefault="00756E7C" w:rsidP="00756E7C">
      <w:pPr>
        <w:pStyle w:val="consplustitle"/>
        <w:spacing w:before="0" w:beforeAutospacing="0" w:after="0" w:afterAutospacing="0"/>
        <w:jc w:val="center"/>
        <w:rPr>
          <w:b/>
        </w:rPr>
      </w:pPr>
      <w:r w:rsidRPr="00756E7C">
        <w:rPr>
          <w:b/>
        </w:rPr>
        <w:t>Отчет о деятельности Комитета социальной защиты населения администрации Лужского муниципального района Ленинградской области</w:t>
      </w:r>
    </w:p>
    <w:p w:rsidR="00756E7C" w:rsidRDefault="00756E7C" w:rsidP="00756E7C">
      <w:pPr>
        <w:pStyle w:val="consplustitle"/>
        <w:spacing w:before="0" w:beforeAutospacing="0" w:after="0" w:afterAutospacing="0"/>
        <w:jc w:val="center"/>
        <w:rPr>
          <w:b/>
        </w:rPr>
      </w:pPr>
      <w:r w:rsidRPr="00756E7C">
        <w:rPr>
          <w:b/>
        </w:rPr>
        <w:t>в целях исполнения указов Президента Российской Федерации за 9 месяцев 2016 года.</w:t>
      </w:r>
    </w:p>
    <w:p w:rsidR="00756E7C" w:rsidRPr="00756E7C" w:rsidRDefault="00756E7C" w:rsidP="00756E7C">
      <w:pPr>
        <w:pStyle w:val="consplustitle"/>
        <w:spacing w:before="0" w:beforeAutospacing="0" w:after="0" w:afterAutospacing="0"/>
        <w:jc w:val="center"/>
        <w:rPr>
          <w:b/>
        </w:rPr>
      </w:pPr>
    </w:p>
    <w:p w:rsidR="00D95CBF" w:rsidRPr="00756E7C" w:rsidRDefault="00FD179B" w:rsidP="00FD179B">
      <w:pPr>
        <w:jc w:val="center"/>
        <w:rPr>
          <w:lang w:val="ru-RU"/>
        </w:rPr>
      </w:pPr>
      <w:r w:rsidRPr="007B0AFA">
        <w:rPr>
          <w:rFonts w:ascii="Times New Roman" w:eastAsia="Times New Roman" w:hAnsi="Times New Roman"/>
          <w:color w:val="000000"/>
          <w:lang w:val="ru-RU" w:eastAsia="ru-RU" w:bidi="ar-SA"/>
        </w:rPr>
        <w:t>I. Отчетная информация о достижении показателей, содержащихся в указах Президента Российской Федерации</w:t>
      </w:r>
    </w:p>
    <w:tbl>
      <w:tblPr>
        <w:tblW w:w="15270" w:type="dxa"/>
        <w:tblInd w:w="91" w:type="dxa"/>
        <w:tblLook w:val="04A0"/>
      </w:tblPr>
      <w:tblGrid>
        <w:gridCol w:w="1717"/>
        <w:gridCol w:w="564"/>
        <w:gridCol w:w="2104"/>
        <w:gridCol w:w="1133"/>
        <w:gridCol w:w="2126"/>
        <w:gridCol w:w="1274"/>
        <w:gridCol w:w="1261"/>
        <w:gridCol w:w="1129"/>
        <w:gridCol w:w="1291"/>
        <w:gridCol w:w="1396"/>
        <w:gridCol w:w="1275"/>
      </w:tblGrid>
      <w:tr w:rsidR="00156A2F" w:rsidRPr="007B0AFA" w:rsidTr="00FD179B">
        <w:trPr>
          <w:trHeight w:val="2460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Перечень указов Президента Российской Федерации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N </w:t>
            </w:r>
            <w:proofErr w:type="spellStart"/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</w:t>
            </w:r>
            <w:proofErr w:type="spellEnd"/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/</w:t>
            </w:r>
            <w:proofErr w:type="spellStart"/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Ответственный исполнитель за достижение показателя в субъекте Российской Федерации &lt;1&gt;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Отчетная дата (период) значения показателя год/квартал</w:t>
            </w:r>
          </w:p>
        </w:tc>
        <w:tc>
          <w:tcPr>
            <w:tcW w:w="5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Значение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Примечание &lt;5&gt;</w:t>
            </w:r>
          </w:p>
        </w:tc>
      </w:tr>
      <w:tr w:rsidR="00156A2F" w:rsidRPr="007B0AFA" w:rsidTr="00FD179B">
        <w:trPr>
          <w:trHeight w:val="645"/>
        </w:trPr>
        <w:tc>
          <w:tcPr>
            <w:tcW w:w="17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6A2F" w:rsidRPr="007B0AFA" w:rsidRDefault="00156A2F" w:rsidP="006B5C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A2F" w:rsidRPr="007B0AFA" w:rsidRDefault="00156A2F" w:rsidP="006B5C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A2F" w:rsidRPr="007B0AFA" w:rsidRDefault="00156A2F" w:rsidP="006B5C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A2F" w:rsidRPr="007B0AFA" w:rsidRDefault="00156A2F" w:rsidP="006B5C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A2F" w:rsidRPr="007B0AFA" w:rsidRDefault="00156A2F" w:rsidP="006B5C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A2F" w:rsidRPr="007B0AFA" w:rsidRDefault="00156A2F" w:rsidP="006B5C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целевое &lt;2&gt;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плановое &lt;3&gt;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фактическое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отклонение &lt;4&gt;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A2F" w:rsidRPr="007B0AFA" w:rsidRDefault="00156A2F" w:rsidP="006B5C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156A2F" w:rsidRPr="007B0AFA" w:rsidTr="00FD179B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</w:tr>
      <w:tr w:rsidR="00156A2F" w:rsidRPr="007B0AFA" w:rsidTr="00FD179B">
        <w:trPr>
          <w:trHeight w:val="261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Указ Президента Российской Федерации от 7 мая 2012 г. N 597 "О мероприятиях по реализации государственной социальной политики"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Отношение средней заработной платы социальных работников, включая социальных работников медицинских организаций, к средней заработной плате по субъекту Российской Федерации &lt;*&gt;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Комитет социальной защиты населения администрации Лужского муниципального </w:t>
            </w:r>
            <w:proofErr w:type="spellStart"/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районаЛенинградской</w:t>
            </w:r>
            <w:proofErr w:type="spellEnd"/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 квартал</w:t>
            </w: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2016 г..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74,5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6B5C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План указан на конец 2016 года</w:t>
            </w:r>
          </w:p>
        </w:tc>
      </w:tr>
    </w:tbl>
    <w:p w:rsidR="0063575C" w:rsidRDefault="0063575C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7B0AFA" w:rsidRDefault="00FD179B" w:rsidP="00FD179B">
      <w:pPr>
        <w:jc w:val="center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B0AFA">
        <w:rPr>
          <w:rFonts w:ascii="Times New Roman" w:eastAsia="Times New Roman" w:hAnsi="Times New Roman"/>
          <w:color w:val="000000"/>
          <w:lang w:val="ru-RU" w:eastAsia="ru-RU" w:bidi="ar-SA"/>
        </w:rPr>
        <w:lastRenderedPageBreak/>
        <w:t>II. Отчетная информация по реализации мероприятий, направленных на достижение показателей, содержащихся в указах Президента Российской Федерации</w:t>
      </w:r>
    </w:p>
    <w:p w:rsidR="00756E7C" w:rsidRPr="00756E7C" w:rsidRDefault="00756E7C" w:rsidP="00FD179B">
      <w:pPr>
        <w:jc w:val="center"/>
        <w:rPr>
          <w:lang w:val="ru-RU"/>
        </w:rPr>
      </w:pPr>
    </w:p>
    <w:tbl>
      <w:tblPr>
        <w:tblW w:w="16395" w:type="dxa"/>
        <w:tblInd w:w="91" w:type="dxa"/>
        <w:tblLayout w:type="fixed"/>
        <w:tblLook w:val="04A0"/>
      </w:tblPr>
      <w:tblGrid>
        <w:gridCol w:w="377"/>
        <w:gridCol w:w="958"/>
        <w:gridCol w:w="1066"/>
        <w:gridCol w:w="995"/>
        <w:gridCol w:w="465"/>
        <w:gridCol w:w="465"/>
        <w:gridCol w:w="767"/>
        <w:gridCol w:w="499"/>
        <w:gridCol w:w="469"/>
        <w:gridCol w:w="469"/>
        <w:gridCol w:w="469"/>
        <w:gridCol w:w="469"/>
        <w:gridCol w:w="456"/>
        <w:gridCol w:w="456"/>
        <w:gridCol w:w="800"/>
        <w:gridCol w:w="499"/>
        <w:gridCol w:w="469"/>
        <w:gridCol w:w="469"/>
        <w:gridCol w:w="810"/>
        <w:gridCol w:w="469"/>
        <w:gridCol w:w="602"/>
        <w:gridCol w:w="513"/>
        <w:gridCol w:w="800"/>
        <w:gridCol w:w="456"/>
        <w:gridCol w:w="634"/>
        <w:gridCol w:w="649"/>
        <w:gridCol w:w="845"/>
      </w:tblGrid>
      <w:tr w:rsidR="00756E7C" w:rsidRPr="007B0AFA" w:rsidTr="00756E7C">
        <w:trPr>
          <w:trHeight w:val="191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N </w:t>
            </w:r>
            <w:proofErr w:type="spellStart"/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</w:t>
            </w:r>
            <w:proofErr w:type="spellEnd"/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/</w:t>
            </w:r>
            <w:proofErr w:type="spellStart"/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Наименование мероприятия &lt;6&gt;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Реквизиты документов, содержащих мероприятие &lt;7&gt;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Результат исполнения мероприятия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Дата исполнения мероприятия</w:t>
            </w:r>
          </w:p>
        </w:tc>
        <w:tc>
          <w:tcPr>
            <w:tcW w:w="11224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Финансирование, тыс. руб. &lt;10&gt;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Примечание &lt;18&gt;</w:t>
            </w:r>
          </w:p>
        </w:tc>
      </w:tr>
      <w:tr w:rsidR="007B0AFA" w:rsidRPr="007B0AFA" w:rsidTr="00756E7C">
        <w:trPr>
          <w:trHeight w:val="548"/>
        </w:trPr>
        <w:tc>
          <w:tcPr>
            <w:tcW w:w="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Отчетная дата (период) значения показателя год/ квартал</w:t>
            </w:r>
          </w:p>
        </w:tc>
        <w:tc>
          <w:tcPr>
            <w:tcW w:w="408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Федеральный бюджет</w:t>
            </w:r>
          </w:p>
        </w:tc>
        <w:tc>
          <w:tcPr>
            <w:tcW w:w="463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Консолидированный бюджет субъекта Российской Федерации</w:t>
            </w:r>
          </w:p>
        </w:tc>
        <w:tc>
          <w:tcPr>
            <w:tcW w:w="17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Внебюджетное финансирование &lt;17&gt;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7B0AFA" w:rsidRPr="007B0AFA" w:rsidTr="00756E7C">
        <w:trPr>
          <w:trHeight w:val="630"/>
        </w:trPr>
        <w:tc>
          <w:tcPr>
            <w:tcW w:w="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3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Код бюджетной классификации Российской Федерации</w:t>
            </w:r>
          </w:p>
        </w:tc>
        <w:tc>
          <w:tcPr>
            <w:tcW w:w="17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Объем финансирования</w:t>
            </w:r>
          </w:p>
        </w:tc>
        <w:tc>
          <w:tcPr>
            <w:tcW w:w="27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Код бюджетной классификации Российской Федерации</w:t>
            </w:r>
          </w:p>
        </w:tc>
        <w:tc>
          <w:tcPr>
            <w:tcW w:w="19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Объем финансирования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17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756E7C" w:rsidRPr="007B0AFA" w:rsidTr="00756E7C">
        <w:trPr>
          <w:trHeight w:val="184"/>
        </w:trPr>
        <w:tc>
          <w:tcPr>
            <w:tcW w:w="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ГРБС &lt;12&gt;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Рз</w:t>
            </w:r>
            <w:proofErr w:type="spellEnd"/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&lt;13&gt;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Пр</w:t>
            </w:r>
            <w:proofErr w:type="spellEnd"/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&lt;14&gt;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ЦСР &lt;15&gt;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ВР &lt;16&gt;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план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факт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отклонение &lt;11&gt;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ГРБС &lt;12&gt;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Рз</w:t>
            </w:r>
            <w:proofErr w:type="spellEnd"/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&lt;13&gt;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Пр</w:t>
            </w:r>
            <w:proofErr w:type="spellEnd"/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&lt;14&gt;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ЦСР &lt;15&gt;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ВР &lt;16&gt;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план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факт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отклонение &lt;11&gt;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план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факт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отклонение &lt;11&gt;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756E7C" w:rsidRPr="007B0AFA" w:rsidTr="00756E7C">
        <w:trPr>
          <w:trHeight w:val="330"/>
        </w:trPr>
        <w:tc>
          <w:tcPr>
            <w:tcW w:w="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план &lt;8&gt;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факт &lt;9&gt;</w:t>
            </w: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7B0AFA" w:rsidRPr="007B0AFA" w:rsidTr="00756E7C">
        <w:trPr>
          <w:trHeight w:val="330"/>
        </w:trPr>
        <w:tc>
          <w:tcPr>
            <w:tcW w:w="3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27</w:t>
            </w:r>
          </w:p>
        </w:tc>
      </w:tr>
      <w:tr w:rsidR="007B0AFA" w:rsidRPr="007B0AFA" w:rsidTr="0063575C">
        <w:trPr>
          <w:trHeight w:val="330"/>
        </w:trPr>
        <w:tc>
          <w:tcPr>
            <w:tcW w:w="1639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FA" w:rsidRPr="007B0AFA" w:rsidRDefault="007B0AFA" w:rsidP="007B0AFA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  <w:t xml:space="preserve">Указ Президента Российской Федерации от 7 мая 2012 г. N 597 "О мероприятиях по реализации государственной социальной политики" </w:t>
            </w:r>
          </w:p>
        </w:tc>
      </w:tr>
      <w:tr w:rsidR="007B0AFA" w:rsidRPr="007B0AFA" w:rsidTr="0063575C">
        <w:trPr>
          <w:trHeight w:val="330"/>
        </w:trPr>
        <w:tc>
          <w:tcPr>
            <w:tcW w:w="1639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Отношение средней заработной платы социальных работников, включая социальных работников медицинских организаций, к средней заработной плате по субъекту Российской Федерации </w:t>
            </w:r>
          </w:p>
        </w:tc>
      </w:tr>
      <w:tr w:rsidR="007B0AFA" w:rsidRPr="007B0AFA" w:rsidTr="0063575C">
        <w:trPr>
          <w:trHeight w:val="3410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Участие в мероприятиях по повышению заработной платы социальных работников в соответствии с указом Президента РФ от 7 мая 2012 г. № 597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Постановление Администрации Лужского муниципального района от 11.11.2014 №3866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2F6766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Увеличение </w:t>
            </w:r>
            <w:r w:rsidR="002F676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</w:t>
            </w: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20</w:t>
            </w:r>
            <w:r w:rsidR="002F676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18</w:t>
            </w: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году соотношения заработной платы социальных работников и средней заработной платы по Ленинградской области до 100%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2018 г.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63575C" w:rsidP="0063575C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63575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3 кв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.</w:t>
            </w: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2016 г.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7420171200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621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10633,7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453,7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FD179B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400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144,6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655,4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63575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План указан на конец 2016 года</w:t>
            </w:r>
          </w:p>
        </w:tc>
      </w:tr>
    </w:tbl>
    <w:p w:rsidR="007B0AFA" w:rsidRDefault="007B0AFA">
      <w:pPr>
        <w:rPr>
          <w:sz w:val="16"/>
          <w:szCs w:val="16"/>
          <w:lang w:val="ru-RU"/>
        </w:rPr>
      </w:pPr>
    </w:p>
    <w:p w:rsidR="0063575C" w:rsidRDefault="0063575C">
      <w:pPr>
        <w:rPr>
          <w:sz w:val="16"/>
          <w:szCs w:val="16"/>
          <w:lang w:val="ru-RU"/>
        </w:rPr>
      </w:pPr>
    </w:p>
    <w:p w:rsidR="0063575C" w:rsidRDefault="00FD179B">
      <w:pPr>
        <w:rPr>
          <w:lang w:val="ru-RU"/>
        </w:rPr>
      </w:pPr>
      <w:r w:rsidRPr="00FD179B">
        <w:rPr>
          <w:lang w:val="ru-RU"/>
        </w:rPr>
        <w:t xml:space="preserve">Председатель КСЗН </w:t>
      </w:r>
      <w:r w:rsidRPr="00FD179B">
        <w:rPr>
          <w:lang w:val="ru-RU"/>
        </w:rPr>
        <w:tab/>
      </w:r>
      <w:r w:rsidRPr="00FD179B">
        <w:rPr>
          <w:lang w:val="ru-RU"/>
        </w:rPr>
        <w:tab/>
      </w:r>
      <w:r w:rsidRPr="00FD179B">
        <w:rPr>
          <w:lang w:val="ru-RU"/>
        </w:rPr>
        <w:tab/>
      </w:r>
      <w:r w:rsidRPr="00FD179B">
        <w:rPr>
          <w:lang w:val="ru-RU"/>
        </w:rPr>
        <w:tab/>
      </w:r>
      <w:r w:rsidRPr="00FD179B">
        <w:rPr>
          <w:lang w:val="ru-RU"/>
        </w:rPr>
        <w:tab/>
      </w:r>
      <w:r w:rsidRPr="00FD179B">
        <w:rPr>
          <w:lang w:val="ru-RU"/>
        </w:rPr>
        <w:tab/>
      </w:r>
      <w:r w:rsidRPr="00FD179B">
        <w:rPr>
          <w:lang w:val="ru-RU"/>
        </w:rPr>
        <w:tab/>
      </w:r>
      <w:r w:rsidRPr="00FD179B">
        <w:rPr>
          <w:lang w:val="ru-RU"/>
        </w:rPr>
        <w:tab/>
      </w:r>
      <w:r w:rsidRPr="00FD179B">
        <w:rPr>
          <w:lang w:val="ru-RU"/>
        </w:rPr>
        <w:tab/>
      </w:r>
      <w:r w:rsidRPr="00FD179B">
        <w:rPr>
          <w:lang w:val="ru-RU"/>
        </w:rPr>
        <w:tab/>
      </w:r>
      <w:r w:rsidRPr="00FD179B">
        <w:rPr>
          <w:lang w:val="ru-RU"/>
        </w:rPr>
        <w:tab/>
      </w:r>
      <w:r w:rsidRPr="00FD179B">
        <w:rPr>
          <w:lang w:val="ru-RU"/>
        </w:rPr>
        <w:tab/>
      </w:r>
      <w:proofErr w:type="spellStart"/>
      <w:r w:rsidRPr="00FD179B">
        <w:rPr>
          <w:lang w:val="ru-RU"/>
        </w:rPr>
        <w:t>О.Н.Кукулевская</w:t>
      </w:r>
      <w:proofErr w:type="spellEnd"/>
    </w:p>
    <w:p w:rsidR="00756E7C" w:rsidRDefault="00756E7C">
      <w:pPr>
        <w:rPr>
          <w:lang w:val="ru-RU"/>
        </w:rPr>
      </w:pPr>
    </w:p>
    <w:p w:rsidR="00756E7C" w:rsidRDefault="00756E7C">
      <w:pPr>
        <w:rPr>
          <w:lang w:val="ru-RU"/>
        </w:rPr>
      </w:pPr>
    </w:p>
    <w:p w:rsidR="00756E7C" w:rsidRDefault="00756E7C">
      <w:pPr>
        <w:rPr>
          <w:lang w:val="ru-RU"/>
        </w:rPr>
      </w:pPr>
    </w:p>
    <w:p w:rsidR="00756E7C" w:rsidRDefault="00756E7C">
      <w:pPr>
        <w:rPr>
          <w:lang w:val="ru-RU"/>
        </w:rPr>
      </w:pPr>
    </w:p>
    <w:p w:rsidR="00756E7C" w:rsidRDefault="00756E7C">
      <w:pPr>
        <w:rPr>
          <w:lang w:val="ru-RU"/>
        </w:rPr>
      </w:pPr>
    </w:p>
    <w:p w:rsidR="00756E7C" w:rsidRDefault="00756E7C">
      <w:pPr>
        <w:rPr>
          <w:lang w:val="ru-RU"/>
        </w:rPr>
      </w:pPr>
    </w:p>
    <w:p w:rsidR="00756E7C" w:rsidRDefault="00756E7C">
      <w:pPr>
        <w:rPr>
          <w:lang w:val="ru-RU"/>
        </w:rPr>
      </w:pPr>
    </w:p>
    <w:p w:rsidR="00756E7C" w:rsidRDefault="00756E7C">
      <w:pPr>
        <w:rPr>
          <w:lang w:val="ru-RU"/>
        </w:rPr>
      </w:pPr>
    </w:p>
    <w:p w:rsidR="00756E7C" w:rsidRDefault="00756E7C">
      <w:pPr>
        <w:rPr>
          <w:lang w:val="ru-RU"/>
        </w:rPr>
      </w:pPr>
    </w:p>
    <w:p w:rsidR="00756E7C" w:rsidRPr="00756E7C" w:rsidRDefault="00756E7C">
      <w:pPr>
        <w:rPr>
          <w:sz w:val="16"/>
          <w:szCs w:val="16"/>
          <w:lang w:val="ru-RU"/>
        </w:rPr>
      </w:pPr>
      <w:proofErr w:type="spellStart"/>
      <w:r w:rsidRPr="00756E7C">
        <w:rPr>
          <w:sz w:val="16"/>
          <w:szCs w:val="16"/>
          <w:lang w:val="ru-RU"/>
        </w:rPr>
        <w:t>Исп.Е.М.Крапивина</w:t>
      </w:r>
      <w:proofErr w:type="spellEnd"/>
    </w:p>
    <w:p w:rsidR="00756E7C" w:rsidRPr="00756E7C" w:rsidRDefault="00756E7C">
      <w:pPr>
        <w:rPr>
          <w:sz w:val="16"/>
          <w:szCs w:val="16"/>
          <w:lang w:val="ru-RU"/>
        </w:rPr>
      </w:pPr>
      <w:r w:rsidRPr="00756E7C">
        <w:rPr>
          <w:sz w:val="16"/>
          <w:szCs w:val="16"/>
          <w:lang w:val="ru-RU"/>
        </w:rPr>
        <w:t>(81372)21377</w:t>
      </w:r>
    </w:p>
    <w:sectPr w:rsidR="00756E7C" w:rsidRPr="00756E7C" w:rsidSect="007B0AF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0AFA"/>
    <w:rsid w:val="000A2582"/>
    <w:rsid w:val="000E687C"/>
    <w:rsid w:val="00156A2F"/>
    <w:rsid w:val="002F6766"/>
    <w:rsid w:val="00344C33"/>
    <w:rsid w:val="003536F7"/>
    <w:rsid w:val="0049577A"/>
    <w:rsid w:val="004B6F65"/>
    <w:rsid w:val="0053526C"/>
    <w:rsid w:val="0063575C"/>
    <w:rsid w:val="00756E7C"/>
    <w:rsid w:val="007B0AFA"/>
    <w:rsid w:val="00C851AC"/>
    <w:rsid w:val="00CF72C8"/>
    <w:rsid w:val="00D95CBF"/>
    <w:rsid w:val="00F36BD1"/>
    <w:rsid w:val="00FD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6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6F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F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F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6F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6F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6F6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6F6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6F6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6F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F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6F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6F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B6F6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6F6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6F6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B6F6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6F6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6F6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B6F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B6F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B6F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B6F6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B6F65"/>
    <w:rPr>
      <w:b/>
      <w:bCs/>
    </w:rPr>
  </w:style>
  <w:style w:type="character" w:styleId="a8">
    <w:name w:val="Emphasis"/>
    <w:basedOn w:val="a0"/>
    <w:uiPriority w:val="20"/>
    <w:qFormat/>
    <w:rsid w:val="004B6F6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B6F65"/>
    <w:rPr>
      <w:szCs w:val="32"/>
    </w:rPr>
  </w:style>
  <w:style w:type="paragraph" w:styleId="aa">
    <w:name w:val="List Paragraph"/>
    <w:basedOn w:val="a"/>
    <w:uiPriority w:val="34"/>
    <w:qFormat/>
    <w:rsid w:val="004B6F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6F65"/>
    <w:rPr>
      <w:i/>
    </w:rPr>
  </w:style>
  <w:style w:type="character" w:customStyle="1" w:styleId="22">
    <w:name w:val="Цитата 2 Знак"/>
    <w:basedOn w:val="a0"/>
    <w:link w:val="21"/>
    <w:uiPriority w:val="29"/>
    <w:rsid w:val="004B6F6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B6F6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B6F65"/>
    <w:rPr>
      <w:b/>
      <w:i/>
      <w:sz w:val="24"/>
    </w:rPr>
  </w:style>
  <w:style w:type="character" w:styleId="ad">
    <w:name w:val="Subtle Emphasis"/>
    <w:uiPriority w:val="19"/>
    <w:qFormat/>
    <w:rsid w:val="004B6F6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B6F6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B6F6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B6F6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B6F6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B6F65"/>
    <w:pPr>
      <w:outlineLvl w:val="9"/>
    </w:pPr>
  </w:style>
  <w:style w:type="paragraph" w:customStyle="1" w:styleId="consplustitle">
    <w:name w:val="consplustitle"/>
    <w:basedOn w:val="a"/>
    <w:rsid w:val="00756E7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756E7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56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0687F-F3D4-4397-BD20-D8CD9521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krapivinaem</dc:creator>
  <cp:lastModifiedBy>krapivinaem</cp:lastModifiedBy>
  <cp:revision>1</cp:revision>
  <cp:lastPrinted>2016-11-25T12:01:00Z</cp:lastPrinted>
  <dcterms:created xsi:type="dcterms:W3CDTF">2016-11-25T10:47:00Z</dcterms:created>
  <dcterms:modified xsi:type="dcterms:W3CDTF">2016-11-25T12:05:00Z</dcterms:modified>
</cp:coreProperties>
</file>