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A5" w:rsidRDefault="008E4FC7" w:rsidP="008E4FC7">
      <w:pPr>
        <w:pStyle w:val="a3"/>
        <w:jc w:val="center"/>
        <w:rPr>
          <w:rFonts w:ascii="Times New Roman" w:hAnsi="Times New Roman"/>
          <w:b/>
          <w:sz w:val="32"/>
          <w:szCs w:val="32"/>
        </w:rPr>
      </w:pPr>
      <w:r>
        <w:rPr>
          <w:rFonts w:ascii="Times New Roman" w:hAnsi="Times New Roman"/>
          <w:b/>
          <w:sz w:val="32"/>
          <w:szCs w:val="32"/>
        </w:rPr>
        <w:t>АНКЕТА</w:t>
      </w:r>
    </w:p>
    <w:p w:rsidR="008E4FC7" w:rsidRDefault="008E4FC7" w:rsidP="008E4FC7">
      <w:pPr>
        <w:pStyle w:val="a3"/>
        <w:jc w:val="both"/>
        <w:rPr>
          <w:rFonts w:ascii="Times New Roman" w:hAnsi="Times New Roman"/>
          <w:b/>
          <w:sz w:val="24"/>
          <w:szCs w:val="24"/>
        </w:rPr>
      </w:pPr>
      <w:r>
        <w:rPr>
          <w:rFonts w:ascii="Times New Roman" w:hAnsi="Times New Roman"/>
          <w:b/>
          <w:sz w:val="24"/>
          <w:szCs w:val="24"/>
        </w:rPr>
        <w:t>мониторинга реализации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4FC7" w:rsidRDefault="008E4FC7" w:rsidP="008E4FC7">
      <w:pPr>
        <w:pStyle w:val="a3"/>
        <w:jc w:val="center"/>
        <w:rPr>
          <w:rFonts w:ascii="Times New Roman" w:hAnsi="Times New Roman"/>
          <w:sz w:val="24"/>
          <w:szCs w:val="24"/>
        </w:rPr>
      </w:pPr>
      <w:r>
        <w:rPr>
          <w:rFonts w:ascii="Times New Roman" w:hAnsi="Times New Roman"/>
          <w:sz w:val="24"/>
          <w:szCs w:val="24"/>
        </w:rPr>
        <w:t>по Лужскому муниципальному району Ленинградской области</w:t>
      </w:r>
      <w:r w:rsidR="007A1323">
        <w:rPr>
          <w:rFonts w:ascii="Times New Roman" w:hAnsi="Times New Roman"/>
          <w:sz w:val="24"/>
          <w:szCs w:val="24"/>
        </w:rPr>
        <w:t xml:space="preserve"> за</w:t>
      </w:r>
      <w:r w:rsidR="0049025C">
        <w:rPr>
          <w:rFonts w:ascii="Times New Roman" w:hAnsi="Times New Roman"/>
          <w:sz w:val="24"/>
          <w:szCs w:val="24"/>
        </w:rPr>
        <w:t xml:space="preserve"> </w:t>
      </w:r>
      <w:r w:rsidR="00503139">
        <w:rPr>
          <w:rFonts w:ascii="Times New Roman" w:hAnsi="Times New Roman"/>
          <w:sz w:val="24"/>
          <w:szCs w:val="24"/>
        </w:rPr>
        <w:t>3</w:t>
      </w:r>
      <w:r w:rsidR="007A1323">
        <w:rPr>
          <w:rFonts w:ascii="Times New Roman" w:hAnsi="Times New Roman"/>
          <w:sz w:val="24"/>
          <w:szCs w:val="24"/>
        </w:rPr>
        <w:t xml:space="preserve"> квартал 201</w:t>
      </w:r>
      <w:r w:rsidR="009A6AAB">
        <w:rPr>
          <w:rFonts w:ascii="Times New Roman" w:hAnsi="Times New Roman"/>
          <w:sz w:val="24"/>
          <w:szCs w:val="24"/>
        </w:rPr>
        <w:t>4</w:t>
      </w:r>
      <w:r w:rsidR="007A1323">
        <w:rPr>
          <w:rFonts w:ascii="Times New Roman" w:hAnsi="Times New Roman"/>
          <w:sz w:val="24"/>
          <w:szCs w:val="24"/>
        </w:rPr>
        <w:t xml:space="preserve"> г</w:t>
      </w:r>
      <w:r>
        <w:rPr>
          <w:rFonts w:ascii="Times New Roman" w:hAnsi="Times New Roman"/>
          <w:sz w:val="24"/>
          <w:szCs w:val="24"/>
        </w:rPr>
        <w:t>.</w:t>
      </w:r>
    </w:p>
    <w:p w:rsidR="00796DAA" w:rsidRDefault="00796DAA" w:rsidP="008E4FC7">
      <w:pPr>
        <w:pStyle w:val="a3"/>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226"/>
      </w:tblGrid>
      <w:tr w:rsidR="008E4FC7" w:rsidRPr="00605A9E" w:rsidTr="00605A9E">
        <w:tc>
          <w:tcPr>
            <w:tcW w:w="9571" w:type="dxa"/>
            <w:gridSpan w:val="2"/>
          </w:tcPr>
          <w:p w:rsidR="008E4FC7" w:rsidRPr="00605A9E" w:rsidRDefault="008E4FC7" w:rsidP="00605A9E">
            <w:pPr>
              <w:pStyle w:val="a3"/>
              <w:numPr>
                <w:ilvl w:val="0"/>
                <w:numId w:val="2"/>
              </w:numPr>
              <w:jc w:val="both"/>
              <w:rPr>
                <w:rFonts w:ascii="Times New Roman" w:hAnsi="Times New Roman"/>
                <w:b/>
                <w:sz w:val="24"/>
                <w:szCs w:val="24"/>
              </w:rPr>
            </w:pPr>
            <w:r w:rsidRPr="00605A9E">
              <w:rPr>
                <w:rFonts w:ascii="Times New Roman" w:hAnsi="Times New Roman"/>
                <w:b/>
                <w:sz w:val="24"/>
                <w:szCs w:val="24"/>
              </w:rPr>
              <w:t xml:space="preserve"> О реализации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
        </w:tc>
      </w:tr>
      <w:tr w:rsidR="008E4FC7" w:rsidRPr="00605A9E" w:rsidTr="00605A9E">
        <w:tc>
          <w:tcPr>
            <w:tcW w:w="9571" w:type="dxa"/>
            <w:gridSpan w:val="2"/>
          </w:tcPr>
          <w:p w:rsidR="008E4FC7" w:rsidRPr="00605A9E" w:rsidRDefault="00796DAA" w:rsidP="00341A6C">
            <w:pPr>
              <w:pStyle w:val="a3"/>
              <w:jc w:val="both"/>
              <w:rPr>
                <w:rFonts w:ascii="Times New Roman" w:hAnsi="Times New Roman"/>
                <w:b/>
                <w:sz w:val="24"/>
                <w:szCs w:val="24"/>
              </w:rPr>
            </w:pPr>
            <w:r w:rsidRPr="00605A9E">
              <w:rPr>
                <w:rFonts w:ascii="Times New Roman" w:hAnsi="Times New Roman"/>
                <w:b/>
                <w:sz w:val="24"/>
                <w:szCs w:val="24"/>
              </w:rPr>
              <w:t>1.1 Органом местного самоуправления предусмотрено преимущественное право арендаторов, соответствующих условиям, установленным</w:t>
            </w:r>
            <w:r w:rsidR="005611D6">
              <w:rPr>
                <w:rFonts w:ascii="Times New Roman" w:hAnsi="Times New Roman"/>
                <w:b/>
                <w:sz w:val="24"/>
                <w:szCs w:val="24"/>
              </w:rPr>
              <w:t xml:space="preserve"> статьей 3 Федерального закона</w:t>
            </w:r>
          </w:p>
        </w:tc>
      </w:tr>
      <w:tr w:rsidR="008E4FC7" w:rsidRPr="00605A9E" w:rsidTr="005611D6">
        <w:tc>
          <w:tcPr>
            <w:tcW w:w="6345" w:type="dxa"/>
          </w:tcPr>
          <w:p w:rsidR="008E4FC7" w:rsidRPr="00605A9E" w:rsidRDefault="005611D6" w:rsidP="00341A6C">
            <w:pPr>
              <w:pStyle w:val="a3"/>
              <w:numPr>
                <w:ilvl w:val="2"/>
                <w:numId w:val="2"/>
              </w:numPr>
              <w:ind w:left="284" w:hanging="284"/>
              <w:jc w:val="both"/>
              <w:rPr>
                <w:rFonts w:ascii="Times New Roman" w:hAnsi="Times New Roman"/>
                <w:sz w:val="24"/>
                <w:szCs w:val="24"/>
              </w:rPr>
            </w:pPr>
            <w:r>
              <w:rPr>
                <w:rFonts w:ascii="Times New Roman" w:hAnsi="Times New Roman"/>
                <w:sz w:val="24"/>
                <w:szCs w:val="24"/>
              </w:rPr>
              <w:t>Принято решений об условиях приватизации с преимущественным правом выкупа</w:t>
            </w:r>
          </w:p>
        </w:tc>
        <w:tc>
          <w:tcPr>
            <w:tcW w:w="3226" w:type="dxa"/>
          </w:tcPr>
          <w:p w:rsidR="008E4FC7" w:rsidRPr="00994CD4" w:rsidRDefault="005611D6" w:rsidP="007D5469">
            <w:pPr>
              <w:pStyle w:val="a3"/>
              <w:rPr>
                <w:rFonts w:ascii="Times New Roman" w:hAnsi="Times New Roman"/>
                <w:sz w:val="24"/>
                <w:szCs w:val="24"/>
                <w:lang w:val="en-US"/>
              </w:rPr>
            </w:pPr>
            <w:r>
              <w:rPr>
                <w:rFonts w:ascii="Times New Roman" w:hAnsi="Times New Roman"/>
                <w:sz w:val="24"/>
                <w:szCs w:val="24"/>
              </w:rPr>
              <w:t>(указать количество решений)</w:t>
            </w:r>
            <w:r w:rsidR="00571440">
              <w:rPr>
                <w:rFonts w:ascii="Times New Roman" w:hAnsi="Times New Roman"/>
                <w:sz w:val="24"/>
                <w:szCs w:val="24"/>
              </w:rPr>
              <w:t xml:space="preserve"> </w:t>
            </w:r>
            <w:r w:rsidR="00BE63EF">
              <w:rPr>
                <w:rFonts w:ascii="Times New Roman" w:hAnsi="Times New Roman"/>
                <w:sz w:val="24"/>
                <w:szCs w:val="24"/>
              </w:rPr>
              <w:t>–</w:t>
            </w:r>
            <w:r w:rsidR="00571440">
              <w:rPr>
                <w:rFonts w:ascii="Times New Roman" w:hAnsi="Times New Roman"/>
                <w:sz w:val="24"/>
                <w:szCs w:val="24"/>
              </w:rPr>
              <w:t xml:space="preserve"> </w:t>
            </w:r>
            <w:r w:rsidR="007D5469">
              <w:rPr>
                <w:rFonts w:ascii="Times New Roman" w:hAnsi="Times New Roman"/>
                <w:sz w:val="24"/>
                <w:szCs w:val="24"/>
                <w:lang w:val="en-US"/>
              </w:rPr>
              <w:t>2</w:t>
            </w:r>
          </w:p>
        </w:tc>
      </w:tr>
      <w:tr w:rsidR="008E4FC7" w:rsidRPr="00605A9E" w:rsidTr="005611D6">
        <w:tc>
          <w:tcPr>
            <w:tcW w:w="6345" w:type="dxa"/>
          </w:tcPr>
          <w:p w:rsidR="008E4FC7" w:rsidRPr="00605A9E" w:rsidRDefault="005611D6" w:rsidP="00341A6C">
            <w:pPr>
              <w:pStyle w:val="a3"/>
              <w:numPr>
                <w:ilvl w:val="2"/>
                <w:numId w:val="2"/>
              </w:numPr>
              <w:ind w:left="709"/>
              <w:jc w:val="both"/>
              <w:rPr>
                <w:rFonts w:ascii="Times New Roman" w:hAnsi="Times New Roman"/>
                <w:sz w:val="24"/>
                <w:szCs w:val="24"/>
              </w:rPr>
            </w:pPr>
            <w:r>
              <w:rPr>
                <w:rFonts w:ascii="Times New Roman" w:hAnsi="Times New Roman"/>
                <w:sz w:val="24"/>
                <w:szCs w:val="24"/>
              </w:rPr>
              <w:t>Направлено уведомлений координационным (совещательным) органам в области развития малого и среднего предпринимательства о решении включить арендуемое имущество в нормативные правовые акты о планировании приватизации государственного и муниципального имущества (пункт 1 статьи 2 Федерального закона)</w:t>
            </w:r>
          </w:p>
        </w:tc>
        <w:tc>
          <w:tcPr>
            <w:tcW w:w="3226" w:type="dxa"/>
          </w:tcPr>
          <w:p w:rsidR="008E4FC7" w:rsidRPr="00605A9E" w:rsidRDefault="005611D6" w:rsidP="005611D6">
            <w:pPr>
              <w:pStyle w:val="a3"/>
              <w:rPr>
                <w:rFonts w:ascii="Times New Roman" w:hAnsi="Times New Roman"/>
                <w:sz w:val="24"/>
                <w:szCs w:val="24"/>
              </w:rPr>
            </w:pPr>
            <w:r>
              <w:rPr>
                <w:rFonts w:ascii="Times New Roman" w:hAnsi="Times New Roman"/>
                <w:sz w:val="24"/>
                <w:szCs w:val="24"/>
              </w:rPr>
              <w:t>(указать количество уведомлений)</w:t>
            </w:r>
            <w:r w:rsidR="00571440">
              <w:rPr>
                <w:rFonts w:ascii="Times New Roman" w:hAnsi="Times New Roman"/>
                <w:sz w:val="24"/>
                <w:szCs w:val="24"/>
              </w:rPr>
              <w:t xml:space="preserve"> - </w:t>
            </w:r>
          </w:p>
        </w:tc>
      </w:tr>
      <w:tr w:rsidR="0044267C" w:rsidRPr="00605A9E" w:rsidTr="005611D6">
        <w:tc>
          <w:tcPr>
            <w:tcW w:w="6345" w:type="dxa"/>
          </w:tcPr>
          <w:p w:rsidR="0044267C" w:rsidRPr="00605A9E" w:rsidRDefault="0044267C" w:rsidP="00341A6C">
            <w:pPr>
              <w:pStyle w:val="a3"/>
              <w:numPr>
                <w:ilvl w:val="2"/>
                <w:numId w:val="2"/>
              </w:numPr>
              <w:jc w:val="both"/>
              <w:rPr>
                <w:rFonts w:ascii="Times New Roman" w:hAnsi="Times New Roman"/>
                <w:sz w:val="24"/>
                <w:szCs w:val="24"/>
              </w:rPr>
            </w:pPr>
            <w:r>
              <w:rPr>
                <w:rFonts w:ascii="Times New Roman" w:hAnsi="Times New Roman"/>
                <w:sz w:val="24"/>
                <w:szCs w:val="24"/>
              </w:rPr>
              <w:t>Выдано согласований со стороны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(пункт 3 статьи 2 Федерального закона)</w:t>
            </w:r>
          </w:p>
        </w:tc>
        <w:tc>
          <w:tcPr>
            <w:tcW w:w="3226" w:type="dxa"/>
          </w:tcPr>
          <w:p w:rsidR="0044267C" w:rsidRPr="00605A9E" w:rsidRDefault="0044267C" w:rsidP="00F72717">
            <w:pPr>
              <w:pStyle w:val="a3"/>
              <w:rPr>
                <w:rFonts w:ascii="Times New Roman" w:hAnsi="Times New Roman"/>
                <w:sz w:val="24"/>
                <w:szCs w:val="24"/>
              </w:rPr>
            </w:pPr>
            <w:r>
              <w:rPr>
                <w:rFonts w:ascii="Times New Roman" w:hAnsi="Times New Roman"/>
                <w:sz w:val="24"/>
                <w:szCs w:val="24"/>
              </w:rPr>
              <w:t>(указать количество согласований)</w:t>
            </w:r>
            <w:r w:rsidR="00571440">
              <w:rPr>
                <w:rFonts w:ascii="Times New Roman" w:hAnsi="Times New Roman"/>
                <w:sz w:val="24"/>
                <w:szCs w:val="24"/>
              </w:rPr>
              <w:t xml:space="preserve"> - </w:t>
            </w:r>
            <w:r w:rsidR="00F97442">
              <w:rPr>
                <w:rFonts w:ascii="Times New Roman" w:hAnsi="Times New Roman"/>
                <w:sz w:val="24"/>
                <w:szCs w:val="24"/>
              </w:rPr>
              <w:t>2</w:t>
            </w:r>
          </w:p>
        </w:tc>
      </w:tr>
      <w:tr w:rsidR="00506821" w:rsidRPr="00605A9E" w:rsidTr="005611D6">
        <w:tc>
          <w:tcPr>
            <w:tcW w:w="6345" w:type="dxa"/>
          </w:tcPr>
          <w:p w:rsidR="00506821" w:rsidRPr="00605A9E" w:rsidRDefault="00506821" w:rsidP="00341A6C">
            <w:pPr>
              <w:pStyle w:val="a3"/>
              <w:numPr>
                <w:ilvl w:val="2"/>
                <w:numId w:val="2"/>
              </w:numPr>
              <w:jc w:val="both"/>
              <w:rPr>
                <w:rFonts w:ascii="Times New Roman" w:hAnsi="Times New Roman"/>
                <w:sz w:val="24"/>
                <w:szCs w:val="24"/>
              </w:rPr>
            </w:pPr>
            <w:r>
              <w:rPr>
                <w:rFonts w:ascii="Times New Roman" w:hAnsi="Times New Roman"/>
                <w:sz w:val="24"/>
                <w:szCs w:val="24"/>
              </w:rPr>
              <w:t>Представлено заявлений об отказе от использования преимущественного права на  приобретение арендуемого имущества, поступивших от субъектов малого и среднего предпринимательства  (пункт 6 статьи 4 Федерального закона)</w:t>
            </w:r>
          </w:p>
        </w:tc>
        <w:tc>
          <w:tcPr>
            <w:tcW w:w="3226" w:type="dxa"/>
          </w:tcPr>
          <w:p w:rsidR="00506821" w:rsidRPr="00F97442" w:rsidRDefault="00506821" w:rsidP="00506821">
            <w:pPr>
              <w:pStyle w:val="a3"/>
              <w:rPr>
                <w:rFonts w:ascii="Times New Roman" w:hAnsi="Times New Roman"/>
                <w:sz w:val="24"/>
                <w:szCs w:val="24"/>
              </w:rPr>
            </w:pPr>
            <w:r>
              <w:rPr>
                <w:rFonts w:ascii="Times New Roman" w:hAnsi="Times New Roman"/>
                <w:sz w:val="24"/>
                <w:szCs w:val="24"/>
              </w:rPr>
              <w:t>(указать количество заявлений)</w:t>
            </w:r>
            <w:r w:rsidR="00571440">
              <w:rPr>
                <w:rFonts w:ascii="Times New Roman" w:hAnsi="Times New Roman"/>
                <w:sz w:val="24"/>
                <w:szCs w:val="24"/>
              </w:rPr>
              <w:t xml:space="preserve"> - </w:t>
            </w:r>
            <w:r w:rsidR="00503139">
              <w:rPr>
                <w:rFonts w:ascii="Times New Roman" w:hAnsi="Times New Roman"/>
                <w:sz w:val="24"/>
                <w:szCs w:val="24"/>
              </w:rPr>
              <w:t>0</w:t>
            </w:r>
          </w:p>
        </w:tc>
      </w:tr>
      <w:tr w:rsidR="00506821" w:rsidRPr="00605A9E" w:rsidTr="00693A95">
        <w:tc>
          <w:tcPr>
            <w:tcW w:w="9571" w:type="dxa"/>
            <w:gridSpan w:val="2"/>
          </w:tcPr>
          <w:p w:rsidR="00506821" w:rsidRPr="00506821" w:rsidRDefault="00506821" w:rsidP="00341A6C">
            <w:pPr>
              <w:pStyle w:val="a3"/>
              <w:numPr>
                <w:ilvl w:val="1"/>
                <w:numId w:val="2"/>
              </w:numPr>
              <w:jc w:val="both"/>
              <w:rPr>
                <w:rFonts w:ascii="Times New Roman" w:hAnsi="Times New Roman"/>
                <w:b/>
                <w:sz w:val="24"/>
                <w:szCs w:val="24"/>
              </w:rPr>
            </w:pPr>
            <w:r>
              <w:rPr>
                <w:rFonts w:ascii="Times New Roman" w:hAnsi="Times New Roman"/>
                <w:b/>
                <w:sz w:val="24"/>
                <w:szCs w:val="24"/>
              </w:rPr>
              <w:t xml:space="preserve">Заключено договоров купли-продажи арендуемого имущества с субъектами малого и среднего предпринимательства, выразившими согласие на использование преимущественного права выкупа  </w:t>
            </w:r>
            <w:r w:rsidRPr="00506821">
              <w:rPr>
                <w:rFonts w:ascii="Times New Roman" w:hAnsi="Times New Roman"/>
                <w:b/>
                <w:sz w:val="24"/>
                <w:szCs w:val="24"/>
              </w:rPr>
              <w:t xml:space="preserve">(пункт </w:t>
            </w:r>
            <w:r>
              <w:rPr>
                <w:rFonts w:ascii="Times New Roman" w:hAnsi="Times New Roman"/>
                <w:b/>
                <w:sz w:val="24"/>
                <w:szCs w:val="24"/>
              </w:rPr>
              <w:t>4</w:t>
            </w:r>
            <w:r w:rsidRPr="00506821">
              <w:rPr>
                <w:rFonts w:ascii="Times New Roman" w:hAnsi="Times New Roman"/>
                <w:b/>
                <w:sz w:val="24"/>
                <w:szCs w:val="24"/>
              </w:rPr>
              <w:t xml:space="preserve"> статьи 4 Федерального закона)</w:t>
            </w:r>
            <w:r>
              <w:rPr>
                <w:rFonts w:ascii="Times New Roman" w:hAnsi="Times New Roman"/>
                <w:b/>
                <w:sz w:val="24"/>
                <w:szCs w:val="24"/>
              </w:rPr>
              <w:t>:</w:t>
            </w:r>
          </w:p>
        </w:tc>
      </w:tr>
      <w:tr w:rsidR="00506821" w:rsidRPr="00605A9E" w:rsidTr="005611D6">
        <w:tc>
          <w:tcPr>
            <w:tcW w:w="6345" w:type="dxa"/>
          </w:tcPr>
          <w:p w:rsidR="00506821" w:rsidRPr="00605A9E" w:rsidRDefault="00506821" w:rsidP="00506821">
            <w:pPr>
              <w:pStyle w:val="a3"/>
              <w:numPr>
                <w:ilvl w:val="2"/>
                <w:numId w:val="2"/>
              </w:numPr>
              <w:rPr>
                <w:rFonts w:ascii="Times New Roman" w:hAnsi="Times New Roman"/>
                <w:sz w:val="24"/>
                <w:szCs w:val="24"/>
              </w:rPr>
            </w:pPr>
            <w:r>
              <w:rPr>
                <w:rFonts w:ascii="Times New Roman" w:hAnsi="Times New Roman"/>
                <w:sz w:val="24"/>
                <w:szCs w:val="24"/>
              </w:rPr>
              <w:t>Микро предприятий</w:t>
            </w:r>
          </w:p>
        </w:tc>
        <w:tc>
          <w:tcPr>
            <w:tcW w:w="3226" w:type="dxa"/>
          </w:tcPr>
          <w:p w:rsidR="00506821" w:rsidRPr="00605A9E" w:rsidRDefault="00506821" w:rsidP="00503139">
            <w:pPr>
              <w:pStyle w:val="a3"/>
              <w:rPr>
                <w:rFonts w:ascii="Times New Roman" w:hAnsi="Times New Roman"/>
                <w:sz w:val="24"/>
                <w:szCs w:val="24"/>
              </w:rPr>
            </w:pPr>
            <w:r>
              <w:rPr>
                <w:rFonts w:ascii="Times New Roman" w:hAnsi="Times New Roman"/>
                <w:sz w:val="24"/>
                <w:szCs w:val="24"/>
              </w:rPr>
              <w:t>(указать количество договоров)</w:t>
            </w:r>
            <w:r w:rsidR="00571440">
              <w:rPr>
                <w:rFonts w:ascii="Times New Roman" w:hAnsi="Times New Roman"/>
                <w:sz w:val="24"/>
                <w:szCs w:val="24"/>
              </w:rPr>
              <w:t xml:space="preserve"> </w:t>
            </w:r>
            <w:r w:rsidR="005D03CF">
              <w:rPr>
                <w:rFonts w:ascii="Times New Roman" w:hAnsi="Times New Roman"/>
                <w:sz w:val="24"/>
                <w:szCs w:val="24"/>
              </w:rPr>
              <w:t>–</w:t>
            </w:r>
            <w:r w:rsidR="00571440">
              <w:rPr>
                <w:rFonts w:ascii="Times New Roman" w:hAnsi="Times New Roman"/>
                <w:sz w:val="24"/>
                <w:szCs w:val="24"/>
              </w:rPr>
              <w:t xml:space="preserve"> </w:t>
            </w:r>
            <w:r w:rsidR="00503139">
              <w:rPr>
                <w:rFonts w:ascii="Times New Roman" w:hAnsi="Times New Roman"/>
                <w:sz w:val="24"/>
                <w:szCs w:val="24"/>
              </w:rPr>
              <w:t>2</w:t>
            </w:r>
          </w:p>
        </w:tc>
      </w:tr>
      <w:tr w:rsidR="00506821" w:rsidRPr="00605A9E" w:rsidTr="005611D6">
        <w:tc>
          <w:tcPr>
            <w:tcW w:w="6345" w:type="dxa"/>
          </w:tcPr>
          <w:p w:rsidR="00506821" w:rsidRDefault="00506821" w:rsidP="00506821">
            <w:pPr>
              <w:pStyle w:val="a3"/>
              <w:numPr>
                <w:ilvl w:val="2"/>
                <w:numId w:val="2"/>
              </w:numPr>
              <w:rPr>
                <w:rFonts w:ascii="Times New Roman" w:hAnsi="Times New Roman"/>
                <w:sz w:val="24"/>
                <w:szCs w:val="24"/>
              </w:rPr>
            </w:pPr>
            <w:r>
              <w:rPr>
                <w:rFonts w:ascii="Times New Roman" w:hAnsi="Times New Roman"/>
                <w:sz w:val="24"/>
                <w:szCs w:val="24"/>
              </w:rPr>
              <w:t>Малых предприятий</w:t>
            </w:r>
          </w:p>
        </w:tc>
        <w:tc>
          <w:tcPr>
            <w:tcW w:w="3226" w:type="dxa"/>
          </w:tcPr>
          <w:p w:rsidR="00506821" w:rsidRPr="00605A9E" w:rsidRDefault="00506821" w:rsidP="00A044FC">
            <w:pPr>
              <w:pStyle w:val="a3"/>
              <w:rPr>
                <w:rFonts w:ascii="Times New Roman" w:hAnsi="Times New Roman"/>
                <w:sz w:val="24"/>
                <w:szCs w:val="24"/>
              </w:rPr>
            </w:pPr>
            <w:r>
              <w:rPr>
                <w:rFonts w:ascii="Times New Roman" w:hAnsi="Times New Roman"/>
                <w:sz w:val="24"/>
                <w:szCs w:val="24"/>
              </w:rPr>
              <w:t>(указать количество договоров)</w:t>
            </w:r>
            <w:r w:rsidR="00571440">
              <w:rPr>
                <w:rFonts w:ascii="Times New Roman" w:hAnsi="Times New Roman"/>
                <w:sz w:val="24"/>
                <w:szCs w:val="24"/>
              </w:rPr>
              <w:t xml:space="preserve"> </w:t>
            </w:r>
            <w:r w:rsidR="005D03CF">
              <w:rPr>
                <w:rFonts w:ascii="Times New Roman" w:hAnsi="Times New Roman"/>
                <w:sz w:val="24"/>
                <w:szCs w:val="24"/>
              </w:rPr>
              <w:t>–</w:t>
            </w:r>
            <w:r w:rsidR="00571440">
              <w:rPr>
                <w:rFonts w:ascii="Times New Roman" w:hAnsi="Times New Roman"/>
                <w:sz w:val="24"/>
                <w:szCs w:val="24"/>
              </w:rPr>
              <w:t xml:space="preserve"> </w:t>
            </w:r>
            <w:r w:rsidR="00503139">
              <w:rPr>
                <w:rFonts w:ascii="Times New Roman" w:hAnsi="Times New Roman"/>
                <w:sz w:val="24"/>
                <w:szCs w:val="24"/>
              </w:rPr>
              <w:t>0</w:t>
            </w:r>
          </w:p>
        </w:tc>
      </w:tr>
      <w:tr w:rsidR="00506821" w:rsidRPr="00605A9E" w:rsidTr="005611D6">
        <w:tc>
          <w:tcPr>
            <w:tcW w:w="6345" w:type="dxa"/>
          </w:tcPr>
          <w:p w:rsidR="00506821" w:rsidRDefault="00506821" w:rsidP="00506821">
            <w:pPr>
              <w:pStyle w:val="a3"/>
              <w:numPr>
                <w:ilvl w:val="2"/>
                <w:numId w:val="2"/>
              </w:numPr>
              <w:rPr>
                <w:rFonts w:ascii="Times New Roman" w:hAnsi="Times New Roman"/>
                <w:sz w:val="24"/>
                <w:szCs w:val="24"/>
              </w:rPr>
            </w:pPr>
            <w:r>
              <w:rPr>
                <w:rFonts w:ascii="Times New Roman" w:hAnsi="Times New Roman"/>
                <w:sz w:val="24"/>
                <w:szCs w:val="24"/>
              </w:rPr>
              <w:t>Средних предприятий</w:t>
            </w:r>
          </w:p>
        </w:tc>
        <w:tc>
          <w:tcPr>
            <w:tcW w:w="3226" w:type="dxa"/>
          </w:tcPr>
          <w:p w:rsidR="00506821" w:rsidRDefault="00506821" w:rsidP="00693A95">
            <w:pPr>
              <w:pStyle w:val="a3"/>
              <w:rPr>
                <w:rFonts w:ascii="Times New Roman" w:hAnsi="Times New Roman"/>
                <w:sz w:val="24"/>
                <w:szCs w:val="24"/>
              </w:rPr>
            </w:pPr>
            <w:r>
              <w:rPr>
                <w:rFonts w:ascii="Times New Roman" w:hAnsi="Times New Roman"/>
                <w:sz w:val="24"/>
                <w:szCs w:val="24"/>
              </w:rPr>
              <w:t>(указать количество договоров)</w:t>
            </w:r>
            <w:r w:rsidR="00571440">
              <w:rPr>
                <w:rFonts w:ascii="Times New Roman" w:hAnsi="Times New Roman"/>
                <w:sz w:val="24"/>
                <w:szCs w:val="24"/>
              </w:rPr>
              <w:t xml:space="preserve"> - </w:t>
            </w:r>
            <w:r w:rsidR="00503139">
              <w:rPr>
                <w:rFonts w:ascii="Times New Roman" w:hAnsi="Times New Roman"/>
                <w:sz w:val="24"/>
                <w:szCs w:val="24"/>
              </w:rPr>
              <w:t>0</w:t>
            </w:r>
          </w:p>
          <w:p w:rsidR="00506821" w:rsidRPr="00605A9E" w:rsidRDefault="00506821" w:rsidP="00693A95">
            <w:pPr>
              <w:pStyle w:val="a3"/>
              <w:rPr>
                <w:rFonts w:ascii="Times New Roman" w:hAnsi="Times New Roman"/>
                <w:sz w:val="24"/>
                <w:szCs w:val="24"/>
              </w:rPr>
            </w:pPr>
          </w:p>
        </w:tc>
      </w:tr>
      <w:tr w:rsidR="00506821" w:rsidRPr="00605A9E" w:rsidTr="00693A95">
        <w:tc>
          <w:tcPr>
            <w:tcW w:w="9571" w:type="dxa"/>
            <w:gridSpan w:val="2"/>
          </w:tcPr>
          <w:p w:rsidR="00506821" w:rsidRPr="00506821" w:rsidRDefault="00506821" w:rsidP="00341A6C">
            <w:pPr>
              <w:pStyle w:val="a3"/>
              <w:numPr>
                <w:ilvl w:val="1"/>
                <w:numId w:val="2"/>
              </w:numPr>
              <w:jc w:val="both"/>
              <w:rPr>
                <w:rFonts w:ascii="Times New Roman" w:hAnsi="Times New Roman"/>
                <w:b/>
                <w:sz w:val="24"/>
                <w:szCs w:val="24"/>
              </w:rPr>
            </w:pPr>
            <w:r w:rsidRPr="00506821">
              <w:rPr>
                <w:rFonts w:ascii="Times New Roman" w:hAnsi="Times New Roman"/>
                <w:b/>
                <w:sz w:val="24"/>
                <w:szCs w:val="24"/>
              </w:rPr>
              <w:lastRenderedPageBreak/>
              <w:t>Субъектами малого и среднего предпринимательства выкуплено помещений:</w:t>
            </w:r>
          </w:p>
        </w:tc>
      </w:tr>
      <w:tr w:rsidR="00506821" w:rsidRPr="00605A9E" w:rsidTr="005611D6">
        <w:tc>
          <w:tcPr>
            <w:tcW w:w="6345" w:type="dxa"/>
          </w:tcPr>
          <w:p w:rsidR="00506821" w:rsidRDefault="00506821" w:rsidP="00341A6C">
            <w:pPr>
              <w:pStyle w:val="a3"/>
              <w:numPr>
                <w:ilvl w:val="2"/>
                <w:numId w:val="2"/>
              </w:numPr>
              <w:jc w:val="both"/>
              <w:rPr>
                <w:rFonts w:ascii="Times New Roman" w:hAnsi="Times New Roman"/>
                <w:sz w:val="24"/>
                <w:szCs w:val="24"/>
              </w:rPr>
            </w:pPr>
            <w:r>
              <w:rPr>
                <w:rFonts w:ascii="Times New Roman" w:hAnsi="Times New Roman"/>
                <w:sz w:val="24"/>
                <w:szCs w:val="24"/>
              </w:rPr>
              <w:t>Совокупная площадь (кв</w:t>
            </w:r>
            <w:proofErr w:type="gramStart"/>
            <w:r>
              <w:rPr>
                <w:rFonts w:ascii="Times New Roman" w:hAnsi="Times New Roman"/>
                <w:sz w:val="24"/>
                <w:szCs w:val="24"/>
              </w:rPr>
              <w:t>.м</w:t>
            </w:r>
            <w:proofErr w:type="gramEnd"/>
            <w:r>
              <w:rPr>
                <w:rFonts w:ascii="Times New Roman" w:hAnsi="Times New Roman"/>
                <w:sz w:val="24"/>
                <w:szCs w:val="24"/>
              </w:rPr>
              <w:t>)</w:t>
            </w:r>
          </w:p>
        </w:tc>
        <w:tc>
          <w:tcPr>
            <w:tcW w:w="3226" w:type="dxa"/>
          </w:tcPr>
          <w:p w:rsidR="00506821" w:rsidRPr="00994CD4" w:rsidRDefault="00EE7C9E" w:rsidP="007C262F">
            <w:pPr>
              <w:pStyle w:val="a3"/>
              <w:rPr>
                <w:rFonts w:ascii="Times New Roman" w:hAnsi="Times New Roman"/>
                <w:sz w:val="24"/>
                <w:szCs w:val="24"/>
              </w:rPr>
            </w:pPr>
            <w:r>
              <w:rPr>
                <w:rFonts w:ascii="Times New Roman" w:hAnsi="Times New Roman"/>
                <w:sz w:val="24"/>
                <w:szCs w:val="24"/>
              </w:rPr>
              <w:t>(указать)</w:t>
            </w:r>
            <w:r w:rsidR="00571440">
              <w:rPr>
                <w:rFonts w:ascii="Times New Roman" w:hAnsi="Times New Roman"/>
                <w:sz w:val="24"/>
                <w:szCs w:val="24"/>
              </w:rPr>
              <w:t xml:space="preserve"> </w:t>
            </w:r>
            <w:r w:rsidR="005D03CF">
              <w:rPr>
                <w:rFonts w:ascii="Times New Roman" w:hAnsi="Times New Roman"/>
                <w:sz w:val="24"/>
                <w:szCs w:val="24"/>
              </w:rPr>
              <w:t>–</w:t>
            </w:r>
            <w:r w:rsidR="00571440">
              <w:rPr>
                <w:rFonts w:ascii="Times New Roman" w:hAnsi="Times New Roman"/>
                <w:sz w:val="24"/>
                <w:szCs w:val="24"/>
              </w:rPr>
              <w:t xml:space="preserve"> </w:t>
            </w:r>
            <w:r w:rsidR="007D5469">
              <w:rPr>
                <w:rFonts w:ascii="Times New Roman" w:hAnsi="Times New Roman"/>
                <w:sz w:val="24"/>
                <w:szCs w:val="24"/>
              </w:rPr>
              <w:t>465</w:t>
            </w:r>
            <w:r w:rsidR="007D5469">
              <w:rPr>
                <w:rFonts w:ascii="Times New Roman" w:hAnsi="Times New Roman"/>
                <w:sz w:val="24"/>
                <w:szCs w:val="24"/>
                <w:lang w:val="en-US"/>
              </w:rPr>
              <w:t>,</w:t>
            </w:r>
            <w:r w:rsidR="00994CD4" w:rsidRPr="00994CD4">
              <w:rPr>
                <w:rFonts w:ascii="Times New Roman" w:hAnsi="Times New Roman"/>
                <w:sz w:val="24"/>
                <w:szCs w:val="24"/>
              </w:rPr>
              <w:t>6</w:t>
            </w:r>
          </w:p>
        </w:tc>
      </w:tr>
      <w:tr w:rsidR="00EE7C9E" w:rsidRPr="00605A9E" w:rsidTr="005611D6">
        <w:tc>
          <w:tcPr>
            <w:tcW w:w="6345" w:type="dxa"/>
          </w:tcPr>
          <w:p w:rsidR="00EE7C9E" w:rsidRDefault="00EE7C9E" w:rsidP="00341A6C">
            <w:pPr>
              <w:pStyle w:val="a3"/>
              <w:numPr>
                <w:ilvl w:val="2"/>
                <w:numId w:val="2"/>
              </w:numPr>
              <w:jc w:val="both"/>
              <w:rPr>
                <w:rFonts w:ascii="Times New Roman" w:hAnsi="Times New Roman"/>
                <w:sz w:val="24"/>
                <w:szCs w:val="24"/>
              </w:rPr>
            </w:pPr>
            <w:r>
              <w:rPr>
                <w:rFonts w:ascii="Times New Roman" w:hAnsi="Times New Roman"/>
                <w:sz w:val="24"/>
                <w:szCs w:val="24"/>
              </w:rPr>
              <w:t>Количество объектов</w:t>
            </w:r>
          </w:p>
        </w:tc>
        <w:tc>
          <w:tcPr>
            <w:tcW w:w="3226" w:type="dxa"/>
          </w:tcPr>
          <w:p w:rsidR="00EE7C9E" w:rsidRPr="00994CD4" w:rsidRDefault="00EE7C9E" w:rsidP="007C262F">
            <w:pPr>
              <w:pStyle w:val="a3"/>
              <w:rPr>
                <w:rFonts w:ascii="Times New Roman" w:hAnsi="Times New Roman"/>
                <w:sz w:val="24"/>
                <w:szCs w:val="24"/>
                <w:lang w:val="en-US"/>
              </w:rPr>
            </w:pPr>
            <w:r>
              <w:rPr>
                <w:rFonts w:ascii="Times New Roman" w:hAnsi="Times New Roman"/>
                <w:sz w:val="24"/>
                <w:szCs w:val="24"/>
              </w:rPr>
              <w:t>(указать)</w:t>
            </w:r>
            <w:r w:rsidR="00571440">
              <w:rPr>
                <w:rFonts w:ascii="Times New Roman" w:hAnsi="Times New Roman"/>
                <w:sz w:val="24"/>
                <w:szCs w:val="24"/>
              </w:rPr>
              <w:t xml:space="preserve"> </w:t>
            </w:r>
            <w:r w:rsidR="005D03CF">
              <w:rPr>
                <w:rFonts w:ascii="Times New Roman" w:hAnsi="Times New Roman"/>
                <w:sz w:val="24"/>
                <w:szCs w:val="24"/>
              </w:rPr>
              <w:t>–</w:t>
            </w:r>
            <w:r w:rsidR="00571440">
              <w:rPr>
                <w:rFonts w:ascii="Times New Roman" w:hAnsi="Times New Roman"/>
                <w:sz w:val="24"/>
                <w:szCs w:val="24"/>
              </w:rPr>
              <w:t xml:space="preserve"> </w:t>
            </w:r>
            <w:r w:rsidR="00994CD4">
              <w:rPr>
                <w:rFonts w:ascii="Times New Roman" w:hAnsi="Times New Roman"/>
                <w:sz w:val="24"/>
                <w:szCs w:val="24"/>
                <w:lang w:val="en-US"/>
              </w:rPr>
              <w:t>2</w:t>
            </w:r>
          </w:p>
        </w:tc>
      </w:tr>
      <w:tr w:rsidR="00EE7C9E" w:rsidRPr="00605A9E" w:rsidTr="005611D6">
        <w:tc>
          <w:tcPr>
            <w:tcW w:w="6345" w:type="dxa"/>
          </w:tcPr>
          <w:p w:rsidR="00EE7C9E" w:rsidRDefault="00EE7C9E" w:rsidP="00341A6C">
            <w:pPr>
              <w:pStyle w:val="a3"/>
              <w:numPr>
                <w:ilvl w:val="2"/>
                <w:numId w:val="2"/>
              </w:numPr>
              <w:jc w:val="both"/>
              <w:rPr>
                <w:rFonts w:ascii="Times New Roman" w:hAnsi="Times New Roman"/>
                <w:sz w:val="24"/>
                <w:szCs w:val="24"/>
              </w:rPr>
            </w:pPr>
            <w:r>
              <w:rPr>
                <w:rFonts w:ascii="Times New Roman" w:hAnsi="Times New Roman"/>
                <w:sz w:val="24"/>
                <w:szCs w:val="24"/>
              </w:rPr>
              <w:t>Совокупная стоимость выкупленных субъектами малого и среднего предпринимательства помещений</w:t>
            </w:r>
          </w:p>
        </w:tc>
        <w:tc>
          <w:tcPr>
            <w:tcW w:w="3226" w:type="dxa"/>
          </w:tcPr>
          <w:p w:rsidR="00EE7C9E" w:rsidRPr="00994CD4" w:rsidRDefault="00EE7C9E" w:rsidP="007C262F">
            <w:pPr>
              <w:pStyle w:val="a3"/>
              <w:rPr>
                <w:rFonts w:ascii="Times New Roman" w:hAnsi="Times New Roman"/>
                <w:sz w:val="24"/>
                <w:szCs w:val="24"/>
                <w:lang w:val="en-US"/>
              </w:rPr>
            </w:pPr>
            <w:r>
              <w:rPr>
                <w:rFonts w:ascii="Times New Roman" w:hAnsi="Times New Roman"/>
                <w:sz w:val="24"/>
                <w:szCs w:val="24"/>
              </w:rPr>
              <w:t>(указать, тыс. руб.)</w:t>
            </w:r>
            <w:r w:rsidR="00571440">
              <w:rPr>
                <w:rFonts w:ascii="Times New Roman" w:hAnsi="Times New Roman"/>
                <w:sz w:val="24"/>
                <w:szCs w:val="24"/>
              </w:rPr>
              <w:t xml:space="preserve"> </w:t>
            </w:r>
            <w:r w:rsidR="005D03CF">
              <w:rPr>
                <w:rFonts w:ascii="Times New Roman" w:hAnsi="Times New Roman"/>
                <w:sz w:val="24"/>
                <w:szCs w:val="24"/>
              </w:rPr>
              <w:t>–</w:t>
            </w:r>
            <w:r w:rsidR="00571440">
              <w:rPr>
                <w:rFonts w:ascii="Times New Roman" w:hAnsi="Times New Roman"/>
                <w:sz w:val="24"/>
                <w:szCs w:val="24"/>
              </w:rPr>
              <w:t xml:space="preserve"> </w:t>
            </w:r>
            <w:r w:rsidR="00994CD4">
              <w:rPr>
                <w:rFonts w:ascii="Times New Roman" w:hAnsi="Times New Roman"/>
                <w:sz w:val="24"/>
                <w:szCs w:val="24"/>
                <w:lang w:val="en-US"/>
              </w:rPr>
              <w:t>3726</w:t>
            </w:r>
          </w:p>
        </w:tc>
      </w:tr>
      <w:tr w:rsidR="00EE7C9E" w:rsidRPr="00605A9E" w:rsidTr="005611D6">
        <w:tc>
          <w:tcPr>
            <w:tcW w:w="6345" w:type="dxa"/>
          </w:tcPr>
          <w:p w:rsidR="00EE7C9E" w:rsidRDefault="00EE7C9E" w:rsidP="00341A6C">
            <w:pPr>
              <w:pStyle w:val="a3"/>
              <w:numPr>
                <w:ilvl w:val="2"/>
                <w:numId w:val="2"/>
              </w:numPr>
              <w:jc w:val="both"/>
              <w:rPr>
                <w:rFonts w:ascii="Times New Roman" w:hAnsi="Times New Roman"/>
                <w:sz w:val="24"/>
                <w:szCs w:val="24"/>
              </w:rPr>
            </w:pPr>
            <w:r>
              <w:rPr>
                <w:rFonts w:ascii="Times New Roman" w:hAnsi="Times New Roman"/>
                <w:sz w:val="24"/>
                <w:szCs w:val="24"/>
              </w:rPr>
              <w:t>Заключено договоров с оплатой выкупаемого имущества в рассрочку</w:t>
            </w:r>
          </w:p>
        </w:tc>
        <w:tc>
          <w:tcPr>
            <w:tcW w:w="3226" w:type="dxa"/>
          </w:tcPr>
          <w:p w:rsidR="00EE7C9E" w:rsidRPr="00994CD4" w:rsidRDefault="00EE7C9E" w:rsidP="00693A95">
            <w:pPr>
              <w:pStyle w:val="a3"/>
              <w:rPr>
                <w:rFonts w:ascii="Times New Roman" w:hAnsi="Times New Roman"/>
                <w:sz w:val="24"/>
                <w:szCs w:val="24"/>
                <w:lang w:val="en-US"/>
              </w:rPr>
            </w:pPr>
            <w:r>
              <w:rPr>
                <w:rFonts w:ascii="Times New Roman" w:hAnsi="Times New Roman"/>
                <w:sz w:val="24"/>
                <w:szCs w:val="24"/>
              </w:rPr>
              <w:t>(указать количество договоров)</w:t>
            </w:r>
            <w:r w:rsidR="00571440">
              <w:rPr>
                <w:rFonts w:ascii="Times New Roman" w:hAnsi="Times New Roman"/>
                <w:sz w:val="24"/>
                <w:szCs w:val="24"/>
              </w:rPr>
              <w:t xml:space="preserve"> - </w:t>
            </w:r>
            <w:r w:rsidR="00994CD4">
              <w:rPr>
                <w:rFonts w:ascii="Times New Roman" w:hAnsi="Times New Roman"/>
                <w:sz w:val="24"/>
                <w:szCs w:val="24"/>
                <w:lang w:val="en-US"/>
              </w:rPr>
              <w:t>2</w:t>
            </w:r>
          </w:p>
          <w:p w:rsidR="00EE7C9E" w:rsidRPr="00605A9E" w:rsidRDefault="00EE7C9E" w:rsidP="00693A95">
            <w:pPr>
              <w:pStyle w:val="a3"/>
              <w:rPr>
                <w:rFonts w:ascii="Times New Roman" w:hAnsi="Times New Roman"/>
                <w:sz w:val="24"/>
                <w:szCs w:val="24"/>
              </w:rPr>
            </w:pPr>
          </w:p>
        </w:tc>
      </w:tr>
      <w:tr w:rsidR="00EE7C9E" w:rsidRPr="00605A9E" w:rsidTr="005611D6">
        <w:tc>
          <w:tcPr>
            <w:tcW w:w="6345" w:type="dxa"/>
          </w:tcPr>
          <w:p w:rsidR="00EE7C9E" w:rsidRDefault="00EE7C9E" w:rsidP="00EE7C9E">
            <w:pPr>
              <w:pStyle w:val="a3"/>
              <w:numPr>
                <w:ilvl w:val="2"/>
                <w:numId w:val="2"/>
              </w:numPr>
              <w:rPr>
                <w:rFonts w:ascii="Times New Roman" w:hAnsi="Times New Roman"/>
                <w:sz w:val="24"/>
                <w:szCs w:val="24"/>
              </w:rPr>
            </w:pPr>
            <w:r>
              <w:rPr>
                <w:rFonts w:ascii="Times New Roman" w:hAnsi="Times New Roman"/>
                <w:sz w:val="24"/>
                <w:szCs w:val="24"/>
              </w:rPr>
              <w:t>Средний срок рассрочки</w:t>
            </w:r>
          </w:p>
        </w:tc>
        <w:tc>
          <w:tcPr>
            <w:tcW w:w="3226" w:type="dxa"/>
          </w:tcPr>
          <w:p w:rsidR="00EE7C9E" w:rsidRPr="00994CD4" w:rsidRDefault="00EE7C9E" w:rsidP="00994CD4">
            <w:pPr>
              <w:pStyle w:val="a3"/>
              <w:rPr>
                <w:rFonts w:ascii="Times New Roman" w:hAnsi="Times New Roman"/>
                <w:sz w:val="24"/>
                <w:szCs w:val="24"/>
                <w:lang w:val="en-US"/>
              </w:rPr>
            </w:pPr>
            <w:r>
              <w:rPr>
                <w:rFonts w:ascii="Times New Roman" w:hAnsi="Times New Roman"/>
                <w:sz w:val="24"/>
                <w:szCs w:val="24"/>
              </w:rPr>
              <w:t>(указать срок)</w:t>
            </w:r>
            <w:r w:rsidR="00571440">
              <w:rPr>
                <w:rFonts w:ascii="Times New Roman" w:hAnsi="Times New Roman"/>
                <w:sz w:val="24"/>
                <w:szCs w:val="24"/>
              </w:rPr>
              <w:t xml:space="preserve"> </w:t>
            </w:r>
            <w:r w:rsidR="009713E8">
              <w:rPr>
                <w:rFonts w:ascii="Times New Roman" w:hAnsi="Times New Roman"/>
                <w:sz w:val="24"/>
                <w:szCs w:val="24"/>
              </w:rPr>
              <w:t>–</w:t>
            </w:r>
            <w:r w:rsidR="00994CD4">
              <w:rPr>
                <w:rFonts w:ascii="Times New Roman" w:hAnsi="Times New Roman"/>
                <w:sz w:val="24"/>
                <w:szCs w:val="24"/>
              </w:rPr>
              <w:t xml:space="preserve"> </w:t>
            </w:r>
            <w:r w:rsidR="00994CD4">
              <w:rPr>
                <w:rFonts w:ascii="Times New Roman" w:hAnsi="Times New Roman"/>
                <w:sz w:val="24"/>
                <w:szCs w:val="24"/>
                <w:lang w:val="en-US"/>
              </w:rPr>
              <w:t>3</w:t>
            </w:r>
          </w:p>
        </w:tc>
      </w:tr>
      <w:tr w:rsidR="00EE7C9E" w:rsidRPr="00605A9E" w:rsidTr="00693A95">
        <w:tc>
          <w:tcPr>
            <w:tcW w:w="9571" w:type="dxa"/>
            <w:gridSpan w:val="2"/>
          </w:tcPr>
          <w:p w:rsidR="00EE7C9E" w:rsidRPr="00EE7C9E" w:rsidRDefault="00EE7C9E" w:rsidP="00341A6C">
            <w:pPr>
              <w:pStyle w:val="a3"/>
              <w:numPr>
                <w:ilvl w:val="0"/>
                <w:numId w:val="2"/>
              </w:numPr>
              <w:jc w:val="both"/>
              <w:rPr>
                <w:rFonts w:ascii="Times New Roman" w:hAnsi="Times New Roman"/>
                <w:b/>
                <w:sz w:val="24"/>
                <w:szCs w:val="24"/>
              </w:rPr>
            </w:pPr>
            <w:r>
              <w:rPr>
                <w:rFonts w:ascii="Times New Roman" w:hAnsi="Times New Roman"/>
                <w:b/>
                <w:sz w:val="24"/>
                <w:szCs w:val="24"/>
              </w:rPr>
              <w:t>О формировании Перечня недвижимого имущества, предназначенного для предоставления субъектами малого и среднего предпринимательства (далее – Перечень имущества)</w:t>
            </w:r>
          </w:p>
        </w:tc>
      </w:tr>
      <w:tr w:rsidR="00EE7C9E" w:rsidRPr="00605A9E" w:rsidTr="00693A95">
        <w:tc>
          <w:tcPr>
            <w:tcW w:w="9571" w:type="dxa"/>
            <w:gridSpan w:val="2"/>
          </w:tcPr>
          <w:p w:rsidR="00EE7C9E" w:rsidRPr="00EE7C9E" w:rsidRDefault="00EE7C9E" w:rsidP="00341A6C">
            <w:pPr>
              <w:pStyle w:val="a3"/>
              <w:jc w:val="both"/>
              <w:rPr>
                <w:rFonts w:ascii="Times New Roman" w:hAnsi="Times New Roman"/>
                <w:b/>
                <w:sz w:val="24"/>
                <w:szCs w:val="24"/>
              </w:rPr>
            </w:pPr>
            <w:r>
              <w:rPr>
                <w:rFonts w:ascii="Times New Roman" w:hAnsi="Times New Roman"/>
                <w:b/>
                <w:sz w:val="24"/>
                <w:szCs w:val="24"/>
              </w:rPr>
              <w:t>2.7. Формирование Перечней муниципального имущества, предназначенного для предоставления субъектам малого и среднего предпринимательства (далее  - Перечни муниципального имущества)</w:t>
            </w:r>
          </w:p>
        </w:tc>
      </w:tr>
      <w:tr w:rsidR="00341A6C" w:rsidRPr="00605A9E" w:rsidTr="005611D6">
        <w:tc>
          <w:tcPr>
            <w:tcW w:w="6345" w:type="dxa"/>
          </w:tcPr>
          <w:p w:rsidR="00341A6C" w:rsidRDefault="00341A6C" w:rsidP="00341A6C">
            <w:pPr>
              <w:pStyle w:val="a3"/>
              <w:ind w:left="1080" w:hanging="938"/>
              <w:jc w:val="both"/>
              <w:rPr>
                <w:rFonts w:ascii="Times New Roman" w:hAnsi="Times New Roman"/>
                <w:sz w:val="24"/>
                <w:szCs w:val="24"/>
              </w:rPr>
            </w:pPr>
            <w:r>
              <w:rPr>
                <w:rFonts w:ascii="Times New Roman" w:hAnsi="Times New Roman"/>
                <w:sz w:val="24"/>
                <w:szCs w:val="24"/>
              </w:rPr>
              <w:t>2.7.1.  Количество муниципальных образований, сформировавших Перечни муниципального имущества</w:t>
            </w:r>
          </w:p>
        </w:tc>
        <w:tc>
          <w:tcPr>
            <w:tcW w:w="3226" w:type="dxa"/>
          </w:tcPr>
          <w:p w:rsidR="00341A6C" w:rsidRPr="0089772F" w:rsidRDefault="00341A6C" w:rsidP="00693A95">
            <w:pPr>
              <w:pStyle w:val="a3"/>
              <w:rPr>
                <w:rFonts w:ascii="Times New Roman" w:hAnsi="Times New Roman"/>
                <w:sz w:val="24"/>
                <w:szCs w:val="24"/>
              </w:rPr>
            </w:pPr>
            <w:r>
              <w:rPr>
                <w:rFonts w:ascii="Times New Roman" w:hAnsi="Times New Roman"/>
                <w:sz w:val="24"/>
                <w:szCs w:val="24"/>
              </w:rPr>
              <w:t>(указать количество)</w:t>
            </w:r>
            <w:r w:rsidR="00571440">
              <w:rPr>
                <w:rFonts w:ascii="Times New Roman" w:hAnsi="Times New Roman"/>
                <w:sz w:val="24"/>
                <w:szCs w:val="24"/>
              </w:rPr>
              <w:t xml:space="preserve"> -</w:t>
            </w:r>
            <w:r w:rsidR="007D5469">
              <w:rPr>
                <w:rFonts w:ascii="Times New Roman" w:hAnsi="Times New Roman"/>
                <w:sz w:val="24"/>
                <w:szCs w:val="24"/>
                <w:lang w:val="en-US"/>
              </w:rPr>
              <w:t xml:space="preserve"> </w:t>
            </w:r>
            <w:r w:rsidR="0089772F">
              <w:rPr>
                <w:rFonts w:ascii="Times New Roman" w:hAnsi="Times New Roman"/>
                <w:sz w:val="24"/>
                <w:szCs w:val="24"/>
              </w:rPr>
              <w:t>4</w:t>
            </w:r>
          </w:p>
          <w:p w:rsidR="00341A6C" w:rsidRPr="00605A9E" w:rsidRDefault="00341A6C" w:rsidP="00693A95">
            <w:pPr>
              <w:pStyle w:val="a3"/>
              <w:rPr>
                <w:rFonts w:ascii="Times New Roman" w:hAnsi="Times New Roman"/>
                <w:sz w:val="24"/>
                <w:szCs w:val="24"/>
              </w:rPr>
            </w:pPr>
          </w:p>
        </w:tc>
      </w:tr>
      <w:tr w:rsidR="003C7EC0" w:rsidRPr="00605A9E" w:rsidTr="005611D6">
        <w:tc>
          <w:tcPr>
            <w:tcW w:w="6345" w:type="dxa"/>
          </w:tcPr>
          <w:p w:rsidR="003C7EC0" w:rsidRDefault="003C7EC0" w:rsidP="00CD6EC7">
            <w:pPr>
              <w:pStyle w:val="a3"/>
              <w:ind w:left="1080" w:hanging="938"/>
              <w:jc w:val="both"/>
              <w:rPr>
                <w:rFonts w:ascii="Times New Roman" w:hAnsi="Times New Roman"/>
                <w:sz w:val="24"/>
                <w:szCs w:val="24"/>
              </w:rPr>
            </w:pPr>
            <w:r>
              <w:rPr>
                <w:rFonts w:ascii="Times New Roman" w:hAnsi="Times New Roman"/>
                <w:sz w:val="24"/>
                <w:szCs w:val="24"/>
              </w:rPr>
              <w:t>2.7.1.  Количество муниципальных образований, не сформировавших Перечни муниципального имущества</w:t>
            </w:r>
          </w:p>
        </w:tc>
        <w:tc>
          <w:tcPr>
            <w:tcW w:w="3226" w:type="dxa"/>
          </w:tcPr>
          <w:p w:rsidR="003C7EC0" w:rsidRPr="007D5469" w:rsidRDefault="003C7EC0" w:rsidP="00257F04">
            <w:pPr>
              <w:pStyle w:val="a3"/>
              <w:rPr>
                <w:rFonts w:ascii="Times New Roman" w:hAnsi="Times New Roman"/>
                <w:sz w:val="24"/>
                <w:szCs w:val="24"/>
                <w:lang w:val="en-US"/>
              </w:rPr>
            </w:pPr>
            <w:r>
              <w:rPr>
                <w:rFonts w:ascii="Times New Roman" w:hAnsi="Times New Roman"/>
                <w:sz w:val="24"/>
                <w:szCs w:val="24"/>
              </w:rPr>
              <w:t>(указать количество)</w:t>
            </w:r>
            <w:r w:rsidR="00571440">
              <w:rPr>
                <w:rFonts w:ascii="Times New Roman" w:hAnsi="Times New Roman"/>
                <w:sz w:val="24"/>
                <w:szCs w:val="24"/>
              </w:rPr>
              <w:t xml:space="preserve"> – </w:t>
            </w:r>
            <w:r w:rsidR="00FF287E">
              <w:rPr>
                <w:rFonts w:ascii="Times New Roman" w:hAnsi="Times New Roman"/>
                <w:sz w:val="24"/>
                <w:szCs w:val="24"/>
              </w:rPr>
              <w:t xml:space="preserve"> </w:t>
            </w:r>
            <w:r w:rsidR="0089772F">
              <w:rPr>
                <w:rFonts w:ascii="Times New Roman" w:hAnsi="Times New Roman"/>
                <w:sz w:val="24"/>
                <w:szCs w:val="24"/>
              </w:rPr>
              <w:t>1</w:t>
            </w:r>
            <w:proofErr w:type="spellStart"/>
            <w:r w:rsidR="007D5469">
              <w:rPr>
                <w:rFonts w:ascii="Times New Roman" w:hAnsi="Times New Roman"/>
                <w:sz w:val="24"/>
                <w:szCs w:val="24"/>
                <w:lang w:val="en-US"/>
              </w:rPr>
              <w:t>1</w:t>
            </w:r>
            <w:proofErr w:type="spellEnd"/>
          </w:p>
        </w:tc>
      </w:tr>
      <w:tr w:rsidR="003C7EC0" w:rsidRPr="00605A9E" w:rsidTr="00693A95">
        <w:tc>
          <w:tcPr>
            <w:tcW w:w="9571" w:type="dxa"/>
            <w:gridSpan w:val="2"/>
          </w:tcPr>
          <w:p w:rsidR="003C7EC0" w:rsidRDefault="003C7EC0" w:rsidP="00506821">
            <w:pPr>
              <w:pStyle w:val="a3"/>
              <w:rPr>
                <w:rFonts w:ascii="Times New Roman" w:hAnsi="Times New Roman"/>
                <w:sz w:val="24"/>
                <w:szCs w:val="24"/>
              </w:rPr>
            </w:pPr>
            <w:r>
              <w:rPr>
                <w:rFonts w:ascii="Times New Roman" w:hAnsi="Times New Roman"/>
                <w:b/>
                <w:sz w:val="24"/>
                <w:szCs w:val="24"/>
              </w:rPr>
              <w:t>2.8. По пункту 2.7.1. указать следующую информацию:</w:t>
            </w:r>
          </w:p>
        </w:tc>
      </w:tr>
      <w:tr w:rsidR="003C7EC0" w:rsidRPr="00605A9E" w:rsidTr="005611D6">
        <w:tc>
          <w:tcPr>
            <w:tcW w:w="6345" w:type="dxa"/>
          </w:tcPr>
          <w:p w:rsidR="003C7EC0" w:rsidRDefault="003C7EC0" w:rsidP="00341A6C">
            <w:pPr>
              <w:pStyle w:val="a3"/>
              <w:jc w:val="both"/>
              <w:rPr>
                <w:rFonts w:ascii="Times New Roman" w:hAnsi="Times New Roman"/>
                <w:sz w:val="24"/>
                <w:szCs w:val="24"/>
              </w:rPr>
            </w:pPr>
            <w:r>
              <w:rPr>
                <w:rFonts w:ascii="Times New Roman" w:hAnsi="Times New Roman"/>
                <w:sz w:val="24"/>
                <w:szCs w:val="24"/>
              </w:rPr>
              <w:t>2.8.1. Количество объектов, включенных в Перечни муниципального имущества</w:t>
            </w:r>
          </w:p>
        </w:tc>
        <w:tc>
          <w:tcPr>
            <w:tcW w:w="3226" w:type="dxa"/>
          </w:tcPr>
          <w:p w:rsidR="003C7EC0" w:rsidRPr="00503139" w:rsidRDefault="003C7EC0" w:rsidP="00693A95">
            <w:pPr>
              <w:pStyle w:val="a3"/>
              <w:rPr>
                <w:rFonts w:ascii="Times New Roman" w:hAnsi="Times New Roman"/>
                <w:sz w:val="24"/>
                <w:szCs w:val="24"/>
              </w:rPr>
            </w:pPr>
            <w:r>
              <w:rPr>
                <w:rFonts w:ascii="Times New Roman" w:hAnsi="Times New Roman"/>
                <w:sz w:val="24"/>
                <w:szCs w:val="24"/>
              </w:rPr>
              <w:t>(указать количество)</w:t>
            </w:r>
            <w:r w:rsidR="00571440">
              <w:rPr>
                <w:rFonts w:ascii="Times New Roman" w:hAnsi="Times New Roman"/>
                <w:sz w:val="24"/>
                <w:szCs w:val="24"/>
              </w:rPr>
              <w:t xml:space="preserve"> </w:t>
            </w:r>
            <w:r w:rsidR="004959DF">
              <w:rPr>
                <w:rFonts w:ascii="Times New Roman" w:hAnsi="Times New Roman"/>
                <w:sz w:val="24"/>
                <w:szCs w:val="24"/>
              </w:rPr>
              <w:t>–</w:t>
            </w:r>
            <w:r w:rsidR="00571440">
              <w:rPr>
                <w:rFonts w:ascii="Times New Roman" w:hAnsi="Times New Roman"/>
                <w:sz w:val="24"/>
                <w:szCs w:val="24"/>
              </w:rPr>
              <w:t xml:space="preserve"> </w:t>
            </w:r>
            <w:r w:rsidR="007D5469">
              <w:rPr>
                <w:rFonts w:ascii="Times New Roman" w:hAnsi="Times New Roman"/>
                <w:sz w:val="24"/>
                <w:szCs w:val="24"/>
                <w:lang w:val="en-US"/>
              </w:rPr>
              <w:t>4</w:t>
            </w:r>
            <w:r w:rsidR="00503139">
              <w:rPr>
                <w:rFonts w:ascii="Times New Roman" w:hAnsi="Times New Roman"/>
                <w:sz w:val="24"/>
                <w:szCs w:val="24"/>
              </w:rPr>
              <w:t>0</w:t>
            </w:r>
          </w:p>
          <w:p w:rsidR="003C7EC0" w:rsidRPr="00605A9E" w:rsidRDefault="003C7EC0" w:rsidP="00693A95">
            <w:pPr>
              <w:pStyle w:val="a3"/>
              <w:rPr>
                <w:rFonts w:ascii="Times New Roman" w:hAnsi="Times New Roman"/>
                <w:sz w:val="24"/>
                <w:szCs w:val="24"/>
              </w:rPr>
            </w:pPr>
          </w:p>
        </w:tc>
      </w:tr>
      <w:tr w:rsidR="003C7EC0" w:rsidRPr="00605A9E" w:rsidTr="005611D6">
        <w:tc>
          <w:tcPr>
            <w:tcW w:w="6345" w:type="dxa"/>
          </w:tcPr>
          <w:p w:rsidR="003C7EC0" w:rsidRDefault="003C7EC0" w:rsidP="00341A6C">
            <w:pPr>
              <w:pStyle w:val="a3"/>
              <w:jc w:val="both"/>
              <w:rPr>
                <w:rFonts w:ascii="Times New Roman" w:hAnsi="Times New Roman"/>
                <w:sz w:val="24"/>
                <w:szCs w:val="24"/>
              </w:rPr>
            </w:pPr>
            <w:r>
              <w:rPr>
                <w:rFonts w:ascii="Times New Roman" w:hAnsi="Times New Roman"/>
                <w:sz w:val="24"/>
                <w:szCs w:val="24"/>
              </w:rPr>
              <w:t>2.8.2.  Соотношение количества объектов, включенных в Перечни муниципального имущества с количеством объектов, находящихся в муниципальной собственности</w:t>
            </w:r>
          </w:p>
        </w:tc>
        <w:tc>
          <w:tcPr>
            <w:tcW w:w="3226" w:type="dxa"/>
          </w:tcPr>
          <w:p w:rsidR="003C7EC0" w:rsidRPr="00503139" w:rsidRDefault="003C7EC0" w:rsidP="00693A95">
            <w:pPr>
              <w:pStyle w:val="a3"/>
              <w:rPr>
                <w:rFonts w:ascii="Times New Roman" w:hAnsi="Times New Roman"/>
                <w:sz w:val="24"/>
                <w:szCs w:val="24"/>
              </w:rPr>
            </w:pPr>
            <w:r>
              <w:rPr>
                <w:rFonts w:ascii="Times New Roman" w:hAnsi="Times New Roman"/>
                <w:sz w:val="24"/>
                <w:szCs w:val="24"/>
              </w:rPr>
              <w:t>(указать)</w:t>
            </w:r>
            <w:r w:rsidR="00571440">
              <w:rPr>
                <w:rFonts w:ascii="Times New Roman" w:hAnsi="Times New Roman"/>
                <w:sz w:val="24"/>
                <w:szCs w:val="24"/>
              </w:rPr>
              <w:t xml:space="preserve">  -</w:t>
            </w:r>
            <w:r w:rsidR="00FE7249">
              <w:rPr>
                <w:rFonts w:ascii="Times New Roman" w:hAnsi="Times New Roman"/>
                <w:sz w:val="24"/>
                <w:szCs w:val="24"/>
                <w:lang w:val="en-US"/>
              </w:rPr>
              <w:t xml:space="preserve"> 4</w:t>
            </w:r>
            <w:r w:rsidR="00503139">
              <w:rPr>
                <w:rFonts w:ascii="Times New Roman" w:hAnsi="Times New Roman"/>
                <w:sz w:val="24"/>
                <w:szCs w:val="24"/>
              </w:rPr>
              <w:t>0</w:t>
            </w:r>
            <w:r w:rsidR="00FE7249">
              <w:rPr>
                <w:rFonts w:ascii="Times New Roman" w:hAnsi="Times New Roman"/>
                <w:sz w:val="24"/>
                <w:szCs w:val="24"/>
                <w:lang w:val="en-US"/>
              </w:rPr>
              <w:t>/</w:t>
            </w:r>
            <w:r w:rsidR="00571440">
              <w:rPr>
                <w:rFonts w:ascii="Times New Roman" w:hAnsi="Times New Roman"/>
                <w:sz w:val="24"/>
                <w:szCs w:val="24"/>
              </w:rPr>
              <w:t xml:space="preserve"> </w:t>
            </w:r>
            <w:r w:rsidR="00503139">
              <w:rPr>
                <w:rFonts w:ascii="Times New Roman" w:hAnsi="Times New Roman"/>
                <w:sz w:val="24"/>
                <w:szCs w:val="24"/>
              </w:rPr>
              <w:t>6361</w:t>
            </w:r>
          </w:p>
          <w:p w:rsidR="00571440" w:rsidRDefault="00571440" w:rsidP="00693A95">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16"/>
              </w:rPr>
              <w:t xml:space="preserve">                            </w:t>
            </w:r>
            <w:r>
              <w:rPr>
                <w:rFonts w:ascii="Times New Roman" w:hAnsi="Times New Roman"/>
                <w:sz w:val="24"/>
                <w:szCs w:val="24"/>
              </w:rPr>
              <w:t xml:space="preserve">                 </w:t>
            </w:r>
          </w:p>
        </w:tc>
      </w:tr>
      <w:tr w:rsidR="003C7EC0" w:rsidRPr="00605A9E" w:rsidTr="005611D6">
        <w:tc>
          <w:tcPr>
            <w:tcW w:w="6345" w:type="dxa"/>
          </w:tcPr>
          <w:p w:rsidR="003C7EC0" w:rsidRDefault="003C7EC0" w:rsidP="00341A6C">
            <w:pPr>
              <w:pStyle w:val="a3"/>
              <w:jc w:val="both"/>
              <w:rPr>
                <w:rFonts w:ascii="Times New Roman" w:hAnsi="Times New Roman"/>
                <w:sz w:val="24"/>
                <w:szCs w:val="24"/>
              </w:rPr>
            </w:pPr>
            <w:r>
              <w:rPr>
                <w:rFonts w:ascii="Times New Roman" w:hAnsi="Times New Roman"/>
                <w:sz w:val="24"/>
                <w:szCs w:val="24"/>
              </w:rPr>
              <w:t>2.8.3. Общая площадь объектов (кв</w:t>
            </w:r>
            <w:proofErr w:type="gramStart"/>
            <w:r>
              <w:rPr>
                <w:rFonts w:ascii="Times New Roman" w:hAnsi="Times New Roman"/>
                <w:sz w:val="24"/>
                <w:szCs w:val="24"/>
              </w:rPr>
              <w:t>.м</w:t>
            </w:r>
            <w:proofErr w:type="gramEnd"/>
            <w:r>
              <w:rPr>
                <w:rFonts w:ascii="Times New Roman" w:hAnsi="Times New Roman"/>
                <w:sz w:val="24"/>
                <w:szCs w:val="24"/>
              </w:rPr>
              <w:t>)</w:t>
            </w:r>
          </w:p>
        </w:tc>
        <w:tc>
          <w:tcPr>
            <w:tcW w:w="3226" w:type="dxa"/>
          </w:tcPr>
          <w:p w:rsidR="003C7EC0" w:rsidRPr="0089772F" w:rsidRDefault="003C7EC0" w:rsidP="00503139">
            <w:pPr>
              <w:pStyle w:val="a3"/>
              <w:rPr>
                <w:rFonts w:ascii="Times New Roman" w:hAnsi="Times New Roman"/>
                <w:sz w:val="24"/>
                <w:szCs w:val="24"/>
              </w:rPr>
            </w:pPr>
            <w:r>
              <w:rPr>
                <w:rFonts w:ascii="Times New Roman" w:hAnsi="Times New Roman"/>
                <w:sz w:val="24"/>
                <w:szCs w:val="24"/>
              </w:rPr>
              <w:t>(указать)</w:t>
            </w:r>
            <w:r w:rsidR="00571440">
              <w:rPr>
                <w:rFonts w:ascii="Times New Roman" w:hAnsi="Times New Roman"/>
                <w:sz w:val="24"/>
                <w:szCs w:val="24"/>
              </w:rPr>
              <w:t xml:space="preserve"> – </w:t>
            </w:r>
            <w:r w:rsidR="00503139">
              <w:rPr>
                <w:rFonts w:ascii="Times New Roman" w:hAnsi="Times New Roman"/>
                <w:sz w:val="24"/>
                <w:szCs w:val="24"/>
              </w:rPr>
              <w:t>10302,55</w:t>
            </w:r>
          </w:p>
        </w:tc>
      </w:tr>
      <w:tr w:rsidR="003C7EC0" w:rsidRPr="00605A9E" w:rsidTr="005611D6">
        <w:tc>
          <w:tcPr>
            <w:tcW w:w="6345" w:type="dxa"/>
          </w:tcPr>
          <w:p w:rsidR="003C7EC0" w:rsidRDefault="003C7EC0" w:rsidP="00341A6C">
            <w:pPr>
              <w:pStyle w:val="a3"/>
              <w:jc w:val="both"/>
              <w:rPr>
                <w:rFonts w:ascii="Times New Roman" w:hAnsi="Times New Roman"/>
                <w:sz w:val="24"/>
                <w:szCs w:val="24"/>
              </w:rPr>
            </w:pPr>
            <w:r>
              <w:rPr>
                <w:rFonts w:ascii="Times New Roman" w:hAnsi="Times New Roman"/>
                <w:sz w:val="24"/>
                <w:szCs w:val="24"/>
              </w:rPr>
              <w:t>2.8.4. Соотношение общей площади объектов, включенных в Перечни муниципального имущества, с площадью объектов, находящихся в муниципальной собственности</w:t>
            </w:r>
          </w:p>
        </w:tc>
        <w:tc>
          <w:tcPr>
            <w:tcW w:w="3226" w:type="dxa"/>
          </w:tcPr>
          <w:p w:rsidR="003C7EC0" w:rsidRPr="00503139" w:rsidRDefault="003C7EC0" w:rsidP="00503139">
            <w:pPr>
              <w:pStyle w:val="a3"/>
              <w:rPr>
                <w:rFonts w:ascii="Times New Roman" w:hAnsi="Times New Roman"/>
                <w:sz w:val="24"/>
                <w:szCs w:val="24"/>
              </w:rPr>
            </w:pPr>
            <w:r>
              <w:rPr>
                <w:rFonts w:ascii="Times New Roman" w:hAnsi="Times New Roman"/>
                <w:sz w:val="24"/>
                <w:szCs w:val="24"/>
              </w:rPr>
              <w:t>(указать)</w:t>
            </w:r>
            <w:r w:rsidR="00571440">
              <w:rPr>
                <w:rFonts w:ascii="Times New Roman" w:hAnsi="Times New Roman"/>
                <w:sz w:val="24"/>
                <w:szCs w:val="24"/>
              </w:rPr>
              <w:t xml:space="preserve"> –</w:t>
            </w:r>
            <w:r w:rsidR="00FE7249">
              <w:rPr>
                <w:rFonts w:ascii="Times New Roman" w:hAnsi="Times New Roman"/>
                <w:sz w:val="24"/>
                <w:szCs w:val="24"/>
                <w:lang w:val="en-US"/>
              </w:rPr>
              <w:t xml:space="preserve"> </w:t>
            </w:r>
            <w:r w:rsidR="00503139">
              <w:rPr>
                <w:rFonts w:ascii="Times New Roman" w:hAnsi="Times New Roman"/>
                <w:sz w:val="24"/>
                <w:szCs w:val="24"/>
              </w:rPr>
              <w:t>10302,55</w:t>
            </w:r>
            <w:r w:rsidR="00FE7249">
              <w:rPr>
                <w:rFonts w:ascii="Times New Roman" w:hAnsi="Times New Roman"/>
                <w:sz w:val="24"/>
                <w:szCs w:val="24"/>
                <w:lang w:val="en-US"/>
              </w:rPr>
              <w:t>/</w:t>
            </w:r>
            <w:r w:rsidR="00503139">
              <w:rPr>
                <w:rFonts w:ascii="Times New Roman" w:hAnsi="Times New Roman"/>
                <w:sz w:val="24"/>
                <w:szCs w:val="24"/>
              </w:rPr>
              <w:t>813138,67</w:t>
            </w:r>
          </w:p>
        </w:tc>
      </w:tr>
      <w:tr w:rsidR="003C7EC0" w:rsidRPr="00605A9E" w:rsidTr="005611D6">
        <w:tc>
          <w:tcPr>
            <w:tcW w:w="6345" w:type="dxa"/>
          </w:tcPr>
          <w:p w:rsidR="003C7EC0" w:rsidRDefault="003C7EC0" w:rsidP="00341A6C">
            <w:pPr>
              <w:pStyle w:val="a3"/>
              <w:rPr>
                <w:rFonts w:ascii="Times New Roman" w:hAnsi="Times New Roman"/>
                <w:sz w:val="24"/>
                <w:szCs w:val="24"/>
              </w:rPr>
            </w:pPr>
            <w:r>
              <w:rPr>
                <w:rFonts w:ascii="Times New Roman" w:hAnsi="Times New Roman"/>
                <w:sz w:val="24"/>
                <w:szCs w:val="24"/>
              </w:rPr>
              <w:t>2.8.5. Количество микро предприятий - арендаторов</w:t>
            </w:r>
          </w:p>
        </w:tc>
        <w:tc>
          <w:tcPr>
            <w:tcW w:w="3226" w:type="dxa"/>
          </w:tcPr>
          <w:p w:rsidR="003C7EC0" w:rsidRPr="0089772F" w:rsidRDefault="003C7EC0" w:rsidP="00693A95">
            <w:pPr>
              <w:pStyle w:val="a3"/>
              <w:rPr>
                <w:rFonts w:ascii="Times New Roman" w:hAnsi="Times New Roman"/>
                <w:sz w:val="24"/>
                <w:szCs w:val="24"/>
              </w:rPr>
            </w:pPr>
            <w:r>
              <w:rPr>
                <w:rFonts w:ascii="Times New Roman" w:hAnsi="Times New Roman"/>
                <w:sz w:val="24"/>
                <w:szCs w:val="24"/>
              </w:rPr>
              <w:t>(указать количество)</w:t>
            </w:r>
            <w:r w:rsidR="00571440">
              <w:rPr>
                <w:rFonts w:ascii="Times New Roman" w:hAnsi="Times New Roman"/>
                <w:sz w:val="24"/>
                <w:szCs w:val="24"/>
              </w:rPr>
              <w:t xml:space="preserve"> </w:t>
            </w:r>
            <w:r w:rsidR="00994CD4">
              <w:rPr>
                <w:rFonts w:ascii="Times New Roman" w:hAnsi="Times New Roman"/>
                <w:sz w:val="24"/>
                <w:szCs w:val="24"/>
              </w:rPr>
              <w:t>–</w:t>
            </w:r>
            <w:r w:rsidR="00571440">
              <w:rPr>
                <w:rFonts w:ascii="Times New Roman" w:hAnsi="Times New Roman"/>
                <w:sz w:val="24"/>
                <w:szCs w:val="24"/>
              </w:rPr>
              <w:t xml:space="preserve"> </w:t>
            </w:r>
            <w:r w:rsidR="0089772F">
              <w:rPr>
                <w:rFonts w:ascii="Times New Roman" w:hAnsi="Times New Roman"/>
                <w:sz w:val="24"/>
                <w:szCs w:val="24"/>
              </w:rPr>
              <w:t>3</w:t>
            </w:r>
            <w:r w:rsidR="00503139">
              <w:rPr>
                <w:rFonts w:ascii="Times New Roman" w:hAnsi="Times New Roman"/>
                <w:sz w:val="24"/>
                <w:szCs w:val="24"/>
              </w:rPr>
              <w:t>2</w:t>
            </w:r>
          </w:p>
          <w:p w:rsidR="003C7EC0" w:rsidRPr="00605A9E" w:rsidRDefault="003C7EC0" w:rsidP="00693A95">
            <w:pPr>
              <w:pStyle w:val="a3"/>
              <w:rPr>
                <w:rFonts w:ascii="Times New Roman" w:hAnsi="Times New Roman"/>
                <w:sz w:val="24"/>
                <w:szCs w:val="24"/>
              </w:rPr>
            </w:pPr>
          </w:p>
        </w:tc>
      </w:tr>
      <w:tr w:rsidR="003C7EC0" w:rsidRPr="00605A9E" w:rsidTr="005611D6">
        <w:tc>
          <w:tcPr>
            <w:tcW w:w="6345" w:type="dxa"/>
          </w:tcPr>
          <w:p w:rsidR="003C7EC0" w:rsidRDefault="003C7EC0" w:rsidP="007B157D">
            <w:pPr>
              <w:pStyle w:val="a3"/>
              <w:rPr>
                <w:rFonts w:ascii="Times New Roman" w:hAnsi="Times New Roman"/>
                <w:sz w:val="24"/>
                <w:szCs w:val="24"/>
              </w:rPr>
            </w:pPr>
            <w:r>
              <w:rPr>
                <w:rFonts w:ascii="Times New Roman" w:hAnsi="Times New Roman"/>
                <w:sz w:val="24"/>
                <w:szCs w:val="24"/>
              </w:rPr>
              <w:t>2.8.6. Количество малых предприятий - арендаторов</w:t>
            </w:r>
          </w:p>
        </w:tc>
        <w:tc>
          <w:tcPr>
            <w:tcW w:w="3226" w:type="dxa"/>
          </w:tcPr>
          <w:p w:rsidR="003C7EC0" w:rsidRPr="0089772F" w:rsidRDefault="003C7EC0" w:rsidP="00503139">
            <w:pPr>
              <w:pStyle w:val="a3"/>
              <w:rPr>
                <w:rFonts w:ascii="Times New Roman" w:hAnsi="Times New Roman"/>
                <w:sz w:val="24"/>
                <w:szCs w:val="24"/>
              </w:rPr>
            </w:pPr>
            <w:r>
              <w:rPr>
                <w:rFonts w:ascii="Times New Roman" w:hAnsi="Times New Roman"/>
                <w:sz w:val="24"/>
                <w:szCs w:val="24"/>
              </w:rPr>
              <w:t>(указать количество)</w:t>
            </w:r>
            <w:r w:rsidR="00571440">
              <w:rPr>
                <w:rFonts w:ascii="Times New Roman" w:hAnsi="Times New Roman"/>
                <w:sz w:val="24"/>
                <w:szCs w:val="24"/>
              </w:rPr>
              <w:t xml:space="preserve"> </w:t>
            </w:r>
            <w:r w:rsidR="00994CD4">
              <w:rPr>
                <w:rFonts w:ascii="Times New Roman" w:hAnsi="Times New Roman"/>
                <w:sz w:val="24"/>
                <w:szCs w:val="24"/>
              </w:rPr>
              <w:t>–</w:t>
            </w:r>
            <w:r w:rsidR="00571440">
              <w:rPr>
                <w:rFonts w:ascii="Times New Roman" w:hAnsi="Times New Roman"/>
                <w:sz w:val="24"/>
                <w:szCs w:val="24"/>
              </w:rPr>
              <w:t xml:space="preserve"> </w:t>
            </w:r>
            <w:r w:rsidR="0089772F">
              <w:rPr>
                <w:rFonts w:ascii="Times New Roman" w:hAnsi="Times New Roman"/>
                <w:sz w:val="24"/>
                <w:szCs w:val="24"/>
              </w:rPr>
              <w:t>2</w:t>
            </w:r>
            <w:r w:rsidR="00503139">
              <w:rPr>
                <w:rFonts w:ascii="Times New Roman" w:hAnsi="Times New Roman"/>
                <w:sz w:val="24"/>
                <w:szCs w:val="24"/>
              </w:rPr>
              <w:t>0</w:t>
            </w:r>
          </w:p>
        </w:tc>
      </w:tr>
      <w:tr w:rsidR="003C7EC0" w:rsidRPr="00605A9E" w:rsidTr="005611D6">
        <w:tc>
          <w:tcPr>
            <w:tcW w:w="6345" w:type="dxa"/>
          </w:tcPr>
          <w:p w:rsidR="003C7EC0" w:rsidRDefault="003C7EC0" w:rsidP="007B157D">
            <w:pPr>
              <w:pStyle w:val="a3"/>
              <w:rPr>
                <w:rFonts w:ascii="Times New Roman" w:hAnsi="Times New Roman"/>
                <w:sz w:val="24"/>
                <w:szCs w:val="24"/>
              </w:rPr>
            </w:pPr>
            <w:r>
              <w:rPr>
                <w:rFonts w:ascii="Times New Roman" w:hAnsi="Times New Roman"/>
                <w:sz w:val="24"/>
                <w:szCs w:val="24"/>
              </w:rPr>
              <w:t>2.8.7. Количество средних предприятий - арендаторов</w:t>
            </w:r>
          </w:p>
        </w:tc>
        <w:tc>
          <w:tcPr>
            <w:tcW w:w="3226" w:type="dxa"/>
          </w:tcPr>
          <w:p w:rsidR="003C7EC0" w:rsidRPr="0089772F" w:rsidRDefault="003C7EC0" w:rsidP="00693A95">
            <w:pPr>
              <w:pStyle w:val="a3"/>
              <w:rPr>
                <w:rFonts w:ascii="Times New Roman" w:hAnsi="Times New Roman"/>
                <w:sz w:val="24"/>
                <w:szCs w:val="24"/>
              </w:rPr>
            </w:pPr>
            <w:r>
              <w:rPr>
                <w:rFonts w:ascii="Times New Roman" w:hAnsi="Times New Roman"/>
                <w:sz w:val="24"/>
                <w:szCs w:val="24"/>
              </w:rPr>
              <w:t>(указать количество)</w:t>
            </w:r>
            <w:r w:rsidR="00571440">
              <w:rPr>
                <w:rFonts w:ascii="Times New Roman" w:hAnsi="Times New Roman"/>
                <w:sz w:val="24"/>
                <w:szCs w:val="24"/>
              </w:rPr>
              <w:t xml:space="preserve"> </w:t>
            </w:r>
            <w:r w:rsidR="0019087A">
              <w:rPr>
                <w:rFonts w:ascii="Times New Roman" w:hAnsi="Times New Roman"/>
                <w:sz w:val="24"/>
                <w:szCs w:val="24"/>
              </w:rPr>
              <w:t>–</w:t>
            </w:r>
            <w:r w:rsidR="00571440">
              <w:rPr>
                <w:rFonts w:ascii="Times New Roman" w:hAnsi="Times New Roman"/>
                <w:sz w:val="24"/>
                <w:szCs w:val="24"/>
              </w:rPr>
              <w:t xml:space="preserve"> </w:t>
            </w:r>
            <w:r w:rsidR="00503139">
              <w:rPr>
                <w:rFonts w:ascii="Times New Roman" w:hAnsi="Times New Roman"/>
                <w:sz w:val="24"/>
                <w:szCs w:val="24"/>
              </w:rPr>
              <w:t>4</w:t>
            </w:r>
          </w:p>
          <w:p w:rsidR="003C7EC0" w:rsidRPr="00605A9E" w:rsidRDefault="003C7EC0" w:rsidP="00693A95">
            <w:pPr>
              <w:pStyle w:val="a3"/>
              <w:rPr>
                <w:rFonts w:ascii="Times New Roman" w:hAnsi="Times New Roman"/>
                <w:sz w:val="24"/>
                <w:szCs w:val="24"/>
              </w:rPr>
            </w:pPr>
          </w:p>
        </w:tc>
      </w:tr>
      <w:tr w:rsidR="003C7EC0" w:rsidRPr="00605A9E" w:rsidTr="005611D6">
        <w:tc>
          <w:tcPr>
            <w:tcW w:w="6345" w:type="dxa"/>
          </w:tcPr>
          <w:p w:rsidR="003C7EC0" w:rsidRDefault="003C7EC0" w:rsidP="007B157D">
            <w:pPr>
              <w:pStyle w:val="a3"/>
              <w:rPr>
                <w:rFonts w:ascii="Times New Roman" w:hAnsi="Times New Roman"/>
                <w:sz w:val="24"/>
                <w:szCs w:val="24"/>
              </w:rPr>
            </w:pPr>
            <w:r>
              <w:rPr>
                <w:rFonts w:ascii="Times New Roman" w:hAnsi="Times New Roman"/>
                <w:sz w:val="24"/>
                <w:szCs w:val="24"/>
              </w:rPr>
              <w:t>2.8.8. Количество субъектов малого и среднего предпринимательства, направивших заявки на заключение договоров аренды имущества, включенного в Перечни муниципального имущества</w:t>
            </w:r>
          </w:p>
        </w:tc>
        <w:tc>
          <w:tcPr>
            <w:tcW w:w="3226" w:type="dxa"/>
          </w:tcPr>
          <w:p w:rsidR="003C7EC0" w:rsidRPr="00503139" w:rsidRDefault="003C7EC0" w:rsidP="00503139">
            <w:pPr>
              <w:pStyle w:val="a3"/>
              <w:rPr>
                <w:rFonts w:ascii="Times New Roman" w:hAnsi="Times New Roman"/>
                <w:sz w:val="24"/>
                <w:szCs w:val="24"/>
              </w:rPr>
            </w:pPr>
            <w:r>
              <w:rPr>
                <w:rFonts w:ascii="Times New Roman" w:hAnsi="Times New Roman"/>
                <w:sz w:val="24"/>
                <w:szCs w:val="24"/>
              </w:rPr>
              <w:t>(указать количество)</w:t>
            </w:r>
            <w:r w:rsidR="00571440">
              <w:rPr>
                <w:rFonts w:ascii="Times New Roman" w:hAnsi="Times New Roman"/>
                <w:sz w:val="24"/>
                <w:szCs w:val="24"/>
              </w:rPr>
              <w:t xml:space="preserve"> </w:t>
            </w:r>
            <w:r w:rsidR="004959DF">
              <w:rPr>
                <w:rFonts w:ascii="Times New Roman" w:hAnsi="Times New Roman"/>
                <w:sz w:val="24"/>
                <w:szCs w:val="24"/>
              </w:rPr>
              <w:t>–</w:t>
            </w:r>
            <w:r w:rsidR="00571440">
              <w:rPr>
                <w:rFonts w:ascii="Times New Roman" w:hAnsi="Times New Roman"/>
                <w:sz w:val="24"/>
                <w:szCs w:val="24"/>
              </w:rPr>
              <w:t xml:space="preserve"> </w:t>
            </w:r>
            <w:r w:rsidR="00503139">
              <w:rPr>
                <w:rFonts w:ascii="Times New Roman" w:hAnsi="Times New Roman"/>
                <w:sz w:val="24"/>
                <w:szCs w:val="24"/>
              </w:rPr>
              <w:t>9</w:t>
            </w:r>
          </w:p>
        </w:tc>
      </w:tr>
      <w:tr w:rsidR="003C7EC0" w:rsidRPr="00605A9E" w:rsidTr="005611D6">
        <w:tc>
          <w:tcPr>
            <w:tcW w:w="6345" w:type="dxa"/>
          </w:tcPr>
          <w:p w:rsidR="003C7EC0" w:rsidRDefault="003C7EC0" w:rsidP="007B157D">
            <w:pPr>
              <w:pStyle w:val="a3"/>
              <w:rPr>
                <w:rFonts w:ascii="Times New Roman" w:hAnsi="Times New Roman"/>
                <w:sz w:val="24"/>
                <w:szCs w:val="24"/>
              </w:rPr>
            </w:pPr>
            <w:r>
              <w:rPr>
                <w:rFonts w:ascii="Times New Roman" w:hAnsi="Times New Roman"/>
                <w:sz w:val="24"/>
                <w:szCs w:val="24"/>
              </w:rPr>
              <w:t>2.8.9. Минимальный срок договора аренды</w:t>
            </w:r>
          </w:p>
        </w:tc>
        <w:tc>
          <w:tcPr>
            <w:tcW w:w="3226" w:type="dxa"/>
          </w:tcPr>
          <w:p w:rsidR="003C7EC0" w:rsidRPr="0019087A" w:rsidRDefault="003C7EC0" w:rsidP="0019087A">
            <w:pPr>
              <w:pStyle w:val="a3"/>
              <w:rPr>
                <w:rFonts w:ascii="Times New Roman" w:hAnsi="Times New Roman"/>
                <w:sz w:val="24"/>
                <w:szCs w:val="24"/>
                <w:lang w:val="en-US"/>
              </w:rPr>
            </w:pPr>
            <w:r>
              <w:rPr>
                <w:rFonts w:ascii="Times New Roman" w:hAnsi="Times New Roman"/>
                <w:sz w:val="24"/>
                <w:szCs w:val="24"/>
              </w:rPr>
              <w:t>(указать)</w:t>
            </w:r>
            <w:r w:rsidR="00571440">
              <w:rPr>
                <w:rFonts w:ascii="Times New Roman" w:hAnsi="Times New Roman"/>
                <w:sz w:val="24"/>
                <w:szCs w:val="24"/>
              </w:rPr>
              <w:t xml:space="preserve"> – </w:t>
            </w:r>
            <w:r w:rsidR="007C262F">
              <w:rPr>
                <w:rFonts w:ascii="Times New Roman" w:hAnsi="Times New Roman"/>
                <w:sz w:val="24"/>
                <w:szCs w:val="24"/>
              </w:rPr>
              <w:t xml:space="preserve"> </w:t>
            </w:r>
            <w:r w:rsidR="00994CD4">
              <w:rPr>
                <w:rFonts w:ascii="Times New Roman" w:hAnsi="Times New Roman"/>
                <w:sz w:val="24"/>
                <w:szCs w:val="24"/>
                <w:lang w:val="en-US"/>
              </w:rPr>
              <w:t>3</w:t>
            </w:r>
            <w:r w:rsidR="0019087A">
              <w:rPr>
                <w:rFonts w:ascii="Times New Roman" w:hAnsi="Times New Roman"/>
                <w:sz w:val="24"/>
                <w:szCs w:val="24"/>
                <w:lang w:val="en-US"/>
              </w:rPr>
              <w:t xml:space="preserve">0 </w:t>
            </w:r>
            <w:r w:rsidR="0019087A">
              <w:rPr>
                <w:rFonts w:ascii="Times New Roman" w:hAnsi="Times New Roman"/>
                <w:sz w:val="24"/>
                <w:szCs w:val="24"/>
              </w:rPr>
              <w:t>дней</w:t>
            </w:r>
          </w:p>
        </w:tc>
      </w:tr>
      <w:tr w:rsidR="003C7EC0" w:rsidRPr="00605A9E" w:rsidTr="005611D6">
        <w:tc>
          <w:tcPr>
            <w:tcW w:w="6345" w:type="dxa"/>
          </w:tcPr>
          <w:p w:rsidR="003C7EC0" w:rsidRDefault="003C7EC0" w:rsidP="00571440">
            <w:pPr>
              <w:pStyle w:val="a3"/>
              <w:rPr>
                <w:rFonts w:ascii="Times New Roman" w:hAnsi="Times New Roman"/>
                <w:sz w:val="24"/>
                <w:szCs w:val="24"/>
              </w:rPr>
            </w:pPr>
            <w:r>
              <w:rPr>
                <w:rFonts w:ascii="Times New Roman" w:hAnsi="Times New Roman"/>
                <w:sz w:val="24"/>
                <w:szCs w:val="24"/>
              </w:rPr>
              <w:t xml:space="preserve">2.8.10. </w:t>
            </w:r>
            <w:r w:rsidR="00571440">
              <w:rPr>
                <w:rFonts w:ascii="Times New Roman" w:hAnsi="Times New Roman"/>
                <w:sz w:val="24"/>
                <w:szCs w:val="24"/>
              </w:rPr>
              <w:t>М</w:t>
            </w:r>
            <w:r>
              <w:rPr>
                <w:rFonts w:ascii="Times New Roman" w:hAnsi="Times New Roman"/>
                <w:sz w:val="24"/>
                <w:szCs w:val="24"/>
              </w:rPr>
              <w:t>аксимальный срок договора аренды</w:t>
            </w:r>
          </w:p>
        </w:tc>
        <w:tc>
          <w:tcPr>
            <w:tcW w:w="3226" w:type="dxa"/>
          </w:tcPr>
          <w:p w:rsidR="003C7EC0" w:rsidRPr="007D5469" w:rsidRDefault="003C7EC0" w:rsidP="007D5469">
            <w:pPr>
              <w:pStyle w:val="a3"/>
              <w:rPr>
                <w:rFonts w:ascii="Times New Roman" w:hAnsi="Times New Roman"/>
                <w:sz w:val="24"/>
                <w:szCs w:val="24"/>
                <w:lang w:val="en-US"/>
              </w:rPr>
            </w:pPr>
            <w:r>
              <w:rPr>
                <w:rFonts w:ascii="Times New Roman" w:hAnsi="Times New Roman"/>
                <w:sz w:val="24"/>
                <w:szCs w:val="24"/>
              </w:rPr>
              <w:t>(указать)</w:t>
            </w:r>
            <w:r w:rsidR="00571440">
              <w:rPr>
                <w:rFonts w:ascii="Times New Roman" w:hAnsi="Times New Roman"/>
                <w:sz w:val="24"/>
                <w:szCs w:val="24"/>
              </w:rPr>
              <w:t xml:space="preserve"> – </w:t>
            </w:r>
            <w:r w:rsidR="007D5469">
              <w:rPr>
                <w:rFonts w:ascii="Times New Roman" w:hAnsi="Times New Roman"/>
                <w:sz w:val="24"/>
                <w:szCs w:val="24"/>
                <w:lang w:val="en-US"/>
              </w:rPr>
              <w:t xml:space="preserve">5 </w:t>
            </w:r>
            <w:r w:rsidR="007D5469">
              <w:rPr>
                <w:rFonts w:ascii="Times New Roman" w:hAnsi="Times New Roman"/>
                <w:sz w:val="24"/>
                <w:szCs w:val="24"/>
              </w:rPr>
              <w:t>лет</w:t>
            </w:r>
          </w:p>
        </w:tc>
      </w:tr>
      <w:tr w:rsidR="003C7EC0" w:rsidRPr="00605A9E" w:rsidTr="00693A95">
        <w:tc>
          <w:tcPr>
            <w:tcW w:w="9571" w:type="dxa"/>
            <w:gridSpan w:val="2"/>
          </w:tcPr>
          <w:p w:rsidR="003C7EC0" w:rsidRDefault="003C7EC0" w:rsidP="00405D2D">
            <w:pPr>
              <w:pStyle w:val="a3"/>
              <w:jc w:val="both"/>
              <w:rPr>
                <w:rFonts w:ascii="Times New Roman" w:hAnsi="Times New Roman"/>
                <w:sz w:val="24"/>
                <w:szCs w:val="24"/>
              </w:rPr>
            </w:pPr>
            <w:r>
              <w:rPr>
                <w:rFonts w:ascii="Times New Roman" w:hAnsi="Times New Roman"/>
                <w:b/>
                <w:sz w:val="24"/>
                <w:szCs w:val="24"/>
              </w:rPr>
              <w:t>2.9.  Внесение изменений в Перечни муниципального имущества в части увеличения числа объектов недвижимого имущества</w:t>
            </w:r>
          </w:p>
        </w:tc>
      </w:tr>
      <w:tr w:rsidR="003C7EC0" w:rsidRPr="00605A9E" w:rsidTr="005611D6">
        <w:tc>
          <w:tcPr>
            <w:tcW w:w="6345" w:type="dxa"/>
          </w:tcPr>
          <w:p w:rsidR="003C7EC0" w:rsidRDefault="003563C7" w:rsidP="00405D2D">
            <w:pPr>
              <w:pStyle w:val="a3"/>
              <w:jc w:val="both"/>
              <w:rPr>
                <w:rFonts w:ascii="Times New Roman" w:hAnsi="Times New Roman"/>
                <w:sz w:val="24"/>
                <w:szCs w:val="24"/>
              </w:rPr>
            </w:pPr>
            <w:r>
              <w:rPr>
                <w:rFonts w:ascii="Times New Roman" w:hAnsi="Times New Roman"/>
                <w:noProof/>
                <w:sz w:val="24"/>
                <w:szCs w:val="24"/>
                <w:lang w:eastAsia="ru-RU"/>
              </w:rPr>
              <w:pict>
                <v:rect id="_x0000_s1030" style="position:absolute;left:0;text-align:left;margin-left:260.25pt;margin-top:4.05pt;width:17.4pt;height:25.2pt;rotation:90;z-index:251656192;mso-position-horizontal-relative:text;mso-position-vertical-relative:text">
                  <v:textbox style="mso-next-textbox:#_x0000_s1030">
                    <w:txbxContent>
                      <w:p w:rsidR="00FE7249" w:rsidRPr="00571440" w:rsidRDefault="00FE7249">
                        <w:pPr>
                          <w:rPr>
                            <w:sz w:val="28"/>
                            <w:szCs w:val="28"/>
                          </w:rPr>
                        </w:pPr>
                      </w:p>
                    </w:txbxContent>
                  </v:textbox>
                </v:rect>
              </w:pict>
            </w:r>
            <w:r w:rsidR="003C7EC0">
              <w:rPr>
                <w:rFonts w:ascii="Times New Roman" w:hAnsi="Times New Roman"/>
                <w:sz w:val="24"/>
                <w:szCs w:val="24"/>
              </w:rPr>
              <w:t>2.9.1. Предусмотрено</w:t>
            </w:r>
          </w:p>
          <w:p w:rsidR="003C7EC0" w:rsidRDefault="003C7EC0" w:rsidP="00405D2D">
            <w:pPr>
              <w:pStyle w:val="a3"/>
              <w:jc w:val="both"/>
              <w:rPr>
                <w:rFonts w:ascii="Times New Roman" w:hAnsi="Times New Roman"/>
                <w:sz w:val="24"/>
                <w:szCs w:val="24"/>
              </w:rPr>
            </w:pPr>
          </w:p>
          <w:p w:rsidR="003C7EC0" w:rsidRDefault="003C7EC0" w:rsidP="00405D2D">
            <w:pPr>
              <w:pStyle w:val="a3"/>
              <w:jc w:val="both"/>
              <w:rPr>
                <w:rFonts w:ascii="Times New Roman" w:hAnsi="Times New Roman"/>
                <w:sz w:val="24"/>
                <w:szCs w:val="24"/>
              </w:rPr>
            </w:pPr>
            <w:r>
              <w:rPr>
                <w:rFonts w:ascii="Times New Roman" w:hAnsi="Times New Roman"/>
                <w:sz w:val="24"/>
                <w:szCs w:val="24"/>
              </w:rPr>
              <w:t xml:space="preserve">             </w:t>
            </w:r>
          </w:p>
          <w:p w:rsidR="003C7EC0" w:rsidRPr="00405D2D" w:rsidRDefault="003C7EC0" w:rsidP="00405D2D">
            <w:pPr>
              <w:pStyle w:val="a3"/>
              <w:jc w:val="both"/>
              <w:rPr>
                <w:rFonts w:ascii="Times New Roman" w:hAnsi="Times New Roman"/>
                <w:sz w:val="20"/>
                <w:szCs w:val="20"/>
              </w:rPr>
            </w:pPr>
            <w:r>
              <w:rPr>
                <w:rFonts w:ascii="Times New Roman" w:hAnsi="Times New Roman"/>
                <w:sz w:val="20"/>
                <w:szCs w:val="20"/>
              </w:rPr>
              <w:t>(указать количество объектов недвижимого имущества, планируемых для включения в Перечни муниципального имущества)</w:t>
            </w:r>
          </w:p>
        </w:tc>
        <w:tc>
          <w:tcPr>
            <w:tcW w:w="3226" w:type="dxa"/>
          </w:tcPr>
          <w:p w:rsidR="003C7EC0" w:rsidRDefault="003563C7" w:rsidP="00405D2D">
            <w:pPr>
              <w:pStyle w:val="a3"/>
              <w:jc w:val="both"/>
              <w:rPr>
                <w:rFonts w:ascii="Times New Roman" w:hAnsi="Times New Roman"/>
                <w:sz w:val="24"/>
                <w:szCs w:val="24"/>
              </w:rPr>
            </w:pPr>
            <w:r>
              <w:rPr>
                <w:rFonts w:ascii="Times New Roman" w:hAnsi="Times New Roman"/>
                <w:noProof/>
                <w:sz w:val="24"/>
                <w:szCs w:val="24"/>
                <w:lang w:eastAsia="ru-RU"/>
              </w:rPr>
              <w:pict>
                <v:rect id="_x0000_s1031" style="position:absolute;left:0;text-align:left;margin-left:126.3pt;margin-top:6.65pt;width:34.2pt;height:23.4pt;rotation:90;z-index:251657216;mso-position-horizontal-relative:text;mso-position-vertical-relative:text">
                  <v:textbox>
                    <w:txbxContent>
                      <w:p w:rsidR="00FE7249" w:rsidRPr="00E75CA3" w:rsidRDefault="00FE7249" w:rsidP="00E75CA3">
                        <w:pPr>
                          <w:rPr>
                            <w:szCs w:val="28"/>
                          </w:rPr>
                        </w:pPr>
                        <w:r>
                          <w:rPr>
                            <w:szCs w:val="28"/>
                          </w:rPr>
                          <w:t>Х</w:t>
                        </w:r>
                      </w:p>
                    </w:txbxContent>
                  </v:textbox>
                </v:rect>
              </w:pict>
            </w:r>
            <w:r w:rsidR="003C7EC0">
              <w:rPr>
                <w:rFonts w:ascii="Times New Roman" w:hAnsi="Times New Roman"/>
                <w:sz w:val="24"/>
                <w:szCs w:val="24"/>
              </w:rPr>
              <w:t>2.9.2. Не предусмотрено*</w:t>
            </w:r>
          </w:p>
          <w:p w:rsidR="003C7EC0" w:rsidRDefault="003C7EC0" w:rsidP="00405D2D">
            <w:pPr>
              <w:pStyle w:val="a3"/>
              <w:jc w:val="both"/>
              <w:rPr>
                <w:rFonts w:ascii="Times New Roman" w:hAnsi="Times New Roman"/>
                <w:sz w:val="24"/>
                <w:szCs w:val="24"/>
              </w:rPr>
            </w:pPr>
          </w:p>
          <w:p w:rsidR="003C7EC0" w:rsidRDefault="003C7EC0" w:rsidP="00405D2D">
            <w:pPr>
              <w:pStyle w:val="a3"/>
              <w:jc w:val="both"/>
              <w:rPr>
                <w:rFonts w:ascii="Times New Roman" w:hAnsi="Times New Roman"/>
                <w:sz w:val="24"/>
                <w:szCs w:val="24"/>
              </w:rPr>
            </w:pPr>
          </w:p>
          <w:p w:rsidR="003C7EC0" w:rsidRPr="00405D2D" w:rsidRDefault="003C7EC0" w:rsidP="00405D2D">
            <w:pPr>
              <w:pStyle w:val="a3"/>
              <w:jc w:val="both"/>
              <w:rPr>
                <w:rFonts w:ascii="Times New Roman" w:hAnsi="Times New Roman"/>
                <w:sz w:val="20"/>
                <w:szCs w:val="20"/>
              </w:rPr>
            </w:pPr>
            <w:r>
              <w:rPr>
                <w:rFonts w:ascii="Times New Roman" w:hAnsi="Times New Roman"/>
                <w:sz w:val="24"/>
                <w:szCs w:val="24"/>
              </w:rPr>
              <w:t>*</w:t>
            </w:r>
            <w:r>
              <w:rPr>
                <w:rFonts w:ascii="Times New Roman" w:hAnsi="Times New Roman"/>
                <w:sz w:val="20"/>
                <w:szCs w:val="20"/>
              </w:rPr>
              <w:t xml:space="preserve">(Перечни муниципального имущества включают 100% имущества муниципальных </w:t>
            </w:r>
            <w:r>
              <w:rPr>
                <w:rFonts w:ascii="Times New Roman" w:hAnsi="Times New Roman"/>
                <w:sz w:val="20"/>
                <w:szCs w:val="20"/>
              </w:rPr>
              <w:lastRenderedPageBreak/>
              <w:t>образований, свободного от прав третьих лиц)</w:t>
            </w:r>
          </w:p>
        </w:tc>
      </w:tr>
      <w:tr w:rsidR="003C7EC0" w:rsidRPr="00605A9E" w:rsidTr="00693A95">
        <w:tc>
          <w:tcPr>
            <w:tcW w:w="9571" w:type="dxa"/>
            <w:gridSpan w:val="2"/>
          </w:tcPr>
          <w:p w:rsidR="003C7EC0" w:rsidRPr="00405D2D" w:rsidRDefault="003C7EC0" w:rsidP="00405D2D">
            <w:pPr>
              <w:pStyle w:val="a3"/>
              <w:rPr>
                <w:rFonts w:ascii="Times New Roman" w:hAnsi="Times New Roman"/>
                <w:b/>
                <w:sz w:val="24"/>
                <w:szCs w:val="24"/>
              </w:rPr>
            </w:pPr>
            <w:r>
              <w:rPr>
                <w:rFonts w:ascii="Times New Roman" w:hAnsi="Times New Roman"/>
                <w:b/>
                <w:sz w:val="24"/>
                <w:szCs w:val="24"/>
              </w:rPr>
              <w:lastRenderedPageBreak/>
              <w:t>2.10.  По пункту 2.7.2. указать причины, по которым не сформированы Перечни муниципального имущества в субъекте Российской Федерации и плановый срок завершения их формирования</w:t>
            </w:r>
          </w:p>
        </w:tc>
      </w:tr>
      <w:tr w:rsidR="003C7EC0" w:rsidRPr="00605A9E" w:rsidTr="005611D6">
        <w:tc>
          <w:tcPr>
            <w:tcW w:w="6345" w:type="dxa"/>
          </w:tcPr>
          <w:p w:rsidR="003C7EC0" w:rsidRDefault="003C7EC0" w:rsidP="00405D2D">
            <w:pPr>
              <w:pStyle w:val="a3"/>
              <w:jc w:val="both"/>
              <w:rPr>
                <w:rFonts w:ascii="Times New Roman" w:hAnsi="Times New Roman"/>
                <w:sz w:val="24"/>
                <w:szCs w:val="24"/>
              </w:rPr>
            </w:pPr>
            <w:r>
              <w:rPr>
                <w:rFonts w:ascii="Times New Roman" w:hAnsi="Times New Roman"/>
                <w:sz w:val="24"/>
                <w:szCs w:val="24"/>
              </w:rPr>
              <w:t>2.10.1. Причины, по которым не сформированы Перечни муниципального имущества в субъекте Российской Федерации</w:t>
            </w:r>
          </w:p>
        </w:tc>
        <w:tc>
          <w:tcPr>
            <w:tcW w:w="3226" w:type="dxa"/>
          </w:tcPr>
          <w:p w:rsidR="00C269A8" w:rsidRDefault="00C269A8" w:rsidP="00C269A8">
            <w:pPr>
              <w:pStyle w:val="a3"/>
              <w:rPr>
                <w:rFonts w:ascii="Times New Roman" w:hAnsi="Times New Roman"/>
                <w:sz w:val="24"/>
                <w:szCs w:val="24"/>
              </w:rPr>
            </w:pPr>
            <w:r>
              <w:rPr>
                <w:rFonts w:ascii="Times New Roman" w:hAnsi="Times New Roman"/>
                <w:sz w:val="24"/>
                <w:szCs w:val="24"/>
              </w:rPr>
              <w:t xml:space="preserve"> </w:t>
            </w:r>
            <w:r w:rsidRPr="00FF287E">
              <w:rPr>
                <w:rFonts w:ascii="Times New Roman" w:hAnsi="Times New Roman"/>
                <w:sz w:val="20"/>
                <w:szCs w:val="20"/>
              </w:rPr>
              <w:t>(отсутствуют договорные отношения с субъектами малого и среднего предпринимательства)</w:t>
            </w:r>
          </w:p>
          <w:p w:rsidR="003C7EC0" w:rsidRDefault="003C7EC0" w:rsidP="00693A95">
            <w:pPr>
              <w:pStyle w:val="a3"/>
              <w:rPr>
                <w:rFonts w:ascii="Times New Roman" w:hAnsi="Times New Roman"/>
                <w:sz w:val="24"/>
                <w:szCs w:val="24"/>
              </w:rPr>
            </w:pPr>
          </w:p>
        </w:tc>
      </w:tr>
      <w:tr w:rsidR="003C7EC0" w:rsidRPr="00605A9E" w:rsidTr="005611D6">
        <w:tc>
          <w:tcPr>
            <w:tcW w:w="6345" w:type="dxa"/>
          </w:tcPr>
          <w:p w:rsidR="003C7EC0" w:rsidRDefault="003C7EC0" w:rsidP="007B157D">
            <w:pPr>
              <w:pStyle w:val="a3"/>
              <w:rPr>
                <w:rFonts w:ascii="Times New Roman" w:hAnsi="Times New Roman"/>
                <w:sz w:val="24"/>
                <w:szCs w:val="24"/>
              </w:rPr>
            </w:pPr>
            <w:r>
              <w:rPr>
                <w:rFonts w:ascii="Times New Roman" w:hAnsi="Times New Roman"/>
                <w:sz w:val="24"/>
                <w:szCs w:val="24"/>
              </w:rPr>
              <w:t>2.10.2. Плановый срок завершения формирования</w:t>
            </w:r>
          </w:p>
        </w:tc>
        <w:tc>
          <w:tcPr>
            <w:tcW w:w="3226" w:type="dxa"/>
          </w:tcPr>
          <w:p w:rsidR="003C7EC0" w:rsidRDefault="003C7EC0" w:rsidP="00405D2D">
            <w:pPr>
              <w:pStyle w:val="a3"/>
              <w:rPr>
                <w:rFonts w:ascii="Times New Roman" w:hAnsi="Times New Roman"/>
                <w:sz w:val="24"/>
                <w:szCs w:val="24"/>
              </w:rPr>
            </w:pPr>
            <w:r>
              <w:rPr>
                <w:rFonts w:ascii="Times New Roman" w:hAnsi="Times New Roman"/>
                <w:sz w:val="24"/>
                <w:szCs w:val="24"/>
              </w:rPr>
              <w:t>(указать в формате «число/месяц/год»)</w:t>
            </w:r>
          </w:p>
        </w:tc>
      </w:tr>
      <w:tr w:rsidR="003C7EC0" w:rsidRPr="00605A9E" w:rsidTr="00693A95">
        <w:tc>
          <w:tcPr>
            <w:tcW w:w="9571" w:type="dxa"/>
            <w:gridSpan w:val="2"/>
          </w:tcPr>
          <w:p w:rsidR="003C7EC0" w:rsidRPr="00405D2D" w:rsidRDefault="003C7EC0" w:rsidP="007D470C">
            <w:pPr>
              <w:pStyle w:val="a3"/>
              <w:numPr>
                <w:ilvl w:val="0"/>
                <w:numId w:val="2"/>
              </w:numPr>
              <w:jc w:val="both"/>
              <w:rPr>
                <w:rFonts w:ascii="Times New Roman" w:hAnsi="Times New Roman"/>
                <w:b/>
                <w:sz w:val="24"/>
                <w:szCs w:val="24"/>
              </w:rPr>
            </w:pPr>
            <w:r>
              <w:rPr>
                <w:rFonts w:ascii="Times New Roman" w:hAnsi="Times New Roman"/>
                <w:b/>
                <w:sz w:val="24"/>
                <w:szCs w:val="24"/>
              </w:rPr>
              <w:t>Об аукционах и конкурсах по предоставлению в аренду государственного и муниципального имущества</w:t>
            </w:r>
          </w:p>
        </w:tc>
      </w:tr>
      <w:tr w:rsidR="003C7EC0" w:rsidRPr="00605A9E" w:rsidTr="00693A95">
        <w:tc>
          <w:tcPr>
            <w:tcW w:w="9571" w:type="dxa"/>
            <w:gridSpan w:val="2"/>
          </w:tcPr>
          <w:p w:rsidR="003C7EC0" w:rsidRPr="007D470C" w:rsidRDefault="003C7EC0" w:rsidP="007D470C">
            <w:pPr>
              <w:pStyle w:val="a3"/>
              <w:numPr>
                <w:ilvl w:val="1"/>
                <w:numId w:val="2"/>
              </w:numPr>
              <w:rPr>
                <w:rFonts w:ascii="Times New Roman" w:hAnsi="Times New Roman"/>
                <w:b/>
                <w:sz w:val="24"/>
                <w:szCs w:val="24"/>
              </w:rPr>
            </w:pPr>
            <w:r>
              <w:rPr>
                <w:rFonts w:ascii="Times New Roman" w:hAnsi="Times New Roman"/>
                <w:b/>
                <w:sz w:val="24"/>
                <w:szCs w:val="24"/>
              </w:rPr>
              <w:t>Наличие договоров аренды государственного и муниципального имущества, заключенных на новый срок без проведения конкурсов и аукционов (пункт 4 статьи 53 Федерального закона от 26 июля 2006 г. № 135-ФЗ «О защите конкуренции») (проставить знак «Х» в соответствующем квадрате)</w:t>
            </w:r>
          </w:p>
        </w:tc>
      </w:tr>
      <w:tr w:rsidR="003C7EC0" w:rsidRPr="00605A9E" w:rsidTr="005611D6">
        <w:tc>
          <w:tcPr>
            <w:tcW w:w="6345" w:type="dxa"/>
          </w:tcPr>
          <w:p w:rsidR="003C7EC0" w:rsidRDefault="003C7EC0" w:rsidP="007D470C">
            <w:pPr>
              <w:pStyle w:val="a3"/>
              <w:numPr>
                <w:ilvl w:val="2"/>
                <w:numId w:val="2"/>
              </w:numPr>
              <w:rPr>
                <w:rFonts w:ascii="Times New Roman" w:hAnsi="Times New Roman"/>
                <w:sz w:val="24"/>
                <w:szCs w:val="24"/>
              </w:rPr>
            </w:pPr>
            <w:r>
              <w:rPr>
                <w:rFonts w:ascii="Times New Roman" w:hAnsi="Times New Roman"/>
                <w:sz w:val="24"/>
                <w:szCs w:val="24"/>
              </w:rPr>
              <w:t>Заключены</w:t>
            </w:r>
          </w:p>
          <w:p w:rsidR="003C7EC0" w:rsidRDefault="003563C7" w:rsidP="007D470C">
            <w:pPr>
              <w:pStyle w:val="a3"/>
              <w:ind w:left="1080"/>
              <w:rPr>
                <w:rFonts w:ascii="Times New Roman" w:hAnsi="Times New Roman"/>
                <w:sz w:val="24"/>
                <w:szCs w:val="24"/>
              </w:rPr>
            </w:pPr>
            <w:r>
              <w:rPr>
                <w:rFonts w:ascii="Times New Roman" w:hAnsi="Times New Roman"/>
                <w:noProof/>
                <w:sz w:val="24"/>
                <w:szCs w:val="24"/>
                <w:lang w:eastAsia="ru-RU"/>
              </w:rPr>
              <w:pict>
                <v:rect id="_x0000_s1032" style="position:absolute;left:0;text-align:left;margin-left:260.1pt;margin-top:1.35pt;width:29.7pt;height:25.2pt;rotation:90;z-index:251658240">
                  <v:textbox>
                    <w:txbxContent>
                      <w:p w:rsidR="00FE7249" w:rsidRPr="00E75CA3" w:rsidRDefault="00FE7249" w:rsidP="00E75CA3">
                        <w:pPr>
                          <w:rPr>
                            <w:szCs w:val="28"/>
                          </w:rPr>
                        </w:pPr>
                        <w:r>
                          <w:rPr>
                            <w:szCs w:val="28"/>
                          </w:rPr>
                          <w:t>Х</w:t>
                        </w:r>
                      </w:p>
                    </w:txbxContent>
                  </v:textbox>
                </v:rect>
              </w:pict>
            </w:r>
          </w:p>
        </w:tc>
        <w:tc>
          <w:tcPr>
            <w:tcW w:w="3226" w:type="dxa"/>
          </w:tcPr>
          <w:p w:rsidR="003C7EC0" w:rsidRDefault="003563C7" w:rsidP="007D470C">
            <w:pPr>
              <w:pStyle w:val="a3"/>
              <w:numPr>
                <w:ilvl w:val="2"/>
                <w:numId w:val="2"/>
              </w:numPr>
              <w:rPr>
                <w:rFonts w:ascii="Times New Roman" w:hAnsi="Times New Roman"/>
                <w:sz w:val="24"/>
                <w:szCs w:val="24"/>
              </w:rPr>
            </w:pPr>
            <w:r>
              <w:rPr>
                <w:rFonts w:ascii="Times New Roman" w:hAnsi="Times New Roman"/>
                <w:noProof/>
                <w:sz w:val="24"/>
                <w:szCs w:val="24"/>
                <w:lang w:eastAsia="ru-RU"/>
              </w:rPr>
              <w:pict>
                <v:rect id="_x0000_s1033" style="position:absolute;left:0;text-align:left;margin-left:128.1pt;margin-top:8.1pt;width:15.6pt;height:25.2pt;rotation:90;flip:y;z-index:251659264;mso-position-horizontal-relative:text;mso-position-vertical-relative:text"/>
              </w:pict>
            </w:r>
            <w:r w:rsidR="003C7EC0">
              <w:rPr>
                <w:rFonts w:ascii="Times New Roman" w:hAnsi="Times New Roman"/>
                <w:sz w:val="24"/>
                <w:szCs w:val="24"/>
              </w:rPr>
              <w:t>Не заключены</w:t>
            </w:r>
          </w:p>
          <w:p w:rsidR="003C7EC0" w:rsidRDefault="003C7EC0" w:rsidP="007D470C">
            <w:pPr>
              <w:pStyle w:val="a3"/>
              <w:ind w:left="1080"/>
              <w:rPr>
                <w:rFonts w:ascii="Times New Roman" w:hAnsi="Times New Roman"/>
                <w:sz w:val="24"/>
                <w:szCs w:val="24"/>
              </w:rPr>
            </w:pPr>
          </w:p>
          <w:p w:rsidR="003C7EC0" w:rsidRDefault="003C7EC0" w:rsidP="007D470C">
            <w:pPr>
              <w:pStyle w:val="a3"/>
              <w:ind w:left="1080"/>
              <w:rPr>
                <w:rFonts w:ascii="Times New Roman" w:hAnsi="Times New Roman"/>
                <w:sz w:val="24"/>
                <w:szCs w:val="24"/>
              </w:rPr>
            </w:pPr>
          </w:p>
        </w:tc>
      </w:tr>
      <w:tr w:rsidR="003C7EC0" w:rsidRPr="00605A9E" w:rsidTr="00693A95">
        <w:tc>
          <w:tcPr>
            <w:tcW w:w="9571" w:type="dxa"/>
            <w:gridSpan w:val="2"/>
          </w:tcPr>
          <w:p w:rsidR="003C7EC0" w:rsidRPr="007D470C" w:rsidRDefault="003C7EC0" w:rsidP="007D470C">
            <w:pPr>
              <w:pStyle w:val="a3"/>
              <w:numPr>
                <w:ilvl w:val="1"/>
                <w:numId w:val="2"/>
              </w:numPr>
              <w:jc w:val="both"/>
              <w:rPr>
                <w:rFonts w:ascii="Times New Roman" w:hAnsi="Times New Roman"/>
                <w:b/>
                <w:sz w:val="24"/>
                <w:szCs w:val="24"/>
              </w:rPr>
            </w:pPr>
            <w:r>
              <w:rPr>
                <w:rFonts w:ascii="Times New Roman" w:hAnsi="Times New Roman"/>
                <w:b/>
                <w:sz w:val="24"/>
                <w:szCs w:val="24"/>
              </w:rPr>
              <w:t>В случае 3.1.1. указать следующую информацию:</w:t>
            </w:r>
          </w:p>
        </w:tc>
      </w:tr>
      <w:tr w:rsidR="003C7EC0" w:rsidRPr="00605A9E" w:rsidTr="005611D6">
        <w:tc>
          <w:tcPr>
            <w:tcW w:w="6345" w:type="dxa"/>
          </w:tcPr>
          <w:p w:rsidR="003C7EC0" w:rsidRDefault="003C7EC0" w:rsidP="007D470C">
            <w:pPr>
              <w:pStyle w:val="a3"/>
              <w:numPr>
                <w:ilvl w:val="2"/>
                <w:numId w:val="2"/>
              </w:numPr>
              <w:rPr>
                <w:rFonts w:ascii="Times New Roman" w:hAnsi="Times New Roman"/>
                <w:sz w:val="24"/>
                <w:szCs w:val="24"/>
              </w:rPr>
            </w:pPr>
            <w:r>
              <w:rPr>
                <w:rFonts w:ascii="Times New Roman" w:hAnsi="Times New Roman"/>
                <w:sz w:val="24"/>
                <w:szCs w:val="24"/>
              </w:rPr>
              <w:t>Количество объектов</w:t>
            </w:r>
          </w:p>
        </w:tc>
        <w:tc>
          <w:tcPr>
            <w:tcW w:w="3226" w:type="dxa"/>
          </w:tcPr>
          <w:p w:rsidR="003C7EC0" w:rsidRPr="004959DF" w:rsidRDefault="003C7EC0" w:rsidP="00503139">
            <w:pPr>
              <w:pStyle w:val="a3"/>
              <w:rPr>
                <w:rFonts w:ascii="Times New Roman" w:hAnsi="Times New Roman"/>
                <w:sz w:val="24"/>
                <w:szCs w:val="24"/>
                <w:lang w:val="en-US"/>
              </w:rPr>
            </w:pPr>
            <w:r>
              <w:rPr>
                <w:rFonts w:ascii="Times New Roman" w:hAnsi="Times New Roman"/>
                <w:sz w:val="24"/>
                <w:szCs w:val="24"/>
              </w:rPr>
              <w:t>(указать количество)</w:t>
            </w:r>
            <w:r w:rsidR="009D6CA4">
              <w:rPr>
                <w:rFonts w:ascii="Times New Roman" w:hAnsi="Times New Roman"/>
                <w:sz w:val="24"/>
                <w:szCs w:val="24"/>
              </w:rPr>
              <w:t xml:space="preserve"> </w:t>
            </w:r>
            <w:r w:rsidR="009713E8">
              <w:rPr>
                <w:rFonts w:ascii="Times New Roman" w:hAnsi="Times New Roman"/>
                <w:sz w:val="24"/>
                <w:szCs w:val="24"/>
              </w:rPr>
              <w:t>–</w:t>
            </w:r>
            <w:r w:rsidR="009D6CA4">
              <w:rPr>
                <w:rFonts w:ascii="Times New Roman" w:hAnsi="Times New Roman"/>
                <w:sz w:val="24"/>
                <w:szCs w:val="24"/>
              </w:rPr>
              <w:t xml:space="preserve"> </w:t>
            </w:r>
            <w:r w:rsidR="00503139">
              <w:rPr>
                <w:rFonts w:ascii="Times New Roman" w:hAnsi="Times New Roman"/>
                <w:sz w:val="24"/>
                <w:szCs w:val="24"/>
              </w:rPr>
              <w:t>67</w:t>
            </w:r>
          </w:p>
        </w:tc>
      </w:tr>
      <w:tr w:rsidR="003C7EC0" w:rsidRPr="00605A9E" w:rsidTr="005611D6">
        <w:tc>
          <w:tcPr>
            <w:tcW w:w="6345" w:type="dxa"/>
          </w:tcPr>
          <w:p w:rsidR="003C7EC0" w:rsidRDefault="003C7EC0" w:rsidP="007D470C">
            <w:pPr>
              <w:pStyle w:val="a3"/>
              <w:numPr>
                <w:ilvl w:val="2"/>
                <w:numId w:val="2"/>
              </w:numPr>
              <w:rPr>
                <w:rFonts w:ascii="Times New Roman" w:hAnsi="Times New Roman"/>
                <w:sz w:val="24"/>
                <w:szCs w:val="24"/>
              </w:rPr>
            </w:pPr>
            <w:r>
              <w:rPr>
                <w:rFonts w:ascii="Times New Roman" w:hAnsi="Times New Roman"/>
                <w:sz w:val="24"/>
                <w:szCs w:val="24"/>
              </w:rPr>
              <w:t>Общая площадь объектов (кв</w:t>
            </w:r>
            <w:proofErr w:type="gramStart"/>
            <w:r>
              <w:rPr>
                <w:rFonts w:ascii="Times New Roman" w:hAnsi="Times New Roman"/>
                <w:sz w:val="24"/>
                <w:szCs w:val="24"/>
              </w:rPr>
              <w:t>.м</w:t>
            </w:r>
            <w:proofErr w:type="gramEnd"/>
            <w:r>
              <w:rPr>
                <w:rFonts w:ascii="Times New Roman" w:hAnsi="Times New Roman"/>
                <w:sz w:val="24"/>
                <w:szCs w:val="24"/>
              </w:rPr>
              <w:t>)</w:t>
            </w:r>
          </w:p>
        </w:tc>
        <w:tc>
          <w:tcPr>
            <w:tcW w:w="3226" w:type="dxa"/>
          </w:tcPr>
          <w:p w:rsidR="003C7EC0" w:rsidRPr="0089772F" w:rsidRDefault="003C7EC0" w:rsidP="00503139">
            <w:pPr>
              <w:pStyle w:val="a3"/>
              <w:rPr>
                <w:rFonts w:ascii="Times New Roman" w:hAnsi="Times New Roman"/>
                <w:sz w:val="24"/>
                <w:szCs w:val="24"/>
              </w:rPr>
            </w:pPr>
            <w:r>
              <w:rPr>
                <w:rFonts w:ascii="Times New Roman" w:hAnsi="Times New Roman"/>
                <w:sz w:val="24"/>
                <w:szCs w:val="24"/>
              </w:rPr>
              <w:t>(указать)</w:t>
            </w:r>
            <w:r w:rsidR="009D6CA4">
              <w:rPr>
                <w:rFonts w:ascii="Times New Roman" w:hAnsi="Times New Roman"/>
                <w:sz w:val="24"/>
                <w:szCs w:val="24"/>
              </w:rPr>
              <w:t xml:space="preserve"> – </w:t>
            </w:r>
            <w:r w:rsidR="00503139">
              <w:rPr>
                <w:rFonts w:ascii="Times New Roman" w:hAnsi="Times New Roman"/>
                <w:sz w:val="24"/>
                <w:szCs w:val="24"/>
              </w:rPr>
              <w:t>9812,44</w:t>
            </w:r>
          </w:p>
        </w:tc>
      </w:tr>
      <w:tr w:rsidR="003C7EC0" w:rsidRPr="00605A9E" w:rsidTr="005611D6">
        <w:tc>
          <w:tcPr>
            <w:tcW w:w="6345" w:type="dxa"/>
          </w:tcPr>
          <w:p w:rsidR="003C7EC0" w:rsidRDefault="003C7EC0" w:rsidP="007D470C">
            <w:pPr>
              <w:pStyle w:val="a3"/>
              <w:numPr>
                <w:ilvl w:val="2"/>
                <w:numId w:val="2"/>
              </w:numPr>
              <w:rPr>
                <w:rFonts w:ascii="Times New Roman" w:hAnsi="Times New Roman"/>
                <w:sz w:val="24"/>
                <w:szCs w:val="24"/>
              </w:rPr>
            </w:pPr>
            <w:r>
              <w:rPr>
                <w:rFonts w:ascii="Times New Roman" w:hAnsi="Times New Roman"/>
                <w:sz w:val="24"/>
                <w:szCs w:val="24"/>
              </w:rPr>
              <w:t>Количество микро предприятий - арендаторов</w:t>
            </w:r>
          </w:p>
        </w:tc>
        <w:tc>
          <w:tcPr>
            <w:tcW w:w="3226" w:type="dxa"/>
          </w:tcPr>
          <w:p w:rsidR="003C7EC0" w:rsidRPr="0089772F" w:rsidRDefault="003C7EC0" w:rsidP="0089772F">
            <w:pPr>
              <w:pStyle w:val="a3"/>
              <w:rPr>
                <w:rFonts w:ascii="Times New Roman" w:hAnsi="Times New Roman"/>
                <w:sz w:val="24"/>
                <w:szCs w:val="24"/>
              </w:rPr>
            </w:pPr>
            <w:r>
              <w:rPr>
                <w:rFonts w:ascii="Times New Roman" w:hAnsi="Times New Roman"/>
                <w:sz w:val="24"/>
                <w:szCs w:val="24"/>
              </w:rPr>
              <w:t>(указать количество)</w:t>
            </w:r>
            <w:r w:rsidR="009D6CA4">
              <w:rPr>
                <w:rFonts w:ascii="Times New Roman" w:hAnsi="Times New Roman"/>
                <w:sz w:val="24"/>
                <w:szCs w:val="24"/>
              </w:rPr>
              <w:t xml:space="preserve"> – </w:t>
            </w:r>
            <w:r w:rsidR="0089772F">
              <w:rPr>
                <w:rFonts w:ascii="Times New Roman" w:hAnsi="Times New Roman"/>
                <w:sz w:val="24"/>
                <w:szCs w:val="24"/>
              </w:rPr>
              <w:t>37</w:t>
            </w:r>
          </w:p>
        </w:tc>
      </w:tr>
      <w:tr w:rsidR="003C7EC0" w:rsidRPr="00605A9E" w:rsidTr="005611D6">
        <w:tc>
          <w:tcPr>
            <w:tcW w:w="6345" w:type="dxa"/>
          </w:tcPr>
          <w:p w:rsidR="003C7EC0" w:rsidRDefault="003C7EC0" w:rsidP="007D470C">
            <w:pPr>
              <w:pStyle w:val="a3"/>
              <w:numPr>
                <w:ilvl w:val="2"/>
                <w:numId w:val="2"/>
              </w:numPr>
              <w:rPr>
                <w:rFonts w:ascii="Times New Roman" w:hAnsi="Times New Roman"/>
                <w:sz w:val="24"/>
                <w:szCs w:val="24"/>
              </w:rPr>
            </w:pPr>
            <w:r>
              <w:rPr>
                <w:rFonts w:ascii="Times New Roman" w:hAnsi="Times New Roman"/>
                <w:sz w:val="24"/>
                <w:szCs w:val="24"/>
              </w:rPr>
              <w:t>Количество малых предприятий - арендаторов</w:t>
            </w:r>
          </w:p>
        </w:tc>
        <w:tc>
          <w:tcPr>
            <w:tcW w:w="3226" w:type="dxa"/>
          </w:tcPr>
          <w:p w:rsidR="003C7EC0" w:rsidRPr="00503139" w:rsidRDefault="003C7EC0" w:rsidP="00503139">
            <w:pPr>
              <w:pStyle w:val="a3"/>
              <w:rPr>
                <w:rFonts w:ascii="Times New Roman" w:hAnsi="Times New Roman"/>
                <w:sz w:val="24"/>
                <w:szCs w:val="24"/>
              </w:rPr>
            </w:pPr>
            <w:r>
              <w:rPr>
                <w:rFonts w:ascii="Times New Roman" w:hAnsi="Times New Roman"/>
                <w:sz w:val="24"/>
                <w:szCs w:val="24"/>
              </w:rPr>
              <w:t>(указать количество)</w:t>
            </w:r>
            <w:r w:rsidR="009D6CA4">
              <w:rPr>
                <w:rFonts w:ascii="Times New Roman" w:hAnsi="Times New Roman"/>
                <w:sz w:val="24"/>
                <w:szCs w:val="24"/>
              </w:rPr>
              <w:t xml:space="preserve"> – </w:t>
            </w:r>
            <w:r w:rsidR="00503139">
              <w:rPr>
                <w:rFonts w:ascii="Times New Roman" w:hAnsi="Times New Roman"/>
                <w:sz w:val="24"/>
                <w:szCs w:val="24"/>
              </w:rPr>
              <w:t>19</w:t>
            </w:r>
          </w:p>
        </w:tc>
      </w:tr>
      <w:tr w:rsidR="003C7EC0" w:rsidRPr="00605A9E" w:rsidTr="005611D6">
        <w:tc>
          <w:tcPr>
            <w:tcW w:w="6345" w:type="dxa"/>
          </w:tcPr>
          <w:p w:rsidR="003C7EC0" w:rsidRDefault="003C7EC0" w:rsidP="005F6883">
            <w:pPr>
              <w:pStyle w:val="a3"/>
              <w:numPr>
                <w:ilvl w:val="2"/>
                <w:numId w:val="2"/>
              </w:numPr>
              <w:rPr>
                <w:rFonts w:ascii="Times New Roman" w:hAnsi="Times New Roman"/>
                <w:sz w:val="24"/>
                <w:szCs w:val="24"/>
              </w:rPr>
            </w:pPr>
            <w:r>
              <w:rPr>
                <w:rFonts w:ascii="Times New Roman" w:hAnsi="Times New Roman"/>
                <w:sz w:val="24"/>
                <w:szCs w:val="24"/>
              </w:rPr>
              <w:t>Количество средних предприятий - арендаторов</w:t>
            </w:r>
          </w:p>
        </w:tc>
        <w:tc>
          <w:tcPr>
            <w:tcW w:w="3226" w:type="dxa"/>
          </w:tcPr>
          <w:p w:rsidR="003C7EC0" w:rsidRPr="0089772F" w:rsidRDefault="003C7EC0" w:rsidP="00503139">
            <w:pPr>
              <w:pStyle w:val="a3"/>
              <w:rPr>
                <w:rFonts w:ascii="Times New Roman" w:hAnsi="Times New Roman"/>
                <w:sz w:val="24"/>
                <w:szCs w:val="24"/>
              </w:rPr>
            </w:pPr>
            <w:r>
              <w:rPr>
                <w:rFonts w:ascii="Times New Roman" w:hAnsi="Times New Roman"/>
                <w:sz w:val="24"/>
                <w:szCs w:val="24"/>
              </w:rPr>
              <w:t>(указать количество)</w:t>
            </w:r>
            <w:r w:rsidR="009D6CA4">
              <w:rPr>
                <w:rFonts w:ascii="Times New Roman" w:hAnsi="Times New Roman"/>
                <w:sz w:val="24"/>
                <w:szCs w:val="24"/>
              </w:rPr>
              <w:t xml:space="preserve"> </w:t>
            </w:r>
            <w:r w:rsidR="0019087A">
              <w:rPr>
                <w:rFonts w:ascii="Times New Roman" w:hAnsi="Times New Roman"/>
                <w:sz w:val="24"/>
                <w:szCs w:val="24"/>
              </w:rPr>
              <w:t>–</w:t>
            </w:r>
            <w:r w:rsidR="009D6CA4">
              <w:rPr>
                <w:rFonts w:ascii="Times New Roman" w:hAnsi="Times New Roman"/>
                <w:sz w:val="24"/>
                <w:szCs w:val="24"/>
              </w:rPr>
              <w:t xml:space="preserve"> </w:t>
            </w:r>
            <w:r w:rsidR="0089772F">
              <w:rPr>
                <w:rFonts w:ascii="Times New Roman" w:hAnsi="Times New Roman"/>
                <w:sz w:val="24"/>
                <w:szCs w:val="24"/>
              </w:rPr>
              <w:t>1</w:t>
            </w:r>
            <w:r w:rsidR="00503139">
              <w:rPr>
                <w:rFonts w:ascii="Times New Roman" w:hAnsi="Times New Roman"/>
                <w:sz w:val="24"/>
                <w:szCs w:val="24"/>
              </w:rPr>
              <w:t>1</w:t>
            </w:r>
          </w:p>
        </w:tc>
      </w:tr>
      <w:tr w:rsidR="003C7EC0" w:rsidRPr="00605A9E" w:rsidTr="00693A95">
        <w:tc>
          <w:tcPr>
            <w:tcW w:w="9571" w:type="dxa"/>
            <w:gridSpan w:val="2"/>
          </w:tcPr>
          <w:p w:rsidR="003C7EC0" w:rsidRDefault="003C7EC0" w:rsidP="005F6883">
            <w:pPr>
              <w:pStyle w:val="a3"/>
              <w:numPr>
                <w:ilvl w:val="1"/>
                <w:numId w:val="2"/>
              </w:numPr>
              <w:rPr>
                <w:rFonts w:ascii="Times New Roman" w:hAnsi="Times New Roman"/>
                <w:b/>
                <w:sz w:val="24"/>
                <w:szCs w:val="24"/>
              </w:rPr>
            </w:pPr>
            <w:r>
              <w:rPr>
                <w:rFonts w:ascii="Times New Roman" w:hAnsi="Times New Roman"/>
                <w:b/>
                <w:sz w:val="24"/>
                <w:szCs w:val="24"/>
              </w:rPr>
              <w:t>В случае 3.1.2. указать причины отсутствия продленных договоров на внеконкурсной основе:</w:t>
            </w:r>
          </w:p>
          <w:p w:rsidR="003C7EC0" w:rsidRPr="005F6883" w:rsidRDefault="003C7EC0" w:rsidP="005F6883">
            <w:pPr>
              <w:pStyle w:val="a3"/>
              <w:ind w:left="900"/>
              <w:rPr>
                <w:rFonts w:ascii="Times New Roman" w:hAnsi="Times New Roman"/>
                <w:sz w:val="20"/>
                <w:szCs w:val="20"/>
              </w:rPr>
            </w:pPr>
            <w:r>
              <w:rPr>
                <w:rFonts w:ascii="Times New Roman" w:hAnsi="Times New Roman"/>
                <w:sz w:val="20"/>
                <w:szCs w:val="20"/>
              </w:rPr>
              <w:t>(указать причины)</w:t>
            </w:r>
          </w:p>
        </w:tc>
      </w:tr>
      <w:tr w:rsidR="003C7EC0" w:rsidRPr="00605A9E" w:rsidTr="00693A95">
        <w:tc>
          <w:tcPr>
            <w:tcW w:w="9571" w:type="dxa"/>
            <w:gridSpan w:val="2"/>
          </w:tcPr>
          <w:p w:rsidR="003C7EC0" w:rsidRPr="005F6883" w:rsidRDefault="003C7EC0" w:rsidP="005F6883">
            <w:pPr>
              <w:pStyle w:val="a3"/>
              <w:numPr>
                <w:ilvl w:val="1"/>
                <w:numId w:val="2"/>
              </w:numPr>
              <w:rPr>
                <w:rFonts w:ascii="Times New Roman" w:hAnsi="Times New Roman"/>
                <w:b/>
                <w:sz w:val="24"/>
                <w:szCs w:val="24"/>
              </w:rPr>
            </w:pPr>
            <w:r>
              <w:rPr>
                <w:rFonts w:ascii="Times New Roman" w:hAnsi="Times New Roman"/>
                <w:b/>
                <w:sz w:val="24"/>
                <w:szCs w:val="24"/>
              </w:rPr>
              <w:t>Количество договоров аренды государственного и муниципального имущества, заключенных на новый срок по результатам проведения конкурсов и аукционов (с указанием причин проведения указанных конкурсов и аукционов)</w:t>
            </w:r>
          </w:p>
        </w:tc>
      </w:tr>
      <w:tr w:rsidR="003C7EC0" w:rsidRPr="00605A9E" w:rsidTr="005611D6">
        <w:tc>
          <w:tcPr>
            <w:tcW w:w="6345" w:type="dxa"/>
          </w:tcPr>
          <w:p w:rsidR="003C7EC0" w:rsidRDefault="003C7EC0" w:rsidP="005F6883">
            <w:pPr>
              <w:pStyle w:val="a3"/>
              <w:numPr>
                <w:ilvl w:val="2"/>
                <w:numId w:val="2"/>
              </w:numPr>
              <w:rPr>
                <w:rFonts w:ascii="Times New Roman" w:hAnsi="Times New Roman"/>
                <w:sz w:val="24"/>
                <w:szCs w:val="24"/>
              </w:rPr>
            </w:pPr>
            <w:r>
              <w:rPr>
                <w:rFonts w:ascii="Times New Roman" w:hAnsi="Times New Roman"/>
                <w:sz w:val="24"/>
                <w:szCs w:val="24"/>
              </w:rPr>
              <w:t>Количество объектов</w:t>
            </w:r>
          </w:p>
        </w:tc>
        <w:tc>
          <w:tcPr>
            <w:tcW w:w="3226" w:type="dxa"/>
          </w:tcPr>
          <w:p w:rsidR="003C7EC0" w:rsidRPr="00605A9E" w:rsidRDefault="003C7EC0" w:rsidP="00693A95">
            <w:pPr>
              <w:pStyle w:val="a3"/>
              <w:rPr>
                <w:rFonts w:ascii="Times New Roman" w:hAnsi="Times New Roman"/>
                <w:sz w:val="24"/>
                <w:szCs w:val="24"/>
              </w:rPr>
            </w:pPr>
            <w:r>
              <w:rPr>
                <w:rFonts w:ascii="Times New Roman" w:hAnsi="Times New Roman"/>
                <w:sz w:val="24"/>
                <w:szCs w:val="24"/>
              </w:rPr>
              <w:t>(указать количество)</w:t>
            </w:r>
            <w:r w:rsidR="009D6CA4">
              <w:rPr>
                <w:rFonts w:ascii="Times New Roman" w:hAnsi="Times New Roman"/>
                <w:sz w:val="24"/>
                <w:szCs w:val="24"/>
              </w:rPr>
              <w:t xml:space="preserve"> </w:t>
            </w:r>
            <w:r w:rsidR="006D3B97">
              <w:rPr>
                <w:rFonts w:ascii="Times New Roman" w:hAnsi="Times New Roman"/>
                <w:sz w:val="24"/>
                <w:szCs w:val="24"/>
              </w:rPr>
              <w:t>–</w:t>
            </w:r>
            <w:r w:rsidR="009D6CA4">
              <w:rPr>
                <w:rFonts w:ascii="Times New Roman" w:hAnsi="Times New Roman"/>
                <w:sz w:val="24"/>
                <w:szCs w:val="24"/>
              </w:rPr>
              <w:t xml:space="preserve"> </w:t>
            </w:r>
            <w:r w:rsidR="006D3B97">
              <w:rPr>
                <w:rFonts w:ascii="Times New Roman" w:hAnsi="Times New Roman"/>
                <w:sz w:val="24"/>
                <w:szCs w:val="24"/>
              </w:rPr>
              <w:t>0</w:t>
            </w:r>
          </w:p>
        </w:tc>
      </w:tr>
      <w:tr w:rsidR="003C7EC0" w:rsidRPr="00605A9E" w:rsidTr="005611D6">
        <w:tc>
          <w:tcPr>
            <w:tcW w:w="6345" w:type="dxa"/>
          </w:tcPr>
          <w:p w:rsidR="003C7EC0" w:rsidRDefault="003C7EC0" w:rsidP="005F6883">
            <w:pPr>
              <w:pStyle w:val="a3"/>
              <w:numPr>
                <w:ilvl w:val="2"/>
                <w:numId w:val="2"/>
              </w:numPr>
              <w:rPr>
                <w:rFonts w:ascii="Times New Roman" w:hAnsi="Times New Roman"/>
                <w:sz w:val="24"/>
                <w:szCs w:val="24"/>
              </w:rPr>
            </w:pPr>
            <w:r>
              <w:rPr>
                <w:rFonts w:ascii="Times New Roman" w:hAnsi="Times New Roman"/>
                <w:sz w:val="24"/>
                <w:szCs w:val="24"/>
              </w:rPr>
              <w:t>Общая площадь объектов (кв</w:t>
            </w:r>
            <w:proofErr w:type="gramStart"/>
            <w:r>
              <w:rPr>
                <w:rFonts w:ascii="Times New Roman" w:hAnsi="Times New Roman"/>
                <w:sz w:val="24"/>
                <w:szCs w:val="24"/>
              </w:rPr>
              <w:t>.м</w:t>
            </w:r>
            <w:proofErr w:type="gramEnd"/>
            <w:r>
              <w:rPr>
                <w:rFonts w:ascii="Times New Roman" w:hAnsi="Times New Roman"/>
                <w:sz w:val="24"/>
                <w:szCs w:val="24"/>
              </w:rPr>
              <w:t>)</w:t>
            </w:r>
          </w:p>
        </w:tc>
        <w:tc>
          <w:tcPr>
            <w:tcW w:w="3226" w:type="dxa"/>
          </w:tcPr>
          <w:p w:rsidR="003C7EC0" w:rsidRPr="00605A9E" w:rsidRDefault="003C7EC0" w:rsidP="005F6883">
            <w:pPr>
              <w:pStyle w:val="a3"/>
              <w:rPr>
                <w:rFonts w:ascii="Times New Roman" w:hAnsi="Times New Roman"/>
                <w:sz w:val="24"/>
                <w:szCs w:val="24"/>
              </w:rPr>
            </w:pPr>
            <w:r>
              <w:rPr>
                <w:rFonts w:ascii="Times New Roman" w:hAnsi="Times New Roman"/>
                <w:sz w:val="24"/>
                <w:szCs w:val="24"/>
              </w:rPr>
              <w:t>(указать)</w:t>
            </w:r>
            <w:r w:rsidR="009D6CA4">
              <w:rPr>
                <w:rFonts w:ascii="Times New Roman" w:hAnsi="Times New Roman"/>
                <w:sz w:val="24"/>
                <w:szCs w:val="24"/>
              </w:rPr>
              <w:t xml:space="preserve">  -</w:t>
            </w:r>
            <w:r w:rsidR="006D3B97">
              <w:rPr>
                <w:rFonts w:ascii="Times New Roman" w:hAnsi="Times New Roman"/>
                <w:sz w:val="24"/>
                <w:szCs w:val="24"/>
              </w:rPr>
              <w:t>0</w:t>
            </w:r>
          </w:p>
        </w:tc>
      </w:tr>
      <w:tr w:rsidR="003C7EC0" w:rsidRPr="00605A9E" w:rsidTr="005611D6">
        <w:tc>
          <w:tcPr>
            <w:tcW w:w="6345" w:type="dxa"/>
          </w:tcPr>
          <w:p w:rsidR="003C7EC0" w:rsidRDefault="003C7EC0" w:rsidP="005F6883">
            <w:pPr>
              <w:pStyle w:val="a3"/>
              <w:numPr>
                <w:ilvl w:val="2"/>
                <w:numId w:val="2"/>
              </w:numPr>
              <w:rPr>
                <w:rFonts w:ascii="Times New Roman" w:hAnsi="Times New Roman"/>
                <w:sz w:val="24"/>
                <w:szCs w:val="24"/>
              </w:rPr>
            </w:pPr>
            <w:r>
              <w:rPr>
                <w:rFonts w:ascii="Times New Roman" w:hAnsi="Times New Roman"/>
                <w:sz w:val="24"/>
                <w:szCs w:val="24"/>
              </w:rPr>
              <w:t>Количество микро предприятий - арендаторов</w:t>
            </w:r>
          </w:p>
        </w:tc>
        <w:tc>
          <w:tcPr>
            <w:tcW w:w="3226" w:type="dxa"/>
          </w:tcPr>
          <w:p w:rsidR="003C7EC0" w:rsidRPr="00605A9E" w:rsidRDefault="003C7EC0" w:rsidP="00693A95">
            <w:pPr>
              <w:pStyle w:val="a3"/>
              <w:rPr>
                <w:rFonts w:ascii="Times New Roman" w:hAnsi="Times New Roman"/>
                <w:sz w:val="24"/>
                <w:szCs w:val="24"/>
              </w:rPr>
            </w:pPr>
            <w:r>
              <w:rPr>
                <w:rFonts w:ascii="Times New Roman" w:hAnsi="Times New Roman"/>
                <w:sz w:val="24"/>
                <w:szCs w:val="24"/>
              </w:rPr>
              <w:t>(указать количество)</w:t>
            </w:r>
            <w:r w:rsidR="009D6CA4">
              <w:rPr>
                <w:rFonts w:ascii="Times New Roman" w:hAnsi="Times New Roman"/>
                <w:sz w:val="24"/>
                <w:szCs w:val="24"/>
              </w:rPr>
              <w:t xml:space="preserve"> </w:t>
            </w:r>
            <w:r w:rsidR="006D3B97">
              <w:rPr>
                <w:rFonts w:ascii="Times New Roman" w:hAnsi="Times New Roman"/>
                <w:sz w:val="24"/>
                <w:szCs w:val="24"/>
              </w:rPr>
              <w:t>–</w:t>
            </w:r>
            <w:r w:rsidR="009D6CA4">
              <w:rPr>
                <w:rFonts w:ascii="Times New Roman" w:hAnsi="Times New Roman"/>
                <w:sz w:val="24"/>
                <w:szCs w:val="24"/>
              </w:rPr>
              <w:t xml:space="preserve"> </w:t>
            </w:r>
            <w:r w:rsidR="006D3B97">
              <w:rPr>
                <w:rFonts w:ascii="Times New Roman" w:hAnsi="Times New Roman"/>
                <w:sz w:val="24"/>
                <w:szCs w:val="24"/>
              </w:rPr>
              <w:t>0</w:t>
            </w:r>
          </w:p>
        </w:tc>
      </w:tr>
      <w:tr w:rsidR="003C7EC0" w:rsidRPr="00605A9E" w:rsidTr="005611D6">
        <w:tc>
          <w:tcPr>
            <w:tcW w:w="6345" w:type="dxa"/>
          </w:tcPr>
          <w:p w:rsidR="003C7EC0" w:rsidRDefault="003C7EC0" w:rsidP="005F6883">
            <w:pPr>
              <w:pStyle w:val="a3"/>
              <w:numPr>
                <w:ilvl w:val="2"/>
                <w:numId w:val="2"/>
              </w:numPr>
              <w:rPr>
                <w:rFonts w:ascii="Times New Roman" w:hAnsi="Times New Roman"/>
                <w:sz w:val="24"/>
                <w:szCs w:val="24"/>
              </w:rPr>
            </w:pPr>
            <w:r>
              <w:rPr>
                <w:rFonts w:ascii="Times New Roman" w:hAnsi="Times New Roman"/>
                <w:sz w:val="24"/>
                <w:szCs w:val="24"/>
              </w:rPr>
              <w:t>Количество малых предприятий - арендаторов</w:t>
            </w:r>
          </w:p>
        </w:tc>
        <w:tc>
          <w:tcPr>
            <w:tcW w:w="3226" w:type="dxa"/>
          </w:tcPr>
          <w:p w:rsidR="003C7EC0" w:rsidRPr="00605A9E" w:rsidRDefault="003C7EC0" w:rsidP="00693A95">
            <w:pPr>
              <w:pStyle w:val="a3"/>
              <w:rPr>
                <w:rFonts w:ascii="Times New Roman" w:hAnsi="Times New Roman"/>
                <w:sz w:val="24"/>
                <w:szCs w:val="24"/>
              </w:rPr>
            </w:pPr>
            <w:r>
              <w:rPr>
                <w:rFonts w:ascii="Times New Roman" w:hAnsi="Times New Roman"/>
                <w:sz w:val="24"/>
                <w:szCs w:val="24"/>
              </w:rPr>
              <w:t>(указать количество)</w:t>
            </w:r>
            <w:r w:rsidR="009D6CA4">
              <w:rPr>
                <w:rFonts w:ascii="Times New Roman" w:hAnsi="Times New Roman"/>
                <w:sz w:val="24"/>
                <w:szCs w:val="24"/>
              </w:rPr>
              <w:t xml:space="preserve"> </w:t>
            </w:r>
            <w:r w:rsidR="006D3B97">
              <w:rPr>
                <w:rFonts w:ascii="Times New Roman" w:hAnsi="Times New Roman"/>
                <w:sz w:val="24"/>
                <w:szCs w:val="24"/>
              </w:rPr>
              <w:t>–</w:t>
            </w:r>
            <w:r w:rsidR="009D6CA4">
              <w:rPr>
                <w:rFonts w:ascii="Times New Roman" w:hAnsi="Times New Roman"/>
                <w:sz w:val="24"/>
                <w:szCs w:val="24"/>
              </w:rPr>
              <w:t xml:space="preserve"> </w:t>
            </w:r>
            <w:r w:rsidR="006D3B97">
              <w:rPr>
                <w:rFonts w:ascii="Times New Roman" w:hAnsi="Times New Roman"/>
                <w:sz w:val="24"/>
                <w:szCs w:val="24"/>
              </w:rPr>
              <w:t>0</w:t>
            </w:r>
          </w:p>
        </w:tc>
      </w:tr>
      <w:tr w:rsidR="003C7EC0" w:rsidRPr="00605A9E" w:rsidTr="005611D6">
        <w:tc>
          <w:tcPr>
            <w:tcW w:w="6345" w:type="dxa"/>
          </w:tcPr>
          <w:p w:rsidR="003C7EC0" w:rsidRDefault="003C7EC0" w:rsidP="005F6883">
            <w:pPr>
              <w:pStyle w:val="a3"/>
              <w:numPr>
                <w:ilvl w:val="2"/>
                <w:numId w:val="2"/>
              </w:numPr>
              <w:rPr>
                <w:rFonts w:ascii="Times New Roman" w:hAnsi="Times New Roman"/>
                <w:sz w:val="24"/>
                <w:szCs w:val="24"/>
              </w:rPr>
            </w:pPr>
            <w:r>
              <w:rPr>
                <w:rFonts w:ascii="Times New Roman" w:hAnsi="Times New Roman"/>
                <w:sz w:val="24"/>
                <w:szCs w:val="24"/>
              </w:rPr>
              <w:t>Количество средних предприятий - арендаторов</w:t>
            </w:r>
          </w:p>
        </w:tc>
        <w:tc>
          <w:tcPr>
            <w:tcW w:w="3226" w:type="dxa"/>
          </w:tcPr>
          <w:p w:rsidR="003C7EC0" w:rsidRPr="00605A9E" w:rsidRDefault="003C7EC0" w:rsidP="00693A95">
            <w:pPr>
              <w:pStyle w:val="a3"/>
              <w:rPr>
                <w:rFonts w:ascii="Times New Roman" w:hAnsi="Times New Roman"/>
                <w:sz w:val="24"/>
                <w:szCs w:val="24"/>
              </w:rPr>
            </w:pPr>
            <w:r>
              <w:rPr>
                <w:rFonts w:ascii="Times New Roman" w:hAnsi="Times New Roman"/>
                <w:sz w:val="24"/>
                <w:szCs w:val="24"/>
              </w:rPr>
              <w:t>(указать количество)</w:t>
            </w:r>
            <w:r w:rsidR="009D6CA4">
              <w:rPr>
                <w:rFonts w:ascii="Times New Roman" w:hAnsi="Times New Roman"/>
                <w:sz w:val="24"/>
                <w:szCs w:val="24"/>
              </w:rPr>
              <w:t xml:space="preserve"> - </w:t>
            </w:r>
            <w:r w:rsidR="006D3B97">
              <w:rPr>
                <w:rFonts w:ascii="Times New Roman" w:hAnsi="Times New Roman"/>
                <w:sz w:val="24"/>
                <w:szCs w:val="24"/>
              </w:rPr>
              <w:t>0</w:t>
            </w:r>
          </w:p>
        </w:tc>
      </w:tr>
    </w:tbl>
    <w:p w:rsidR="008E4FC7" w:rsidRDefault="008E4FC7" w:rsidP="008E4FC7">
      <w:pPr>
        <w:pStyle w:val="a3"/>
        <w:rPr>
          <w:rFonts w:ascii="Times New Roman" w:hAnsi="Times New Roman"/>
          <w:sz w:val="24"/>
          <w:szCs w:val="24"/>
        </w:rPr>
      </w:pPr>
    </w:p>
    <w:p w:rsidR="005F6883" w:rsidRDefault="005F6883" w:rsidP="008E4FC7">
      <w:pPr>
        <w:pStyle w:val="a3"/>
        <w:rPr>
          <w:rFonts w:ascii="Times New Roman" w:hAnsi="Times New Roman"/>
          <w:sz w:val="24"/>
          <w:szCs w:val="24"/>
        </w:rPr>
      </w:pPr>
    </w:p>
    <w:p w:rsidR="005F6883" w:rsidRDefault="005F6883" w:rsidP="008E4FC7">
      <w:pPr>
        <w:pStyle w:val="a3"/>
        <w:rPr>
          <w:rFonts w:ascii="Times New Roman" w:hAnsi="Times New Roman"/>
          <w:sz w:val="24"/>
          <w:szCs w:val="24"/>
        </w:rPr>
      </w:pPr>
    </w:p>
    <w:p w:rsidR="005F6883" w:rsidRDefault="005F6883" w:rsidP="008E4FC7">
      <w:pPr>
        <w:pStyle w:val="a3"/>
        <w:rPr>
          <w:rFonts w:ascii="Times New Roman" w:hAnsi="Times New Roman"/>
          <w:sz w:val="24"/>
          <w:szCs w:val="24"/>
        </w:rPr>
      </w:pPr>
      <w:r>
        <w:rPr>
          <w:rFonts w:ascii="Times New Roman" w:hAnsi="Times New Roman"/>
          <w:sz w:val="24"/>
          <w:szCs w:val="24"/>
        </w:rPr>
        <w:t>Достоверность указанных в Анкете сведений подтверждаю.</w:t>
      </w:r>
    </w:p>
    <w:p w:rsidR="006D3B97" w:rsidRDefault="006D3B97" w:rsidP="008E4FC7">
      <w:pPr>
        <w:pStyle w:val="a3"/>
        <w:rPr>
          <w:rFonts w:ascii="Times New Roman" w:hAnsi="Times New Roman"/>
          <w:sz w:val="24"/>
          <w:szCs w:val="24"/>
        </w:rPr>
      </w:pPr>
    </w:p>
    <w:p w:rsidR="006D3B97" w:rsidRDefault="006D3B97" w:rsidP="008E4FC7">
      <w:pPr>
        <w:pStyle w:val="a3"/>
        <w:rPr>
          <w:rFonts w:ascii="Times New Roman" w:hAnsi="Times New Roman"/>
          <w:sz w:val="24"/>
          <w:szCs w:val="24"/>
        </w:rPr>
      </w:pPr>
    </w:p>
    <w:p w:rsidR="00257F04" w:rsidRDefault="00A044FC" w:rsidP="008E4FC7">
      <w:pPr>
        <w:pStyle w:val="a3"/>
        <w:rPr>
          <w:rFonts w:ascii="Times New Roman" w:hAnsi="Times New Roman"/>
          <w:sz w:val="24"/>
          <w:szCs w:val="24"/>
        </w:rPr>
      </w:pPr>
      <w:r>
        <w:rPr>
          <w:rFonts w:ascii="Times New Roman" w:hAnsi="Times New Roman"/>
          <w:sz w:val="24"/>
          <w:szCs w:val="24"/>
        </w:rPr>
        <w:t xml:space="preserve">И.о. </w:t>
      </w:r>
      <w:r w:rsidR="00257F04">
        <w:rPr>
          <w:rFonts w:ascii="Times New Roman" w:hAnsi="Times New Roman"/>
          <w:sz w:val="24"/>
          <w:szCs w:val="24"/>
        </w:rPr>
        <w:t xml:space="preserve">первого заместителя </w:t>
      </w:r>
      <w:r w:rsidR="00CF46A4">
        <w:rPr>
          <w:rFonts w:ascii="Times New Roman" w:hAnsi="Times New Roman"/>
          <w:sz w:val="24"/>
          <w:szCs w:val="24"/>
        </w:rPr>
        <w:t>г</w:t>
      </w:r>
      <w:r w:rsidR="006D3B97">
        <w:rPr>
          <w:rFonts w:ascii="Times New Roman" w:hAnsi="Times New Roman"/>
          <w:sz w:val="24"/>
          <w:szCs w:val="24"/>
        </w:rPr>
        <w:t>лав</w:t>
      </w:r>
      <w:r w:rsidR="00CF46A4">
        <w:rPr>
          <w:rFonts w:ascii="Times New Roman" w:hAnsi="Times New Roman"/>
          <w:sz w:val="24"/>
          <w:szCs w:val="24"/>
        </w:rPr>
        <w:t>ы</w:t>
      </w:r>
    </w:p>
    <w:p w:rsidR="00F72717" w:rsidRDefault="006D3B97" w:rsidP="008E4FC7">
      <w:pPr>
        <w:pStyle w:val="a3"/>
        <w:rPr>
          <w:rFonts w:ascii="Times New Roman" w:hAnsi="Times New Roman"/>
          <w:sz w:val="24"/>
          <w:szCs w:val="24"/>
        </w:rPr>
      </w:pPr>
      <w:r>
        <w:rPr>
          <w:rFonts w:ascii="Times New Roman" w:hAnsi="Times New Roman"/>
          <w:sz w:val="24"/>
          <w:szCs w:val="24"/>
        </w:rPr>
        <w:t>администрации</w:t>
      </w:r>
      <w:r w:rsidR="00F72717">
        <w:rPr>
          <w:rFonts w:ascii="Times New Roman" w:hAnsi="Times New Roman"/>
          <w:sz w:val="24"/>
          <w:szCs w:val="24"/>
        </w:rPr>
        <w:t xml:space="preserve"> </w:t>
      </w:r>
      <w:r>
        <w:rPr>
          <w:rFonts w:ascii="Times New Roman" w:hAnsi="Times New Roman"/>
          <w:sz w:val="24"/>
          <w:szCs w:val="24"/>
        </w:rPr>
        <w:t>Лужского</w:t>
      </w:r>
    </w:p>
    <w:p w:rsidR="006D3B97" w:rsidRDefault="006D3B97" w:rsidP="008E4FC7">
      <w:pPr>
        <w:pStyle w:val="a3"/>
        <w:rPr>
          <w:rFonts w:ascii="Times New Roman" w:hAnsi="Times New Roman"/>
          <w:sz w:val="24"/>
          <w:szCs w:val="24"/>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0D78">
        <w:rPr>
          <w:rFonts w:ascii="Times New Roman" w:hAnsi="Times New Roman"/>
          <w:sz w:val="24"/>
          <w:szCs w:val="24"/>
        </w:rPr>
        <w:t xml:space="preserve">              </w:t>
      </w:r>
      <w:r w:rsidR="00F72717">
        <w:rPr>
          <w:rFonts w:ascii="Times New Roman" w:hAnsi="Times New Roman"/>
          <w:sz w:val="24"/>
          <w:szCs w:val="24"/>
        </w:rPr>
        <w:tab/>
      </w:r>
      <w:r w:rsidR="00F72717">
        <w:rPr>
          <w:rFonts w:ascii="Times New Roman" w:hAnsi="Times New Roman"/>
          <w:sz w:val="24"/>
          <w:szCs w:val="24"/>
        </w:rPr>
        <w:tab/>
      </w:r>
      <w:r w:rsidR="00257F04">
        <w:rPr>
          <w:rFonts w:ascii="Times New Roman" w:hAnsi="Times New Roman"/>
          <w:sz w:val="24"/>
          <w:szCs w:val="24"/>
        </w:rPr>
        <w:t xml:space="preserve">    С.А. Годов</w:t>
      </w:r>
    </w:p>
    <w:p w:rsidR="005F6883" w:rsidRDefault="005F6883" w:rsidP="008E4FC7">
      <w:pPr>
        <w:pStyle w:val="a3"/>
        <w:rPr>
          <w:rFonts w:ascii="Times New Roman" w:hAnsi="Times New Roman"/>
          <w:sz w:val="24"/>
          <w:szCs w:val="24"/>
        </w:rPr>
      </w:pPr>
    </w:p>
    <w:p w:rsidR="005F6883" w:rsidRDefault="005F6883" w:rsidP="008E4FC7">
      <w:pPr>
        <w:pStyle w:val="a3"/>
        <w:rPr>
          <w:rFonts w:ascii="Times New Roman" w:hAnsi="Times New Roman"/>
          <w:sz w:val="24"/>
          <w:szCs w:val="24"/>
        </w:rPr>
      </w:pPr>
    </w:p>
    <w:p w:rsidR="005F6883" w:rsidRDefault="005F6883" w:rsidP="008E4FC7">
      <w:pPr>
        <w:pStyle w:val="a3"/>
        <w:rPr>
          <w:rFonts w:ascii="Times New Roman" w:hAnsi="Times New Roman"/>
          <w:sz w:val="24"/>
          <w:szCs w:val="24"/>
        </w:rPr>
      </w:pPr>
    </w:p>
    <w:p w:rsidR="005F6883" w:rsidRPr="008E4FC7" w:rsidRDefault="005F6883" w:rsidP="008E4FC7">
      <w:pPr>
        <w:pStyle w:val="a3"/>
        <w:rPr>
          <w:rFonts w:ascii="Times New Roman" w:hAnsi="Times New Roman"/>
          <w:sz w:val="24"/>
          <w:szCs w:val="24"/>
        </w:rPr>
      </w:pPr>
    </w:p>
    <w:sectPr w:rsidR="005F6883" w:rsidRPr="008E4FC7" w:rsidSect="001E6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7790"/>
    <w:multiLevelType w:val="hybridMultilevel"/>
    <w:tmpl w:val="905A596C"/>
    <w:lvl w:ilvl="0" w:tplc="DA3CE30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64841"/>
    <w:multiLevelType w:val="hybridMultilevel"/>
    <w:tmpl w:val="4CE0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02455"/>
    <w:multiLevelType w:val="multilevel"/>
    <w:tmpl w:val="049C18D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40B1"/>
    <w:rsid w:val="000939FE"/>
    <w:rsid w:val="001317A8"/>
    <w:rsid w:val="0019087A"/>
    <w:rsid w:val="001C0D78"/>
    <w:rsid w:val="001E6DA5"/>
    <w:rsid w:val="00213352"/>
    <w:rsid w:val="002160D3"/>
    <w:rsid w:val="0025490D"/>
    <w:rsid w:val="00257F04"/>
    <w:rsid w:val="002E4165"/>
    <w:rsid w:val="002F4154"/>
    <w:rsid w:val="002F778B"/>
    <w:rsid w:val="00341A6C"/>
    <w:rsid w:val="003563C7"/>
    <w:rsid w:val="003840B1"/>
    <w:rsid w:val="003C7EC0"/>
    <w:rsid w:val="00405D2D"/>
    <w:rsid w:val="00417D93"/>
    <w:rsid w:val="0044267C"/>
    <w:rsid w:val="0049025C"/>
    <w:rsid w:val="004959DF"/>
    <w:rsid w:val="00503139"/>
    <w:rsid w:val="00506821"/>
    <w:rsid w:val="00516E44"/>
    <w:rsid w:val="00535254"/>
    <w:rsid w:val="005611D6"/>
    <w:rsid w:val="00571440"/>
    <w:rsid w:val="005D03CF"/>
    <w:rsid w:val="005F6883"/>
    <w:rsid w:val="00605A9E"/>
    <w:rsid w:val="00617DB2"/>
    <w:rsid w:val="00693A95"/>
    <w:rsid w:val="006D3B97"/>
    <w:rsid w:val="00712A23"/>
    <w:rsid w:val="007254C6"/>
    <w:rsid w:val="00762B45"/>
    <w:rsid w:val="00767388"/>
    <w:rsid w:val="00796DAA"/>
    <w:rsid w:val="007A1323"/>
    <w:rsid w:val="007B157D"/>
    <w:rsid w:val="007B37B2"/>
    <w:rsid w:val="007C262F"/>
    <w:rsid w:val="007D470C"/>
    <w:rsid w:val="007D5469"/>
    <w:rsid w:val="0089772F"/>
    <w:rsid w:val="008D0611"/>
    <w:rsid w:val="008E4FC7"/>
    <w:rsid w:val="0090371F"/>
    <w:rsid w:val="00926259"/>
    <w:rsid w:val="009713E8"/>
    <w:rsid w:val="00994CD4"/>
    <w:rsid w:val="009A6AAB"/>
    <w:rsid w:val="009D6CA4"/>
    <w:rsid w:val="00A044FC"/>
    <w:rsid w:val="00AD530A"/>
    <w:rsid w:val="00BE63EF"/>
    <w:rsid w:val="00C1589C"/>
    <w:rsid w:val="00C269A8"/>
    <w:rsid w:val="00C32750"/>
    <w:rsid w:val="00C4532C"/>
    <w:rsid w:val="00C662BD"/>
    <w:rsid w:val="00CD6EC7"/>
    <w:rsid w:val="00CE3E18"/>
    <w:rsid w:val="00CF46A4"/>
    <w:rsid w:val="00D314D5"/>
    <w:rsid w:val="00DF5609"/>
    <w:rsid w:val="00E3348C"/>
    <w:rsid w:val="00E7243A"/>
    <w:rsid w:val="00E75CA3"/>
    <w:rsid w:val="00E86CE2"/>
    <w:rsid w:val="00EA6B0E"/>
    <w:rsid w:val="00EE7C9E"/>
    <w:rsid w:val="00F72717"/>
    <w:rsid w:val="00F97442"/>
    <w:rsid w:val="00FE7249"/>
    <w:rsid w:val="00FF2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FC7"/>
    <w:rPr>
      <w:sz w:val="22"/>
      <w:szCs w:val="22"/>
      <w:lang w:eastAsia="en-US"/>
    </w:rPr>
  </w:style>
  <w:style w:type="table" w:styleId="a4">
    <w:name w:val="Table Grid"/>
    <w:basedOn w:val="a1"/>
    <w:uiPriority w:val="59"/>
    <w:rsid w:val="008E4F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08015-65CB-43F0-AF9A-EAE9C8D3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 municipal Area</dc:creator>
  <cp:keywords/>
  <cp:lastModifiedBy>Borisovat</cp:lastModifiedBy>
  <cp:revision>8</cp:revision>
  <cp:lastPrinted>2014-10-08T09:54:00Z</cp:lastPrinted>
  <dcterms:created xsi:type="dcterms:W3CDTF">2014-07-08T10:20:00Z</dcterms:created>
  <dcterms:modified xsi:type="dcterms:W3CDTF">2014-10-08T13:10:00Z</dcterms:modified>
</cp:coreProperties>
</file>