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F1" w:rsidRPr="0067114D" w:rsidRDefault="009E68F1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жители, представители организаций и учреждений, депутаты, руководители органов местного самоуправления!</w:t>
      </w:r>
    </w:p>
    <w:p w:rsidR="009E68F1" w:rsidRPr="0067114D" w:rsidRDefault="009E68F1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всех поселениях успешно прошли отчеты </w:t>
      </w:r>
      <w:r w:rsidR="00C843BE" w:rsidRPr="0067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 администраций муниципальных образований района </w:t>
      </w:r>
      <w:r w:rsidRPr="0067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населением. Сегодня я представляю вашему вниманию отчет администрации Лужского муниципального района об итогах социально-экономического развития  в 2019 году и задачах на текущий год.</w:t>
      </w:r>
    </w:p>
    <w:p w:rsidR="009E68F1" w:rsidRPr="0067114D" w:rsidRDefault="009E68F1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DE6" w:rsidRPr="0067114D" w:rsidRDefault="000E4302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ЛУЖСКОГО МУНИЦИПАЛЬНОГО РАЙОНА</w:t>
      </w:r>
    </w:p>
    <w:p w:rsidR="00C67DE6" w:rsidRPr="0067114D" w:rsidRDefault="00C67DE6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9C" w:rsidRPr="0067114D" w:rsidRDefault="00FB4D9C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инструментом проведения финансовой, социальной и инвестиционной политики на территории муниципального образования является районный бюджет.</w:t>
      </w:r>
    </w:p>
    <w:p w:rsidR="00FB4D9C" w:rsidRPr="0067114D" w:rsidRDefault="00FB4D9C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Бюджет Лужского муниципального района на 2019 год утвержден по доходам в сумме 2 миллиарда 134 миллиона рублей, по расходам - 2 миллиарда 310 миллионов рублей, дефицит бюджета запланирован в размере 176 миллионов рублей.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Основные параметры бюджета Лужского городского поселения на 2019 год утверждены в следующем объеме: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доходы бюджета в сумме 636 миллионов рублей;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расходы в сумме 673 миллиона рублей; 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дефицит бюджета 37 миллионов рублей.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Доходная часть бюджета Лужского муниципального района выполнена в сумме 2 миллиарда 143 миллиона рублей или 100,4% к плановым показателям, причем, исполнение налоговых и неналоговых доходов составило 101,4% к плану или 751 миллион рублей.</w:t>
      </w:r>
    </w:p>
    <w:p w:rsidR="00FB4D9C" w:rsidRPr="0067114D" w:rsidRDefault="00FB4D9C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Безвозмездных поступлений в виде дотаций, субсидий и субвенций, а также иных межбюджетных трансфертов зачислено в бюджет района в сумме 1 миллиард 392 миллиона рублей или 99,9% при плане 1 миллиард 393 миллиона рублей. 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Бюджет Лужского городского поселения по доходам выполнен в сумме 578 миллионов рублей или 91,0% к плановым показателям, причем, исполнение налоговых и неналоговых доходов составило 98,7% к плану или 230 миллионов рублей.</w:t>
      </w:r>
    </w:p>
    <w:p w:rsidR="00FB4D9C" w:rsidRPr="0067114D" w:rsidRDefault="00FB4D9C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Безвозмездных поступлений в виде дотаций и субсидий, а также иных межбюджетных трансфертов зачислено в сумме 348 миллионов рублей или 86,5% при плане 402 миллиона рублей. </w:t>
      </w:r>
    </w:p>
    <w:p w:rsidR="00FB4D9C" w:rsidRPr="0067114D" w:rsidRDefault="00FB4D9C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в 2018 году межбюджетных трансфертов в бюджет Лужского городского поселения поступило 119 миллионов рублей при плане 192 миллиона рублей.  </w:t>
      </w:r>
    </w:p>
    <w:p w:rsidR="00FB4D9C" w:rsidRPr="0067114D" w:rsidRDefault="00FB4D9C" w:rsidP="006711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Расходная часть бюджета Лужского муниципального района за 2019 год исполнена в сумме 2 миллиарда 92 миллиона рублей или 90,5% (при плане - 2 миллиарда 310 миллионов рублей).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lastRenderedPageBreak/>
        <w:t>Основной причиной неполного исполнения бюджета</w:t>
      </w:r>
      <w:r w:rsidR="00C843BE" w:rsidRPr="0067114D">
        <w:rPr>
          <w:rFonts w:ascii="Times New Roman" w:eastAsia="Calibri" w:hAnsi="Times New Roman" w:cs="Times New Roman"/>
          <w:sz w:val="28"/>
          <w:szCs w:val="28"/>
        </w:rPr>
        <w:t>,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как муниципального района</w:t>
      </w:r>
      <w:r w:rsidR="00C843BE" w:rsidRPr="0067114D">
        <w:rPr>
          <w:rFonts w:ascii="Times New Roman" w:eastAsia="Calibri" w:hAnsi="Times New Roman" w:cs="Times New Roman"/>
          <w:sz w:val="28"/>
          <w:szCs w:val="28"/>
        </w:rPr>
        <w:t>,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так и городского поселения является экономия средств, в результате конкур</w:t>
      </w:r>
      <w:r w:rsidR="00866A6C" w:rsidRPr="0067114D">
        <w:rPr>
          <w:rFonts w:ascii="Times New Roman" w:eastAsia="Calibri" w:hAnsi="Times New Roman" w:cs="Times New Roman"/>
          <w:sz w:val="28"/>
          <w:szCs w:val="28"/>
        </w:rPr>
        <w:t>сных процедур, а также  сроки окончания работ в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2020 год</w:t>
      </w:r>
      <w:r w:rsidR="00866A6C" w:rsidRPr="0067114D">
        <w:rPr>
          <w:rFonts w:ascii="Times New Roman" w:eastAsia="Calibri" w:hAnsi="Times New Roman" w:cs="Times New Roman"/>
          <w:sz w:val="28"/>
          <w:szCs w:val="28"/>
        </w:rPr>
        <w:t>у</w:t>
      </w:r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В 2019 году бюджет района сохранил социальную направленность. 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В структуре исполнения расходной части, наибольший удельный вес составили расходы в сфере образования - 65,3% от всех расходов бюджета или 1 миллиард 367 миллионов рублей, а также межбюджетные трансферты поселениям в размере 247 миллионов рублей или 11,8%.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Расходная часть бюджета Лужского городского поселения за 2019 год исполнена в сумме 561 миллион рублей, что составляет 83,4% от плана.</w:t>
      </w:r>
    </w:p>
    <w:p w:rsidR="00320A41" w:rsidRPr="0067114D" w:rsidRDefault="00320A41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Основная причина низкого процента исполнения бюджета – поступление </w:t>
      </w:r>
      <w:r w:rsidR="005741F4" w:rsidRPr="0067114D">
        <w:rPr>
          <w:rFonts w:ascii="Times New Roman" w:eastAsia="Calibri" w:hAnsi="Times New Roman" w:cs="Times New Roman"/>
          <w:sz w:val="28"/>
          <w:szCs w:val="28"/>
        </w:rPr>
        <w:t>75 миллионов рублей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из федерального бюджета для реализации проекта реконструкции Заречного парка, окончание работ и оплата по контракту в 2020 году.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В структуре исполнения расходной части бюджета городского поселения, наиболее значимые расходы произведены по следующим направлениям:</w:t>
      </w:r>
    </w:p>
    <w:p w:rsidR="00FB4D9C" w:rsidRPr="0067114D" w:rsidRDefault="00FB4D9C" w:rsidP="006711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– 45,6% от общего объема расходов бюджета или 256 миллионов рублей;</w:t>
      </w:r>
    </w:p>
    <w:p w:rsidR="00FB4D9C" w:rsidRPr="0067114D" w:rsidRDefault="00FB4D9C" w:rsidP="006711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культура и молодежная политика – 29,2% или 164 миллиона рублей;</w:t>
      </w:r>
    </w:p>
    <w:p w:rsidR="00FB4D9C" w:rsidRPr="0067114D" w:rsidRDefault="00FB4D9C" w:rsidP="006711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национальная экономика (в т.ч. дорожный фонд) - 19,2% или 108 миллионов рублей.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Бюджетная политика администрации Лужского муниципального района в 2019 году была традиционно ориентирована на безусловное исполнение социальных обязательств и концентрацию ресурсов на ключевых социально-значимых направлениях.</w:t>
      </w:r>
    </w:p>
    <w:p w:rsidR="00BE001D" w:rsidRPr="0067114D" w:rsidRDefault="00BE001D" w:rsidP="006711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D9C" w:rsidRPr="0067114D" w:rsidRDefault="00FB4D9C" w:rsidP="006711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УПРАВЛЕНИЕ МУНИЦИПАЛЬНЫМ ИМУЩЕСТВОМ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По состоянию на 01.01.2019 г. действует  3</w:t>
      </w:r>
      <w:r w:rsidR="00C843BE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080 договоров аренды земельных участков, общая площадь арендуемых земельных участков составляет – 14041,0 га. 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неналоговым доходам в 2019</w:t>
      </w:r>
      <w:r w:rsidR="00C843B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земельных ре</w:t>
      </w:r>
      <w:r w:rsidR="00405DA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 по Л</w:t>
      </w:r>
      <w:r w:rsidR="0058344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ужскому </w:t>
      </w:r>
      <w:r w:rsidR="00405DA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 </w:t>
      </w:r>
      <w:proofErr w:type="gramStart"/>
      <w:r w:rsidR="00405DA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proofErr w:type="gramEnd"/>
      <w:r w:rsidR="00405DA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240%; Л</w:t>
      </w:r>
      <w:r w:rsidR="0058344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ужскому </w:t>
      </w:r>
      <w:r w:rsidR="00405DA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197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аренды земельных ресурсов по Л</w:t>
      </w:r>
      <w:r w:rsidR="0058344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ужскому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– 87,6%; Л</w:t>
      </w:r>
      <w:r w:rsidR="0058344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ужскому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121,6%.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доходам от аренды муниципального имущества Лужского муниципального района </w:t>
      </w:r>
      <w:r w:rsidR="0069240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на 135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(план 3,9 млн. руб., поступление 5,3 млн. руб.) и Лужского городского поселения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240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9240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  190,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(план 1,5 млн. руб., поступление 2,8 млн. руб.) 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консолидированного бюдж</w:t>
      </w:r>
      <w:r w:rsidR="008C41E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района от реализации плана приватизации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3 млн. руб.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Администрацией Лужского муниципального района в 2019 году было осуществлено 39</w:t>
      </w:r>
      <w:r w:rsidR="00C843BE" w:rsidRPr="0067114D">
        <w:rPr>
          <w:rFonts w:ascii="Times New Roman" w:eastAsia="Calibri" w:hAnsi="Times New Roman" w:cs="Times New Roman"/>
          <w:sz w:val="28"/>
          <w:szCs w:val="28"/>
        </w:rPr>
        <w:t xml:space="preserve">3 проверки земельных участков (в том числе 222 </w:t>
      </w:r>
      <w:r w:rsidRPr="0067114D">
        <w:rPr>
          <w:rFonts w:ascii="Times New Roman" w:eastAsia="Calibri" w:hAnsi="Times New Roman" w:cs="Times New Roman"/>
          <w:sz w:val="28"/>
          <w:szCs w:val="28"/>
        </w:rPr>
        <w:t>по землям населенных пунктов, 71 по землям сельскохозяйственного назначения).</w:t>
      </w:r>
    </w:p>
    <w:p w:rsidR="00BE001D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проверок</w:t>
      </w:r>
      <w:r w:rsidR="00C843BE" w:rsidRPr="0067114D">
        <w:rPr>
          <w:rFonts w:ascii="Times New Roman" w:eastAsia="Calibri" w:hAnsi="Times New Roman" w:cs="Times New Roman"/>
          <w:sz w:val="28"/>
          <w:szCs w:val="28"/>
        </w:rPr>
        <w:t>,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 299 актов был</w:t>
      </w:r>
      <w:r w:rsidR="00BA2697" w:rsidRPr="0067114D">
        <w:rPr>
          <w:rFonts w:ascii="Times New Roman" w:eastAsia="Calibri" w:hAnsi="Times New Roman" w:cs="Times New Roman"/>
          <w:sz w:val="28"/>
          <w:szCs w:val="28"/>
        </w:rPr>
        <w:t>о направлено в надзорные органы.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105 Областного закона Ленинградской области  «О бесплатном предоставлении отдельным  категориям граждан земельных участков для индивидуального жилищного строительства на территории Ленинградской области» за 2019 год предоставлен</w:t>
      </w:r>
      <w:r w:rsidR="00390F2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земельных участков, в том числе 32 - членам многодетных семей, 8 - гражданам по общей очереди.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включены в реестр муниципального имущества Лужского муниципального района:</w:t>
      </w:r>
      <w:proofErr w:type="gramEnd"/>
    </w:p>
    <w:p w:rsidR="00FB4D9C" w:rsidRPr="0067114D" w:rsidRDefault="00FB4D9C" w:rsidP="0067114D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квартир, приобретенных для предоставления по договорам специализированного найма детям-сиротам и детям, оставшимся без попечения</w:t>
      </w:r>
      <w:r w:rsidR="00335E7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общей площадью 432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кв.м.; </w:t>
      </w:r>
    </w:p>
    <w:p w:rsidR="00FB4D9C" w:rsidRPr="0067114D" w:rsidRDefault="00FB4D9C" w:rsidP="0067114D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4 земельных участка общей площадью 6,5 га;</w:t>
      </w:r>
    </w:p>
    <w:p w:rsidR="00FB4D9C" w:rsidRPr="0067114D" w:rsidRDefault="00FB4D9C" w:rsidP="0067114D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№6.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включены в реестр муниципального имущества Лужского городского поселения: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объектов недвижимости, 3 объекта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хозяйства. </w:t>
      </w:r>
    </w:p>
    <w:p w:rsidR="00FB4D9C" w:rsidRPr="0067114D" w:rsidRDefault="00FB4D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собственность Ленинградской области </w:t>
      </w:r>
      <w:r w:rsidR="00C843B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переданы 2 </w:t>
      </w:r>
      <w:proofErr w:type="spellStart"/>
      <w:r w:rsidR="00C843B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Мшинская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пос. Торковичи.</w:t>
      </w:r>
    </w:p>
    <w:p w:rsidR="00FB4D9C" w:rsidRPr="0067114D" w:rsidRDefault="004C60E6" w:rsidP="0067114D">
      <w:pPr>
        <w:shd w:val="clear" w:color="auto" w:fill="FFFFFF"/>
        <w:tabs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FB4D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продолжена совместная работа с поселениями по оформлению прав на братские и воинские захоронения, являющиеся объектами культурного наследия. На территории района выявлено более 50 захоронений. </w:t>
      </w:r>
    </w:p>
    <w:p w:rsidR="0048075F" w:rsidRPr="0067114D" w:rsidRDefault="0048075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58" w:rsidRPr="0067114D" w:rsidRDefault="00585D58" w:rsidP="006711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bCs/>
          <w:sz w:val="28"/>
          <w:szCs w:val="28"/>
        </w:rPr>
        <w:t>ЖИЛИЩНАЯ ПОЛИТИКА</w:t>
      </w:r>
    </w:p>
    <w:p w:rsidR="00585D58" w:rsidRPr="0067114D" w:rsidRDefault="00585D58" w:rsidP="006711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4302" w:rsidRPr="0067114D" w:rsidRDefault="00585D58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 на территории района признано 1526 семей, в том числе 1261 семья проживает на территории Лужского городского поселения. </w:t>
      </w:r>
    </w:p>
    <w:p w:rsidR="000E4302" w:rsidRPr="0067114D" w:rsidRDefault="00585D58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по Лужскому городскому поселению принято на учет 6 семей, отнесенных к категории малоимущих и 12 семей  по основаниям, предусмотренным ст. 51 Жилищного кодекса РФ, с целью участия в программах, направленных на улучшении жилищных условий.</w:t>
      </w:r>
    </w:p>
    <w:p w:rsidR="000E4302" w:rsidRPr="0067114D" w:rsidRDefault="001E50CD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сектором по жилищной политике заключено 56 договоров  социального найма, 48 договоров найма маневренного жилищного фонда, 12  договоров найма специализированного жилого помещения с лицами из числа детей сирот и детей, оставшихся без попечения родителей  и 9 договоров найма специализированного служебного жилищного фонда  с военнослужащими Лужского военного гарнизона, медицинскими работниками, учителями.</w:t>
      </w:r>
      <w:proofErr w:type="gramEnd"/>
    </w:p>
    <w:p w:rsidR="000E4302" w:rsidRPr="0067114D" w:rsidRDefault="00585D58" w:rsidP="0067114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были признаны нуждающимися в жилом помещении и обеспечены социальными выплатами для приобретения  жилья:</w:t>
      </w:r>
    </w:p>
    <w:p w:rsidR="000E4302" w:rsidRPr="0067114D" w:rsidRDefault="000E4302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и инвалид  Великой Отечественной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 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Блощиченко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Маркович;</w:t>
      </w:r>
    </w:p>
    <w:p w:rsidR="000E4302" w:rsidRPr="0067114D" w:rsidRDefault="000E4302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вдовы участников войны: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Морозова Алевтина Вениаминовн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Семыкина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Ксения Савельевна;</w:t>
      </w:r>
    </w:p>
    <w:p w:rsidR="00585D58" w:rsidRPr="0067114D" w:rsidRDefault="000E4302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блокадного Ленинграда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Митман</w:t>
      </w:r>
      <w:proofErr w:type="spellEnd"/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Михайловна, </w:t>
      </w:r>
      <w:proofErr w:type="spellStart"/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Ошевнев</w:t>
      </w:r>
      <w:proofErr w:type="spellEnd"/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Дмитриевич и Петрова Нина Александровна.</w:t>
      </w:r>
    </w:p>
    <w:p w:rsidR="00585D58" w:rsidRPr="0067114D" w:rsidRDefault="00585D58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социа</w:t>
      </w:r>
      <w:r w:rsidR="009D3BD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выплат составила 10</w:t>
      </w:r>
      <w:r w:rsidR="00506F7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06F7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="00506F7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BD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Предоставленные денежные средства были полностью реализованы, приобретены благоустроенные квартиры. Нуждающихся в жилых помещениях ветеранов Великой Отечественной войны на территории Лужского муниципального района нет. </w:t>
      </w:r>
    </w:p>
    <w:p w:rsidR="00585D58" w:rsidRPr="0067114D" w:rsidRDefault="00585D58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для улучшения жилищных условий ветеранов Великой Отечественной войны  проживающих в индивидуальных жилых домах в соответствии с 62 областным законом  «О предоставлении отдельным категориям граждан единовременной денежной выплаты на проведение капитального ремонта жилых домов» в 2019 году отремонтировано  семь жилых домов, находящихся в частной собственности ветеранов  Великой Отечественной войны. </w:t>
      </w:r>
    </w:p>
    <w:p w:rsidR="00585D58" w:rsidRPr="0067114D" w:rsidRDefault="00585D58" w:rsidP="006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Это дома в деревне </w:t>
      </w:r>
      <w:proofErr w:type="spellStart"/>
      <w:r w:rsidR="0048075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Мерёво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</w:t>
      </w:r>
      <w:r w:rsidR="0048075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Мшинская</w:t>
      </w:r>
      <w:proofErr w:type="spellEnd"/>
      <w:r w:rsidR="000E430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75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городе  Луга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мероприятия по ремонту индивидуальных жилых домов  было затрачено </w:t>
      </w:r>
      <w:r w:rsidR="009D3BD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3BD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C843B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3BD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937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средств областного бюджета. </w:t>
      </w:r>
    </w:p>
    <w:p w:rsidR="00585D58" w:rsidRPr="0067114D" w:rsidRDefault="000E4302" w:rsidP="0067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0A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подпрограммы </w:t>
      </w:r>
      <w:r w:rsidR="00F010A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в обеспечении жильем</w:t>
      </w:r>
      <w:r w:rsidR="003B6AE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Ленинградской области»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D58" w:rsidRPr="0067114D" w:rsidRDefault="003B6AE8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ретендентами на получение социальной выплаты на строительство (приобретение) жилья в 2019 году стали четыре семьи, из них три  многодетные семьи, в том числе одна имеющая в своем составе ребенка инвалида. Сумма социальных выплат составила 8</w:t>
      </w:r>
      <w:r w:rsidR="004D61C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C843B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1C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843B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семьи приобрели отдельные благоустроенные квартиры и сняты с учета нуждающихся в жилых помещениях. </w:t>
      </w:r>
      <w:proofErr w:type="gramEnd"/>
    </w:p>
    <w:p w:rsidR="00585D58" w:rsidRPr="0067114D" w:rsidRDefault="00253B42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оциальную выплату  в сумме  2</w:t>
      </w:r>
      <w:r w:rsidR="003E2AC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C843B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AC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466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0E430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приобретение жилья получила многодетная с</w:t>
      </w:r>
      <w:r w:rsidR="003E2AC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 медицинской сестры  «Лужской межрайонной больницы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дополнительным спискам  государственную поддержку в рамках этого мероприятия получили еще три семьи, из н</w:t>
      </w:r>
      <w:r w:rsidR="00E525F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их: две семьи работников бюджетной сферы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одна  многодетная  семья. </w:t>
      </w:r>
    </w:p>
    <w:p w:rsidR="00585D58" w:rsidRPr="0067114D" w:rsidRDefault="00253B42" w:rsidP="0067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58" w:rsidRPr="006711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05019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5019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расселения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пострадавшего от пожара дома  </w:t>
      </w:r>
      <w:r w:rsidR="00BE001D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по ул. Новой в г. Луге </w:t>
      </w:r>
      <w:r w:rsidR="0005019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риобретена  отдельная пятикомнатная квартира  площадью 93,0 кв.</w:t>
      </w:r>
      <w:r w:rsidR="000E430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B4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Ленинградской в г. Луге. Квартира предоставлена  по договору социального найма жилого помещения  семье</w:t>
      </w:r>
      <w:r w:rsidR="00246B4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состоящей из 5 человек. </w:t>
      </w:r>
    </w:p>
    <w:p w:rsidR="000E4302" w:rsidRPr="0067114D" w:rsidRDefault="00253B42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85D58" w:rsidRPr="0067114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="00585D58"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приобретено в собственность муниципального образования Лужский муниципальный район 5 квартир. Квартиры включены в специализированный фонд и ра</w:t>
      </w:r>
      <w:r w:rsidR="004E5242"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спределены по договорам найма </w:t>
      </w:r>
      <w:r w:rsidR="00585D58"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детям-сиротам. </w:t>
      </w:r>
    </w:p>
    <w:p w:rsidR="00585D58" w:rsidRPr="0067114D" w:rsidRDefault="00BE001D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программы «Оказание государственной поддержки гражданам в обеспечении жильем и оплате </w:t>
      </w:r>
      <w:proofErr w:type="spellStart"/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коммунальных услуг», позволила получить  социальные выплаты семи семьям. Сумма выплат на приобретение жилья составила 9</w:t>
      </w:r>
      <w:r w:rsidR="00B92A0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93628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A0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624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</w:t>
      </w:r>
      <w:r w:rsidR="000E430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3628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 областного и федеральног</w:t>
      </w:r>
      <w:r w:rsidR="00B92A0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бюджетов и 517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</w:t>
      </w:r>
      <w:r w:rsidR="000E430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8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85D5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Лужского городского поселения.  Все семьи реализовали свое право на улучшение жилищных условий и приобрели отдельные благоустроенные квартиры.</w:t>
      </w:r>
    </w:p>
    <w:p w:rsidR="00585D58" w:rsidRPr="0067114D" w:rsidRDefault="00585D58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"Устойчивое развитие сельских  территорий Ленинградской области» Государственной программы «Развитие сельского хозяйства Ленинградской области», в  2019 году были предоставл</w:t>
      </w:r>
      <w:r w:rsidR="007C397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="007C397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выплаты 2 семьям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агропромышленного комплекса. Все средства</w:t>
      </w:r>
      <w:r w:rsidR="00B92A0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участникам программы</w:t>
      </w:r>
      <w:r w:rsidR="00B92A0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вложены  в долевое участие в строительстве многоквартирного  жилого дома в д.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766" w:rsidRPr="0067114D" w:rsidRDefault="00480766" w:rsidP="00671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8F" w:rsidRPr="0067114D" w:rsidRDefault="0045168F" w:rsidP="006711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bCs/>
          <w:sz w:val="28"/>
          <w:szCs w:val="28"/>
        </w:rPr>
        <w:t>ЭКОНОМИЧЕСКОЕ РАЗВИТИЕ</w:t>
      </w:r>
    </w:p>
    <w:p w:rsidR="0045168F" w:rsidRPr="0067114D" w:rsidRDefault="0045168F" w:rsidP="0067114D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0766" w:rsidRPr="0067114D" w:rsidRDefault="0045168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ДЕМОГРАФИЯ</w:t>
      </w:r>
    </w:p>
    <w:p w:rsidR="0045168F" w:rsidRPr="0067114D" w:rsidRDefault="0045168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</w:rPr>
        <w:t>По данным Территориального органа Управления Федеральной службы государственной статистики (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Петростата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) по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. Санкт-Петербургу и Ленинградской области численность населения Лужского муниципального района на 01.01.2020 г. составляет 70 788 человек. 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Население трудоспособного возраста в общей численности населения Лужского муниципального района составляет 38 093 человека (53,81%), старше трудоспособного возраста 22 229 человек (31,4%), младше трудоспособного возраста 10 466 человек (14,79%).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В 2019 году родилось 522 человека, что на 37 человек меньше чем за аналогичный период 2018 года. 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Умерло 1286 человек, что на 81 человек меньше чем за аналогичный период 2018 года. 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5168F" w:rsidRPr="0067114D" w:rsidRDefault="0045168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ЭКОНОМИКА ЛУЖСКОГО РАЙОНА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Оборот крупных и средних предприятий и организаций Лужского муниципального района за 2019 год составил 41  млрд. рублей.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Наибольший удельный вес в обороте крупных и средних предприятий занимает оптовая и розничная торговля, объем которой составляет 24,8 млрд. рублей или 60,6% от общего объема оборота.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Объем отгруженных товаров собственного производства крупных и средних организаций района за отчетный период составил 16,4 млрд. рублей. 71 % в отгрузке товаров собственного производства приходится на предприятия промышленности. 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крупных и средних предприятий  и организаций за 2019 год составила 10 783 человека.</w:t>
      </w:r>
    </w:p>
    <w:p w:rsidR="0045168F" w:rsidRPr="0067114D" w:rsidRDefault="00830E92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За 2019 год</w:t>
      </w:r>
      <w:r w:rsidR="0045168F" w:rsidRPr="0067114D">
        <w:rPr>
          <w:rFonts w:ascii="Times New Roman" w:eastAsia="Calibri" w:hAnsi="Times New Roman" w:cs="Times New Roman"/>
          <w:sz w:val="28"/>
          <w:szCs w:val="28"/>
        </w:rPr>
        <w:t xml:space="preserve"> среднемесячная заработная плата одного работника крупных и средних предприятий</w:t>
      </w:r>
      <w:r w:rsidRPr="0067114D">
        <w:rPr>
          <w:rFonts w:ascii="Times New Roman" w:eastAsia="Calibri" w:hAnsi="Times New Roman" w:cs="Times New Roman"/>
          <w:sz w:val="28"/>
          <w:szCs w:val="28"/>
        </w:rPr>
        <w:t>, а так же орг</w:t>
      </w:r>
      <w:r w:rsidR="0045168F" w:rsidRPr="0067114D">
        <w:rPr>
          <w:rFonts w:ascii="Times New Roman" w:eastAsia="Calibri" w:hAnsi="Times New Roman" w:cs="Times New Roman"/>
          <w:sz w:val="28"/>
          <w:szCs w:val="28"/>
        </w:rPr>
        <w:t>анизаций Лужского муниципального района составила 40 180 рублей.</w:t>
      </w:r>
    </w:p>
    <w:p w:rsidR="00BE001D" w:rsidRPr="0067114D" w:rsidRDefault="00BE001D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8F" w:rsidRPr="0067114D" w:rsidRDefault="0045168F" w:rsidP="006711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РЫНОК ТРУДА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За 2019 год на рынке труда Лужского муниципального района сохраняется стабильная ситуация при незначительном увеличении количества безработных.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На 1 января 2020 года уровень зарегистрированной безработицы составил 0,74% от экономически активного населения района.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Численность безработных граждан, состоящих на учете в службе занятости населения, составила 283 человека.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За отчетный период специалистами службы занятости трудо</w:t>
      </w:r>
      <w:r w:rsidR="00DA6172" w:rsidRPr="0067114D">
        <w:rPr>
          <w:rFonts w:ascii="Times New Roman" w:eastAsia="Calibri" w:hAnsi="Times New Roman" w:cs="Times New Roman"/>
          <w:sz w:val="28"/>
          <w:szCs w:val="28"/>
        </w:rPr>
        <w:t>устроено 900 человек</w:t>
      </w:r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lastRenderedPageBreak/>
        <w:t>Благодаря предоставлению грантов государственным (муниципальным) бюджетным и автономным учреждениям Ленинградской области на организацию временного трудоустройства несовершеннолетних граждан в возрасте от 14 до 18 лет в свободное от учебы время, в Лужском </w:t>
      </w:r>
      <w:r w:rsidR="001D10AE" w:rsidRPr="0067114D">
        <w:rPr>
          <w:rFonts w:ascii="Times New Roman" w:eastAsia="Calibri" w:hAnsi="Times New Roman" w:cs="Times New Roman"/>
          <w:sz w:val="28"/>
          <w:szCs w:val="28"/>
        </w:rPr>
        <w:t xml:space="preserve"> районе был трудоустроен 381 несовершеннолетний подросток</w:t>
      </w:r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Размер минимального пособия по безработице с 1 января 2019 года составляет 1500 рублей, максимальный размер установлен  8000 рублей. Размер максимального пособия по безработице для лиц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возраста увеличен до 11280 рублей.</w:t>
      </w:r>
    </w:p>
    <w:p w:rsidR="00480766" w:rsidRPr="0067114D" w:rsidRDefault="00480766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8F" w:rsidRPr="0067114D" w:rsidRDefault="0045168F" w:rsidP="006711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ПРОМЫШЛЕННОСТЬ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Ведущая роль в экономике района принадлежит предприятиям промышленности.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по всем видам промышленной деятельности за отчетный период составил 11,6 млрд. рублей.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крупных и средних промышленных предприятий за 2019 год составила 2785 человек, среднемесячная заработная плата которых составила  43 471 рубль.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Наибольший объем выпуска товаров и услуг промышленной продукции наблюдается у предприятий ОАО «Лужский абразивный завод», АО «Лужский комбикормовый завод», ООО «ФОРЕСИЯ ИНТЕРИОР ЛУГА» и  ОА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О«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>Химик».</w:t>
      </w:r>
    </w:p>
    <w:p w:rsidR="0045168F" w:rsidRPr="0067114D" w:rsidRDefault="0045168F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8F" w:rsidRPr="0067114D" w:rsidRDefault="0045168F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ПРЕДПРИНИМАТЕЛЬСТВО,</w:t>
      </w:r>
    </w:p>
    <w:p w:rsidR="0045168F" w:rsidRPr="0067114D" w:rsidRDefault="0045168F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По состоянию на 01.01.2020 года на территории Лужского района в различ</w:t>
      </w:r>
      <w:r w:rsidR="00830E92" w:rsidRPr="0067114D">
        <w:rPr>
          <w:rFonts w:ascii="Times New Roman" w:eastAsia="Calibri" w:hAnsi="Times New Roman" w:cs="Times New Roman"/>
          <w:sz w:val="28"/>
          <w:szCs w:val="28"/>
        </w:rPr>
        <w:t>ных сферах экономики осуществляю</w:t>
      </w:r>
      <w:r w:rsidRPr="0067114D">
        <w:rPr>
          <w:rFonts w:ascii="Times New Roman" w:eastAsia="Calibri" w:hAnsi="Times New Roman" w:cs="Times New Roman"/>
          <w:sz w:val="28"/>
          <w:szCs w:val="28"/>
        </w:rPr>
        <w:t>т деятельность 2 199 субъектов малого предпринимательства (в том числе 522 юридических лица и 1677 индивидуальных предпринимателя). В малом бизнесе занято 28 процентов работников от общего числа занятых в экономике района.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От субъектов малого и среднего предпринимательства, применяющих специальные налоговые режимы, в местный бюджет поступило налогов 138,5 млн. рублей, что на 14,5 млн. рублей больше, чем за предыдущий год.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В 2019 году в рамках подпрограммы «Развитие и поддержка малого предпринимательства» Муниципальной программы «Стимулирование экономической активности Лужского муниципального района» была выделена субсидия девяти субъектам малого предпринимательства на общую сумму 4</w:t>
      </w:r>
      <w:r w:rsidR="0017730A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730A" w:rsidRPr="0067114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="0017730A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</w:rPr>
        <w:t>709 тысяч рублей.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За 2019 год по данным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Петростата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оборот розничной торговли крупных и средних предприятий составил 164,6% к показателю 2018 года или 5 </w:t>
      </w:r>
      <w:proofErr w:type="spellStart"/>
      <w:proofErr w:type="gramStart"/>
      <w:r w:rsidR="001A386E" w:rsidRPr="0067114D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spellEnd"/>
      <w:proofErr w:type="gramEnd"/>
      <w:r w:rsidR="001A386E" w:rsidRPr="0067114D">
        <w:rPr>
          <w:rFonts w:ascii="Times New Roman" w:eastAsia="Calibri" w:hAnsi="Times New Roman" w:cs="Times New Roman"/>
          <w:sz w:val="28"/>
          <w:szCs w:val="28"/>
        </w:rPr>
        <w:t xml:space="preserve"> 849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млн. рублей, о</w:t>
      </w:r>
      <w:r w:rsidR="001A386E" w:rsidRPr="0067114D">
        <w:rPr>
          <w:rFonts w:ascii="Times New Roman" w:eastAsia="Calibri" w:hAnsi="Times New Roman" w:cs="Times New Roman"/>
          <w:sz w:val="28"/>
          <w:szCs w:val="28"/>
        </w:rPr>
        <w:t xml:space="preserve">бщественного питания – 167 </w:t>
      </w:r>
      <w:proofErr w:type="spellStart"/>
      <w:r w:rsidR="001A386E" w:rsidRPr="0067114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r w:rsidR="001A386E" w:rsidRPr="0067114D">
        <w:rPr>
          <w:rFonts w:ascii="Times New Roman" w:eastAsia="Calibri" w:hAnsi="Times New Roman" w:cs="Times New Roman"/>
          <w:sz w:val="28"/>
          <w:szCs w:val="28"/>
        </w:rPr>
        <w:t xml:space="preserve"> 222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тыс. рублей (525,5% к 2018 году), объём платных услуг населению - 672 </w:t>
      </w:r>
      <w:proofErr w:type="spellStart"/>
      <w:r w:rsidR="001A386E" w:rsidRPr="0067114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r w:rsidR="001A386E" w:rsidRPr="0067114D">
        <w:rPr>
          <w:rFonts w:ascii="Times New Roman" w:eastAsia="Calibri" w:hAnsi="Times New Roman" w:cs="Times New Roman"/>
          <w:sz w:val="28"/>
          <w:szCs w:val="28"/>
        </w:rPr>
        <w:t xml:space="preserve"> 321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тыс. руб., что на 23,5% больше показателя 2018 года.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Лужского муниципального района осуществляют свою деятельность: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64 объекта общественного питания общедоступной сети на 2286 посадочных мест, в том числе в сельской местности 13 объектов на 534 посадочных места;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более 540 объектов розничной торговли, в том числе 46 продовольственных магазинов сетевой торговли;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более 130 объектов бытового обслуживания населения.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Обеспеченность населения Лужского района торговыми площадями на 1 тыс. жителей в 1,3 раза превышает норматив. Торговые объекты, в основном, расположены в административных центрах муниципальных образований. Жители более 180 сельских малонаселенных пунктов обслуживаются через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автомагазины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 и РАЙПО.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По состоянию на 01.01.2020 года на территории Лужского муниципального района осуществляет деятельность 183 нестационарных торговых объекта, из них 133 расположены на территории Лужского городского поселения.</w:t>
      </w:r>
      <w:proofErr w:type="gramEnd"/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8F" w:rsidRPr="0067114D" w:rsidRDefault="0045168F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УСЛУГИ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В 2020 году филиал МФЦ «Лужский» переехал в здание в центре города (пр.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Урицкого, д. 79), предоставленное администрацией в безвозмездное пользование, что позволило увеличить количество окон приема-выдачи документов в 2 раза (с 7 до 15 окон).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Открытие дополнительных окон обеспечило сокращение времени ожидания заявителей в очереди.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В «Филиале Лужский» многофункционального центра предоставляется 513 государственных, муниципальных и иных услуг.  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Во всех поселениях Лужского района открыты и работают удаленные рабочие места «МФЦ», благодаря чему гражданам предоставляется возможность получать государственные и муниципальные услуги в режиме "одного окна" в максимально короткий срок непосредственно в своём поселении, а не ездить в районный центр.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766" w:rsidRPr="0067114D" w:rsidRDefault="0045168F" w:rsidP="0067114D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МУНИЦИПАЛЬНЫЙ ЗАКАЗ</w:t>
      </w:r>
    </w:p>
    <w:p w:rsidR="0045168F" w:rsidRPr="0067114D" w:rsidRDefault="0045168F" w:rsidP="0067114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Закупки осуществлялис</w:t>
      </w:r>
      <w:r w:rsidR="00656B68" w:rsidRPr="0067114D">
        <w:rPr>
          <w:rFonts w:ascii="Times New Roman" w:eastAsia="Calibri" w:hAnsi="Times New Roman" w:cs="Times New Roman"/>
          <w:sz w:val="28"/>
          <w:szCs w:val="28"/>
        </w:rPr>
        <w:t>ь тремя муниципальными заказчика</w:t>
      </w:r>
      <w:r w:rsidRPr="0067114D">
        <w:rPr>
          <w:rFonts w:ascii="Times New Roman" w:eastAsia="Calibri" w:hAnsi="Times New Roman" w:cs="Times New Roman"/>
          <w:sz w:val="28"/>
          <w:szCs w:val="28"/>
        </w:rPr>
        <w:t>ми</w:t>
      </w:r>
      <w:r w:rsidR="00DB4D5F" w:rsidRPr="0067114D">
        <w:rPr>
          <w:rFonts w:ascii="Times New Roman" w:eastAsia="Calibri" w:hAnsi="Times New Roman" w:cs="Times New Roman"/>
          <w:sz w:val="28"/>
          <w:szCs w:val="28"/>
        </w:rPr>
        <w:t>,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распорядителями  бюджетных средств</w:t>
      </w:r>
      <w:r w:rsidR="00DB4D5F" w:rsidRPr="0067114D">
        <w:rPr>
          <w:rFonts w:ascii="Times New Roman" w:eastAsia="Calibri" w:hAnsi="Times New Roman" w:cs="Times New Roman"/>
          <w:sz w:val="28"/>
          <w:szCs w:val="28"/>
        </w:rPr>
        <w:t>,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44 ФЗ "О контрактной системе в сфере закупок товаров, работ, услуг для обеспечения государственных и муниципальных нужд"</w:t>
      </w:r>
      <w:r w:rsidR="00DB4D5F"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За 2019 год  проведено  7878  закупок.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По результатам осуществления закупок за 2019 год заключено</w:t>
      </w:r>
      <w:r w:rsidR="0093628A" w:rsidRPr="0067114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8127 муниципальных контрактов, в т.ч. 5115 контрактов с исполнителями </w:t>
      </w:r>
      <w:r w:rsidR="00656B68" w:rsidRPr="0067114D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67114D">
        <w:rPr>
          <w:rFonts w:ascii="Times New Roman" w:eastAsia="Calibri" w:hAnsi="Times New Roman" w:cs="Times New Roman"/>
          <w:sz w:val="28"/>
          <w:szCs w:val="28"/>
        </w:rPr>
        <w:t>Лужского района.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Экономия бюджетных </w:t>
      </w:r>
      <w:r w:rsidR="00DB4D5F" w:rsidRPr="0067114D">
        <w:rPr>
          <w:rFonts w:ascii="Times New Roman" w:eastAsia="Calibri" w:hAnsi="Times New Roman" w:cs="Times New Roman"/>
          <w:sz w:val="28"/>
          <w:szCs w:val="28"/>
        </w:rPr>
        <w:t>средств составила 46,5 млн. рублей.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E2069C" w:rsidRPr="0067114D" w:rsidRDefault="00E2069C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АРХИТЕКТУРА И ГРАДОСТРОИТЕЛЬСТВО</w:t>
      </w:r>
    </w:p>
    <w:p w:rsidR="00A603E5" w:rsidRPr="0067114D" w:rsidRDefault="00A603E5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3E5" w:rsidRPr="0067114D" w:rsidRDefault="00A603E5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году утверждена региональная адресная программа «Переселение граждан из аварийного жилищного фонда на территории Ленинградской области в 2019 – 2025 годах». В рамках программы в 2019 году приобретены 20 квартир для расселения граждан на территории Заклинского, Скребло</w:t>
      </w:r>
      <w:r w:rsidR="00127AF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вского, Дзержинского и Торкович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сельских поселений.</w:t>
      </w:r>
    </w:p>
    <w:p w:rsidR="00A603E5" w:rsidRPr="0067114D" w:rsidRDefault="00A603E5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строительства новых жилых домов</w:t>
      </w:r>
      <w:r w:rsidR="004B716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программы</w:t>
      </w:r>
      <w:r w:rsidR="004B716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земельные участки в город</w:t>
      </w:r>
      <w:r w:rsidR="004B716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Луга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716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поселках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Толмачево</w:t>
      </w:r>
      <w:r w:rsidR="004B716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Дзержинского,</w:t>
      </w:r>
      <w:r w:rsidR="00484C0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Оредеж и в деревне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Заклинье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по программе будут расселены 3230 человек из 1332 жилых помещений (275 домов). В настоящее время ведутся проектные работы. Строительство будет осуществляться с 2021 по 2025 год. На территории города Луги будет построено 8 многоквартирных жилых домов</w:t>
      </w:r>
      <w:r w:rsidR="00484C0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этажностью до 10 включительно, на земельных участках вблизи физкультурно-оздоровительного комплекса на Медведском шоссе.</w:t>
      </w:r>
    </w:p>
    <w:p w:rsidR="00A603E5" w:rsidRPr="0067114D" w:rsidRDefault="00A603E5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 по благоустройству и ремонту мемориального комплекса «Лужский рубеж». Облицованы гранитными плитами постаменты, подпорные стены и лестницы. Обустроен пандус. Территория комплекса заасфальтирована.</w:t>
      </w:r>
    </w:p>
    <w:p w:rsidR="00B833D7" w:rsidRPr="0067114D" w:rsidRDefault="00B833D7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 детская площадка по адресу: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Луга, ул. Красной Артиллерии, д. 30-32.</w:t>
      </w:r>
    </w:p>
    <w:p w:rsidR="00A603E5" w:rsidRPr="0067114D" w:rsidRDefault="00A603E5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саду к празднованию дня города был установлен и торжественно открыт памятник великому русскому поэту А.С. Пушкину.</w:t>
      </w:r>
    </w:p>
    <w:p w:rsidR="00A603E5" w:rsidRPr="0067114D" w:rsidRDefault="00A603E5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</w:rPr>
        <w:t>Решение об установке памятника</w:t>
      </w:r>
      <w:r w:rsidRPr="0067114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принято администрацией Лужского муниципального района по предложению председателя Лужского общества краеведов Александра Валериановича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Носкова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3E5" w:rsidRPr="0067114D" w:rsidRDefault="00A603E5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Автор</w:t>
      </w:r>
      <w:r w:rsidR="00C364EE" w:rsidRPr="0067114D">
        <w:rPr>
          <w:rFonts w:ascii="Times New Roman" w:eastAsia="Calibri" w:hAnsi="Times New Roman" w:cs="Times New Roman"/>
          <w:sz w:val="28"/>
          <w:szCs w:val="28"/>
        </w:rPr>
        <w:t>ы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проекта памятника:</w:t>
      </w:r>
    </w:p>
    <w:p w:rsidR="00A603E5" w:rsidRPr="0067114D" w:rsidRDefault="00A603E5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Архитектор – Зайцева Оксана Викторовна; </w:t>
      </w:r>
    </w:p>
    <w:p w:rsidR="00A603E5" w:rsidRPr="0067114D" w:rsidRDefault="00A603E5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Скульптор – Зайцев Андрей Павлович.</w:t>
      </w:r>
    </w:p>
    <w:p w:rsidR="00A603E5" w:rsidRPr="0067114D" w:rsidRDefault="00A603E5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Отливка фигуры Пушкина производилась в творческой мастерской Артема Владимировича Рычкова</w:t>
      </w:r>
      <w:r w:rsidR="00C364EE" w:rsidRPr="0067114D">
        <w:rPr>
          <w:rFonts w:ascii="Times New Roman" w:eastAsia="Calibri" w:hAnsi="Times New Roman" w:cs="Times New Roman"/>
          <w:sz w:val="28"/>
          <w:szCs w:val="28"/>
        </w:rPr>
        <w:t>.</w:t>
      </w:r>
      <w:r w:rsidRPr="0067114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603E5" w:rsidRPr="0067114D" w:rsidRDefault="00A603E5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Работы по изготовлению скульптуры оплатил индивидуальный предприниматель Аракелян Владимир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Амаякович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3E5" w:rsidRPr="0067114D" w:rsidRDefault="00A603E5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Подготовка площадки и изготовление постамента для памятника выполнена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лужским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предприятием ООО «</w:t>
      </w:r>
      <w:proofErr w:type="spellStart"/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Зенит-Групп</w:t>
      </w:r>
      <w:proofErr w:type="spellEnd"/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». Гранитная скамья изготовлена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лужским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индивидуальным предпринимателем Сергеевым Василием Павловичем </w:t>
      </w:r>
      <w:r w:rsidR="00A203D2" w:rsidRPr="0067114D">
        <w:rPr>
          <w:rFonts w:ascii="Times New Roman" w:eastAsia="Calibri" w:hAnsi="Times New Roman" w:cs="Times New Roman"/>
          <w:sz w:val="28"/>
          <w:szCs w:val="28"/>
        </w:rPr>
        <w:t xml:space="preserve">при поддержке 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унитарного предприятия «Лилия».</w:t>
      </w:r>
    </w:p>
    <w:p w:rsidR="00480766" w:rsidRPr="0067114D" w:rsidRDefault="00480766" w:rsidP="0067114D">
      <w:pPr>
        <w:tabs>
          <w:tab w:val="left" w:pos="5199"/>
        </w:tabs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9C" w:rsidRPr="0067114D" w:rsidRDefault="00E2069C" w:rsidP="006711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АГРОПРОМЫШЛЕННЫЙ КОМПЛЕКС</w:t>
      </w:r>
    </w:p>
    <w:p w:rsidR="0045168F" w:rsidRPr="0067114D" w:rsidRDefault="0045168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комплекс является стратегически важным сектором экономики Лужского района и включает в себя 19 сельскохозяйственных предприятий, 10 предприятий пищевой и перерабатывающей промышленности, 37 товарных крестьянских (фермерских) хозяйства и около 15 тысяч личных подсобных хозяй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аждан.</w:t>
      </w:r>
    </w:p>
    <w:p w:rsidR="00E2069C" w:rsidRPr="0067114D" w:rsidRDefault="0093628A" w:rsidP="00671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территории района находятся 147 садоводческих и огороднических объединений.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</w:t>
      </w:r>
      <w:r w:rsidR="00484C0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производимой продукции в натуральном выражении в хозяйствах</w:t>
      </w:r>
      <w:r w:rsidR="00484C0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категорий Лужского района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более 44 тысяч тонн молока, более 16 тысяч тонн мяса, более 32 тысяч тонн зерна, 3,2 тысячи тонн картофеля, 688 тонн овощей, 510 тонн меда.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сельскохозяйственных товаропроизводителей района от областных объемов приходится: производство мяса -4%, молока – 7 %, зерна – 24%, картофеля – 2%, овощей -1%.</w:t>
      </w:r>
    </w:p>
    <w:p w:rsidR="00E2069C" w:rsidRPr="0067114D" w:rsidRDefault="0093628A" w:rsidP="00671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E2069C" w:rsidRPr="006711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сельскохозяйственным товаропроизводителям района из бюджетов всех уровней была оказана государственная поддержка в сумме 469,2 млн. рублей, из них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бюджетов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450,3 млн. рублей,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 18,9 млн. рублей.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поддержку из бюджетов всех уровней получили 13 сельскохозяйственных предприятий, 22 крестьянских (фермерских) хозяйств</w:t>
      </w:r>
      <w:r w:rsidR="008771B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59 граждан, ведущих сельскохозяйственную деятельность в личных подсобных хозяйствах.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Выручка от реализации продукции и услуг сельского хозяйства за 2019 год выросла на 8% и составила 2,7 млрд. рублей. </w:t>
      </w:r>
    </w:p>
    <w:p w:rsidR="00E2069C" w:rsidRPr="0067114D" w:rsidRDefault="00E2069C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среднесписочная численность работающих в сельском хозяйстве составила 1 079 человек. Среднемесячная зарплата составила 32 722 рублей.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продукции сельского хозяйства на душу населения в Лужском районе составило 69,0 тыс. рублей.                 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Лужском районе ведется работа по постановке на кадастровый учет земель сельскохозяйственного назначения из фонда перераспределения земель. За 2019 год (с использованием субсидий областного бюджета) поставлено на учет 3 350 га и за счет заинтересованных лиц 630 га.</w:t>
      </w:r>
    </w:p>
    <w:p w:rsidR="00E2069C" w:rsidRPr="0067114D" w:rsidRDefault="00E2069C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в оборот</w:t>
      </w:r>
      <w:r w:rsidR="00AB2B8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муниципального земельного контроля 1 500 га. Предоставлено земель в аренду и собственность сельскохозяйственным товаропроизводителям -  2 247 га.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сельскохозяйственных предприятий района осуществляют производственную деятельность: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7 племенных предприятий по разведению крупного рогатого скота молочных пород (АО «Племенной завод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Рапти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«Племенной завод «Урожай», СПК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Оредежский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«ПЗ «Бугры», АО «Волошово», ЗАО «Племенной завод «Ручьи», ООО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Зверохозяйство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«Лужское» - разведение норок);</w:t>
      </w:r>
      <w:proofErr w:type="gramEnd"/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2 товарных молочны</w:t>
      </w:r>
      <w:r w:rsidR="0009377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предприятия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761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«Правда», ОАО «Новый мир»);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предприятия, занимающиеся выращиванием бычков молочных пород на мясо (АО «Рассвет», ООО «Серебрянка»); </w:t>
      </w:r>
    </w:p>
    <w:p w:rsidR="00E2069C" w:rsidRPr="0067114D" w:rsidRDefault="00D97611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2 свиноводческих предприятия (ООО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Агрохолдинг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«Приозерный»,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«ИДАВАНГ Луга»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7611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предприятие по выращиванию форели радужной – ООО «СТРОЙРУСЬ»;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Поголовье крупного рогатого скота в п</w:t>
      </w:r>
      <w:r w:rsidR="00A818B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редприятиях района на 01 января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более 21 тысячи голов, в том числе 5 287 голов коров.         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свиней около 38 тысяч голов (196% к уровню 2018 года). Увеличение поголовья свиней произошло за счет ООО «ИДАВАНГ Луга».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сельскохозяйственными предприятиями отгружено более 41,5 тысячи тонн молока (103% к уровню 2018 года), из него 93 % высшим и первым сортом.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 дойного стада увеличилась и составила 8 392 кг на одну фуражную корову (+269 к уровню 2018 года), а в отдельных предприятиях, таких как АО «Племенной завод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Рапти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превысила 10-ти тысячный рубеж - 10 072 кг (+360 кг к 2018 г., выше районного уровня на 1705 кг) и СПК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Оредежский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превысила 9-ти тысячный   рубеж -  9 283 кг (+251 кг к 2018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выше районного уровня на 916 кг).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в производстве мяса в предприятиях АПК района составляет свиноводство - 65%, остальные 35% приходятся на мясо крупного рогатого скота.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мяса в живом весе на убой увеличилось и составило 15,9 тысяч тонн (104%</w:t>
      </w:r>
      <w:r w:rsidR="0009672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2018 года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числе: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 КРС – 5,5 тысяч тонн.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 свиней – 10,4 тысяч тонн.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2069C" w:rsidRPr="0067114D" w:rsidRDefault="00E2069C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</w:t>
      </w:r>
    </w:p>
    <w:p w:rsidR="00D77BA8" w:rsidRPr="0067114D" w:rsidRDefault="00E2069C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сельскохозяйственных угодий, используемая сельскохозяйственными товаропроизводителями в 2019 году в район</w:t>
      </w:r>
      <w:r w:rsidR="00D77BA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составляет около 35 тыс. га.</w:t>
      </w:r>
    </w:p>
    <w:p w:rsidR="00E2069C" w:rsidRPr="0067114D" w:rsidRDefault="00E2069C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структуре посевных площадей в сельскохозяйственных предприятиях наибольшую долю занимают кормовые культуры - 68% от общего размера посевных площадей, зерновые 29%, рапс 2%, картофель 0,5%, доля прочих площадей занята овощами, травами на семена и составила 0,5%.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Зерновые в сельскохозяйственных предприятиях района были убраны с площади 7 тысяч 116 га, валовой сбор зерновых после доработки составил более 30 тысяч тонн (134% к 2018 г).  Средняя урожайность зерна по району составила 44,6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 (+13,2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/га к 2018 г).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Наивысшая урожайность зерновых в предприятиях ООО «ИДАВАНГ Луга» - 61,5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/га, это выше районного уровня на 16,9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/га и АО «Племенной завод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Рапти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53,9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/га, выше районного уровня на 9,3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/га.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посадки под картофелем составила 80 га,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2 097 тонн, средняя урожайность - 262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/га.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Наивысшая урожайность картофеля в ООО «Племенной завод «Урожай» - 300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/га, это на 38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/га выше районного показателя.</w:t>
      </w:r>
    </w:p>
    <w:p w:rsidR="00E2069C" w:rsidRPr="0067114D" w:rsidRDefault="00D77BA8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овощей (моркови) занимается «ООО «АГРОИННОВАЦИЯ». Морковь убрана с площади 5 га, </w:t>
      </w:r>
      <w:proofErr w:type="spellStart"/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</w:t>
      </w:r>
      <w:proofErr w:type="spellEnd"/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320 тонн на уровне прошлого года, урожайность – 640 </w:t>
      </w:r>
      <w:proofErr w:type="spellStart"/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/га.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на зимовку заготовлено более 49 тысяч тонн кормов (120% к уровню 2018 г).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Осенью под урожай текущего года было посеяно 3 тысячи 19 га озимых культур.                     </w:t>
      </w:r>
    </w:p>
    <w:p w:rsidR="00D77BA8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в предприятиях имеется 149 единиц почвообрабатывающей техники и 381 единица кормозаготовительной техники, из них 183 трактора, 75 грузовых автомобилей, 22 кормоуборочных комбайна, 18 зерноуборочных комбайнов, 5 картофелеуборочных комбайнов, 43 разбрасывателя органических и минеральных удобрений и прочая сельскохозяйственная техника. Продолжается работа по мелиорации</w:t>
      </w:r>
      <w:r w:rsidR="00D77BA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угодий. 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МАЛЫЕ ФОРМЫ ХОЗЯЙСТВОВАНИЯ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сельскохозяйственном производстве района преобладают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крупнотоварные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сельскохозяйственные предприятия, на долю которых приходится основной объем произведенной продукции в районе, тенденция роста и развития малых форм хозяйствования в последние годы продолжается.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Крестьянские (фермерские) хозяйства и граждане, ведущие личное подсобное хозяйство, производят молоко и молочную продукцию, мясо крупного рогатого скота, баранов, кроликов, птицы, мед и продукцию пчеловодства, а также продукцию растениеводства - зерно, картофель, овощи, кормовые культуры, ягодные и плодовые культуры. </w:t>
      </w:r>
      <w:proofErr w:type="gramEnd"/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данным отдела государственной статистики поголовье сельскохозяйственных животных в крестьянских (фермерских) хозяйствах и личных подсобных хозяйствах граждан на территории Лужского муниципального района составляет: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поголовье крупного рогатого скота 2 тысячи 292 головы, увеличилось на 329 голов,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 369 голов коров;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мелкий рогатый скот 2 тысячи 39 голов;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лошадей 51 голова;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кроликов 2 тысячи 538 голов;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птиц всех видов 19 тысяч 736 голов;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- 1 тысяча 900 пчелосемей.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заключенным Соглашениям на государственную поддержку в 2019 году отмечается рост производства основных видов продукции сельского хозяйства в товарных крестьянских (фермерских) хозяйствах.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продукции животноводства составило: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молока 838 тонны, в том </w:t>
      </w:r>
      <w:r w:rsidR="00146FD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коровьего 809 тонн, козьего 29 тонн,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мяса, в живом весе всего 89 тонн,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мяса крупного рогатого скота 73 тонны, мелкого рогатого скота (овец и коз), 6,6 тонн, кроликов 2,3 тонны, птиц 7,3 тонн</w:t>
      </w:r>
      <w:r w:rsidR="000F2E2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яиц 179 тысяч штук;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меда 5 тонн.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продукции растениеводства составило: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зерна </w:t>
      </w:r>
      <w:r w:rsidRPr="00671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тысячи 220 тонн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картофеля 1 тысяча 29 тонн;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овощей открытого грунта 646 тонн;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ягод 14 тонн.</w:t>
      </w:r>
    </w:p>
    <w:p w:rsidR="00E2069C" w:rsidRPr="0067114D" w:rsidRDefault="00E2069C" w:rsidP="00671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фермеров («Начинающий фермер» и «Семейная животноводческая ферма») осуществляется с 2012 года. С этого времени гранты получили 18 крестьянских (фермерских) хозяйств р</w:t>
      </w:r>
      <w:r w:rsidR="000F2E2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на общую сумму более 36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рамках программы «Начинающий фермер» три крестьянских (фермерских) хозяйства района получили гранты на общую сумму 7,2 млн. рублей, в том числе:</w:t>
      </w:r>
    </w:p>
    <w:p w:rsidR="00E2069C" w:rsidRPr="0067114D" w:rsidRDefault="00E2069C" w:rsidP="00671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крестьянское хозяйство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Ядренцева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Геннадия Валентиновича из Заклинского сельского поселения, на сумму 1,5 млн. рублей, на выращивание экологически чистого продовольственного картофеля;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крестьянское хозяйство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Розымбаевой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Петровны из Оредежского сельского поселения, на сумму 2,7 млн. рублей, на выращивание и откорм бычков мясных пород (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абердино-ангусской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реализации на мясо в живом весе;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крестьянское хозяйство «Якорь» из Скреб</w:t>
      </w:r>
      <w:r w:rsidR="00F5363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на сумму 3,0 млн. рублей на развитие молочного животноводства. 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Коваленко Яна Михайловна из Заклинского сельского поселения получила новый грант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средств государственной поддержки в рамках </w:t>
      </w:r>
      <w:r w:rsidR="00A72E6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проекта на сумму 2 </w:t>
      </w:r>
      <w:proofErr w:type="spellStart"/>
      <w:proofErr w:type="gramStart"/>
      <w:r w:rsidR="00A72E6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="00A72E6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A72E6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на создание хозяйства, занимающегося выращиванием земляники садовой в открытом грунте. 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все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грантополучатели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произвели сельскохозяйственной продукции на общую сумму более 28,3 млн. рублей и создали 5 новых рабочих мест.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пищевой, перерабатывающей и комбикормовой промышленности в 2019 году работали стабильно, наращивая объемы производства важнейших продовольственных товаров.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основных видов продукции составило: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молоко, кроме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сырого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пастеризованного разной степени обработки – 1 681 тонн</w:t>
      </w:r>
      <w:r w:rsidR="00D005B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сыра – 30,6 тонн</w:t>
      </w:r>
      <w:r w:rsidR="00D005B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сырные и творог – 82,8 тонн</w:t>
      </w:r>
      <w:r w:rsidR="00D005B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 сливочного – 22,3 тонны;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 масляные, масло топленое и т.д. – 2,2 тонны;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молочная продукция – 1 тысяча 488 тонн;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консервов из мяса всего </w:t>
      </w:r>
      <w:r w:rsidR="003A398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3A398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A398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="003A398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тысяч условных банок;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хлебобулочные и кондитерские изделия –2 тысячи 180 тонн;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комбикормов –100 тысяч 40 тонн.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продукции составила 2,4 млрд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D77BA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районе уделяется развитию села, район продолжил участие в подпрограмме «Устойчивое развитие сельских территорий Ленинградской области» государственной программы «Развитие сельского хозяйства Ленинградской области». </w:t>
      </w:r>
    </w:p>
    <w:p w:rsidR="00E2069C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2019 году подпрограмма реализовалась по 4 направлениям (капитальный ремонт и строительство объектов культуры, здравоохранения, строительство жилья, гранты на реализацию проектов местных инициатив граждан, проживающих в сельских поселениях) в 8 сельских поселениях: Заклинское, Мшинское, Оредежское, Серебрянское, Ретюнское, Тесовское, Торковичское, Ям-Тесовское.    </w:t>
      </w:r>
    </w:p>
    <w:p w:rsidR="00E2069C" w:rsidRPr="0067114D" w:rsidRDefault="00D77BA8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мероприятий по подпрограмме в 2019 году было направлено 170,4 млн.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160,2 млн.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10,0 млн.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внебюджетные источники – 0,2 млн.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206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64EE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строительство м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ногоквартирного жилого дома в деревне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вершено строительство ФАП в поселке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Волошово.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работы по разработке проектно-сметной документации по строительству ФАП в 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деревне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Ям-Тесово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Документация сдана в государств</w:t>
      </w:r>
      <w:r w:rsidR="006A4B1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экспертизу для получения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заключения.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Завершена реконструкция универсал</w:t>
      </w:r>
      <w:r w:rsidR="00341A9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спортивной площадки при  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9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341A9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</w:t>
      </w:r>
      <w:r w:rsidR="00F232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341A9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B625D8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41A9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F232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9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F232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" (3 717 кв.м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строительство ДК в п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Торковичи (</w:t>
      </w:r>
      <w:r w:rsidR="00B20F8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150 мест).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 работы по капиталь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ремонту Домов культуры в деревне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линье</w:t>
      </w:r>
      <w:proofErr w:type="spellEnd"/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поселках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Мшинская</w:t>
      </w:r>
      <w:proofErr w:type="spellEnd"/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Оредеж,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Серебрянский, Т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есово-4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Приозерный.</w:t>
      </w:r>
    </w:p>
    <w:p w:rsidR="00F3137E" w:rsidRPr="0067114D" w:rsidRDefault="00E2069C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местных инициатив граждан, проживающих в сельской местности, в 2019 году реализованы проекты: «Благ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оустройство общественной зоны в деревне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Торошковичи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«Устройство хоккейной и детской</w:t>
      </w:r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площадок в деревне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Почап</w:t>
      </w:r>
      <w:proofErr w:type="spellEnd"/>
      <w:r w:rsidR="00F5572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Оредежского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 </w:t>
      </w:r>
    </w:p>
    <w:p w:rsidR="00A818B1" w:rsidRPr="0067114D" w:rsidRDefault="00A818B1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9C" w:rsidRPr="0067114D" w:rsidRDefault="00E2069C" w:rsidP="006711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БОРЩЕВИКОМ СОСНОВСКОГО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борь</w:t>
      </w:r>
      <w:r w:rsidR="00924844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борщевиком Сосновского на терри</w:t>
      </w:r>
      <w:r w:rsidR="0087496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района, она ведется</w:t>
      </w:r>
      <w:r w:rsidR="00675C5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сельскохозяйственными товаропроизводителями, так и администрациями сельских поселений.  </w:t>
      </w:r>
    </w:p>
    <w:p w:rsidR="00DF2710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количество участников и площадь, на которой проходит борьба с борщевиком Сосновского как химическими, так и механическими методами.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мероприятии по борьбе с борщевиком Сосновского приняли участие 13 поселений.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обработки в поселениях увеличилась на 22,5 га и составила 651,3 га.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обработки составила от 82% до 87%.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работ по борьбе с борщевиком Сос</w:t>
      </w:r>
      <w:r w:rsidR="00C364E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составил 6,4 млн. рублей.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борьбе с Борщевиком Сосновского химическим методом приняли участие 5 сельскохозяйственных предприятий на площади 2 270 га.   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2069C" w:rsidRPr="0067114D" w:rsidRDefault="00571E1A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F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АГРОПРОМЫШЛЕННОГО КОМПЛЕКСА</w:t>
      </w:r>
    </w:p>
    <w:p w:rsidR="00571E1A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2019 году администрацией района в апреле и сентябре проведены </w:t>
      </w:r>
      <w:r w:rsidR="00B937F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и осенняя ярмарки–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сельскохозяйственной продукции.            </w:t>
      </w:r>
    </w:p>
    <w:p w:rsidR="00571E1A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2019 года был проведен 59–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передовиков работников агропромышленного комплекса. </w:t>
      </w:r>
    </w:p>
    <w:p w:rsidR="00571E1A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2019 года все племенные предприятия молочного направления Лужского района приняли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активное участие в 5-ом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племенных животных.</w:t>
      </w:r>
    </w:p>
    <w:p w:rsidR="00A818B1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2019 года предприятия агропромышленного комплекса приняли участие во Всероссийском Дне Поля, в ходе которого </w:t>
      </w:r>
      <w:r w:rsidRPr="0067114D">
        <w:rPr>
          <w:rFonts w:ascii="Times New Roman" w:eastAsia="Calibri" w:hAnsi="Times New Roman" w:cs="Times New Roman"/>
          <w:sz w:val="28"/>
          <w:szCs w:val="28"/>
        </w:rPr>
        <w:t>АО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«Племенной завод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Рапти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принял делегацию из Брестской области</w:t>
      </w:r>
      <w:r w:rsidR="00B937F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</w:t>
      </w:r>
      <w:r w:rsidR="00A818B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Всероссийского Дня Поля сельскохозяйственные товаропроизводители района представили продукцию агропромышленного комплекса района на 29-й международной агропромышленной выставке «Агрорусь-2019» в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конгрессно-выставочном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Эспофорум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Санкт- Петербург, </w:t>
      </w:r>
    </w:p>
    <w:p w:rsidR="00E2069C" w:rsidRPr="0067114D" w:rsidRDefault="00E2069C" w:rsidP="00671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племенные предприятия 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активное участие в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16-ой областной 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выставке племенных животных «Белые ночи -2019».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 «Выбор профессионалов» достался корове Сила из 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«Племенной завод «</w:t>
      </w:r>
      <w:proofErr w:type="spellStart"/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Рапти</w:t>
      </w:r>
      <w:proofErr w:type="spellEnd"/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8B1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29-й международной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агропромышленной выставке «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Агрорусь-2019» крестьянские хозяйства Федулова Ирина Викторовна и Панина Ирина Викторовна приняли участие в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 проводимом Министерством сельского хозяйства Российской Федерации и были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серебряными медалями: Федулова Ирина Викторовна в номинации «Лучшая семейная животноводческая ферма», Панина Ирина Викторовна в номинации «Лучший начинающий фермер». 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2019 года прошел районный смотр - конкурс «Ветеранское подворье».</w:t>
      </w:r>
      <w:r w:rsidR="00B94FD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</w:t>
      </w:r>
      <w:r w:rsidRPr="00671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сентябре в </w:t>
      </w:r>
      <w:proofErr w:type="gramStart"/>
      <w:r w:rsidRPr="00671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End"/>
      <w:r w:rsidRPr="00671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94FDB" w:rsidRPr="00671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Луга состоялся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 </w:t>
      </w:r>
      <w:r w:rsidR="00B94FD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смотра-конкурса «Ветеранское подворье – 2019». В выставке </w:t>
      </w:r>
      <w:r w:rsidRPr="00671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прикладного творчества ветеранов и продукции ветеранских приусадебных участков, п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риняли участие более 500 </w:t>
      </w:r>
      <w:r w:rsidR="00B94FD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граждан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едставителей всех муниципальных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 Ленинградской области, а также гости из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Санкт-Петербурга,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Пскова и Эстонии, которые представили результаты своей работы на приусадебных участках.</w:t>
      </w:r>
    </w:p>
    <w:p w:rsidR="00E2069C" w:rsidRPr="0067114D" w:rsidRDefault="00E2069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предприятия агропромышленного комплекса района приняли участие и представили продукцию на 21-й Российской агропромышленной выставке «Золотая осень» в Москв</w:t>
      </w:r>
      <w:r w:rsidR="00B94FD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выставки Лужский муниципальный район Ленинградской области принял участие в конкурсе «За достижение высоких результатов в сфере устойчивого развития сельских территорий» и был отмечен золотой медалью в номинации «Эффективное управление развитием сельских территорий на муниципальном уровне». </w:t>
      </w:r>
    </w:p>
    <w:p w:rsidR="00571E1A" w:rsidRPr="0067114D" w:rsidRDefault="00571E1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BA" w:rsidRPr="0067114D" w:rsidRDefault="007F0FBA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ДОРОЖНОЕ ХОЗЯЙСТВО</w:t>
      </w:r>
    </w:p>
    <w:p w:rsidR="00571E1A" w:rsidRPr="0067114D" w:rsidRDefault="00571E1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BA" w:rsidRPr="0067114D" w:rsidRDefault="007F0FBA" w:rsidP="0067114D">
      <w:pPr>
        <w:spacing w:after="0" w:line="240" w:lineRule="auto"/>
        <w:ind w:right="-144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ПАССАЖИРСКИЕ ПЕРЕВОЗКИ</w:t>
      </w:r>
    </w:p>
    <w:p w:rsidR="009C66B3" w:rsidRPr="0067114D" w:rsidRDefault="007F0FBA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пассажирские перевозки по регулируемым тарифам по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маршрутам в границах Лужского муниципального </w:t>
      </w:r>
      <w:r w:rsidR="00203EA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осуществляют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ООО «ИМИДЖ», индивидуальный предприниматель Голуб </w:t>
      </w:r>
      <w:r w:rsidR="00203EA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Владиславович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индивидуальный предприниматель Алексеев </w:t>
      </w:r>
      <w:r w:rsidR="00203EA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Васильевич.</w:t>
      </w:r>
    </w:p>
    <w:p w:rsidR="007F0FBA" w:rsidRPr="0067114D" w:rsidRDefault="007F0FBA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Перевозчики обслуживают 49 муниципальных регулярных автобусных маршрутов. Увеличилось количество городских автобусных маршрутов с 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кольцевой остановкой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«Лужск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больница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автобусные маршруты на территории Мшинского сельского поселения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статус «социальный»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0FBA" w:rsidRPr="0067114D" w:rsidRDefault="007F0FBA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B94FD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защищенные </w:t>
      </w:r>
      <w:r w:rsidR="00B94FD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граждан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Едиными социальными проездными билетами на основе бесконтактных пластиковых карт. </w:t>
      </w:r>
    </w:p>
    <w:p w:rsidR="007F0FBA" w:rsidRPr="0067114D" w:rsidRDefault="007F0FBA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перевезено 1млн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725 тысяч человек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пассажирами льготных категорий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0FBA" w:rsidRPr="0067114D" w:rsidRDefault="007F0FBA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перевозок по городу в 2019 году составила 30 рублей, в пригородных маршрутах - 3,8 рубля за километр. </w:t>
      </w:r>
    </w:p>
    <w:p w:rsidR="007F0FBA" w:rsidRPr="0067114D" w:rsidRDefault="007F0FBA" w:rsidP="006711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0FBA" w:rsidRPr="0067114D" w:rsidRDefault="007F0FBA" w:rsidP="006711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ДОРОЖНАЯ ДЕЯТЕЛЬНОСТЬ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автомобильных дорог общего пользования в границах Лужского муниципального образования составляет 1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898 км, в том числе протяженность федеральной трассы –131 км, протяженность автомобильных дорог регионального значения - 770 км, протяженность автомобильных дорог местного значения – 996 км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твердым покрытием 434 км. 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рамках государственной программы «Развитие автомобильных дорог Ленинградской области» выделено субсидий из областного бюджета на ремонт автомобильных дорог бюджетам городских и сельских поселений  Лужского муниципального района  96 млн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527 т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418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Отремонтировано  19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960 м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7,7 км дорог со щебеночным покрытием, находящихся в казне района, а именно:</w:t>
      </w:r>
    </w:p>
    <w:p w:rsidR="007F0FBA" w:rsidRPr="0067114D" w:rsidRDefault="00F57FF7" w:rsidP="0067114D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подъезд к деревням </w:t>
      </w:r>
      <w:r w:rsidR="007F0FBA" w:rsidRPr="0067114D">
        <w:rPr>
          <w:rFonts w:ascii="Times New Roman" w:eastAsia="Calibri" w:hAnsi="Times New Roman" w:cs="Times New Roman"/>
          <w:sz w:val="28"/>
          <w:szCs w:val="28"/>
        </w:rPr>
        <w:t xml:space="preserve">Горка и Бельское  Осьминского сельского поселения - 2 км 977 м. </w:t>
      </w:r>
    </w:p>
    <w:p w:rsidR="007F0FBA" w:rsidRPr="0067114D" w:rsidRDefault="00F57FF7" w:rsidP="0067114D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подъезд к деревне</w:t>
      </w:r>
      <w:r w:rsidR="007F0FBA" w:rsidRPr="0067114D">
        <w:rPr>
          <w:rFonts w:ascii="Times New Roman" w:eastAsia="Calibri" w:hAnsi="Times New Roman" w:cs="Times New Roman"/>
          <w:sz w:val="28"/>
          <w:szCs w:val="28"/>
        </w:rPr>
        <w:t xml:space="preserve"> Заречье Скребловского сел</w:t>
      </w:r>
      <w:r w:rsidR="00321572" w:rsidRPr="0067114D">
        <w:rPr>
          <w:rFonts w:ascii="Times New Roman" w:eastAsia="Calibri" w:hAnsi="Times New Roman" w:cs="Times New Roman"/>
          <w:sz w:val="28"/>
          <w:szCs w:val="28"/>
        </w:rPr>
        <w:t xml:space="preserve">ьского поселения, </w:t>
      </w:r>
      <w:r w:rsidR="007F0FBA" w:rsidRPr="0067114D">
        <w:rPr>
          <w:rFonts w:ascii="Times New Roman" w:eastAsia="Calibri" w:hAnsi="Times New Roman" w:cs="Times New Roman"/>
          <w:sz w:val="28"/>
          <w:szCs w:val="28"/>
        </w:rPr>
        <w:t xml:space="preserve"> 1км</w:t>
      </w:r>
      <w:r w:rsidR="00154189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FBA" w:rsidRPr="0067114D">
        <w:rPr>
          <w:rFonts w:ascii="Times New Roman" w:eastAsia="Calibri" w:hAnsi="Times New Roman" w:cs="Times New Roman"/>
          <w:sz w:val="28"/>
          <w:szCs w:val="28"/>
        </w:rPr>
        <w:t xml:space="preserve">390 м.,  </w:t>
      </w:r>
    </w:p>
    <w:p w:rsidR="007F0FBA" w:rsidRPr="0067114D" w:rsidRDefault="00F57FF7" w:rsidP="0067114D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подъезд к деревне</w:t>
      </w:r>
      <w:r w:rsidR="007F0FBA" w:rsidRPr="0067114D">
        <w:rPr>
          <w:rFonts w:ascii="Times New Roman" w:eastAsia="Calibri" w:hAnsi="Times New Roman" w:cs="Times New Roman"/>
          <w:sz w:val="28"/>
          <w:szCs w:val="28"/>
        </w:rPr>
        <w:t xml:space="preserve"> Райково Осьминского сел</w:t>
      </w:r>
      <w:r w:rsidR="00321572" w:rsidRPr="0067114D">
        <w:rPr>
          <w:rFonts w:ascii="Times New Roman" w:eastAsia="Calibri" w:hAnsi="Times New Roman" w:cs="Times New Roman"/>
          <w:sz w:val="28"/>
          <w:szCs w:val="28"/>
        </w:rPr>
        <w:t xml:space="preserve">ьского поселения, </w:t>
      </w:r>
      <w:r w:rsidR="007F0FBA" w:rsidRPr="0067114D">
        <w:rPr>
          <w:rFonts w:ascii="Times New Roman" w:eastAsia="Calibri" w:hAnsi="Times New Roman" w:cs="Times New Roman"/>
          <w:sz w:val="28"/>
          <w:szCs w:val="28"/>
        </w:rPr>
        <w:t xml:space="preserve"> 1км 333 м. </w:t>
      </w:r>
    </w:p>
    <w:p w:rsidR="007F0FBA" w:rsidRPr="0067114D" w:rsidRDefault="007F0FBA" w:rsidP="0067114D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подъезд к </w:t>
      </w:r>
      <w:r w:rsidR="00F57FF7" w:rsidRPr="0067114D">
        <w:rPr>
          <w:rFonts w:ascii="Times New Roman" w:eastAsia="Calibri" w:hAnsi="Times New Roman" w:cs="Times New Roman"/>
          <w:sz w:val="28"/>
          <w:szCs w:val="28"/>
        </w:rPr>
        <w:t>деревне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Овиновичи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Торковичского сел</w:t>
      </w:r>
      <w:r w:rsidR="00321572" w:rsidRPr="0067114D">
        <w:rPr>
          <w:rFonts w:ascii="Times New Roman" w:eastAsia="Calibri" w:hAnsi="Times New Roman" w:cs="Times New Roman"/>
          <w:sz w:val="28"/>
          <w:szCs w:val="28"/>
        </w:rPr>
        <w:t xml:space="preserve">ьского поселения, 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2 км.  </w:t>
      </w:r>
    </w:p>
    <w:p w:rsidR="009C66B3" w:rsidRPr="0067114D" w:rsidRDefault="007F0FBA" w:rsidP="0067114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и текущий ремонт муниципальных автомобильных дорог осуществлялось подрядными дорожными организациями, на основе долгосрочных кон</w:t>
      </w:r>
      <w:r w:rsidR="00F57FF7"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>трактов, это</w:t>
      </w:r>
      <w:proofErr w:type="gramStart"/>
      <w:r w:rsidR="00F57FF7"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«ВИРА», ООО «Вираж», ГП «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>Волосовское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ДРСУ». Обслуживание автомобильных дорог федерального и регионального значения обеспечивалось  ООО «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>Гидор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>» и ГП «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>Волосовское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ДРСУ».</w:t>
      </w:r>
    </w:p>
    <w:p w:rsidR="009C66B3" w:rsidRPr="0067114D" w:rsidRDefault="007F0FBA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счет средств местного бюджета выполнялись работы по содержанию автомобильных дорог Лужского муниципального района: расчистке от выпавшего снега, обработке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и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грейдированию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(исправлению профиля) дорог.  </w:t>
      </w:r>
      <w:r w:rsidR="009C66B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работ – ООО «Вираж».</w:t>
      </w:r>
    </w:p>
    <w:p w:rsidR="007F0FBA" w:rsidRPr="0067114D" w:rsidRDefault="007F0FBA" w:rsidP="0067114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>В декабре 2019 года  заключен муниципальный контракт на выполнение работ по ремонту аварийных участков автомобильных дорог общего пользования местного значения (исправление профиля дорог с добавлением нового материала). Исполнитель работ – ООО «Вираж».  Работы будут выполняться после наступления  благоприятных погодных условий, в срок до 01 июля 2020 г.</w:t>
      </w:r>
    </w:p>
    <w:p w:rsidR="007F0FBA" w:rsidRPr="0067114D" w:rsidRDefault="007F0FBA" w:rsidP="0067114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FBA" w:rsidRPr="0067114D" w:rsidRDefault="007F0FBA" w:rsidP="0067114D">
      <w:pPr>
        <w:spacing w:after="0" w:line="240" w:lineRule="auto"/>
        <w:ind w:right="-14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ЖИЛИЩНОЕ ХОЗЯЙСТВО</w:t>
      </w:r>
    </w:p>
    <w:p w:rsidR="007F0FBA" w:rsidRPr="0067114D" w:rsidRDefault="007F0FBA" w:rsidP="0067114D">
      <w:pPr>
        <w:spacing w:after="0" w:line="240" w:lineRule="auto"/>
        <w:ind w:right="-14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ЛУЖСКОГО МУНИЦИПАЛЬНОГО РАЙОНА</w:t>
      </w:r>
    </w:p>
    <w:p w:rsidR="007F0FBA" w:rsidRPr="0067114D" w:rsidRDefault="007F0FBA" w:rsidP="0067114D">
      <w:pPr>
        <w:spacing w:after="0" w:line="240" w:lineRule="auto"/>
        <w:ind w:right="-144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0FBA" w:rsidRPr="0067114D" w:rsidRDefault="007F0FBA" w:rsidP="006711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01.01.2020 года коммунальные  услуги населению предостав</w:t>
      </w:r>
      <w:r w:rsidR="009C6DB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ляли: 12 управляющих компаний, 12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теплоснабжающих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водоотведения, 4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электро-г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азоснабжения</w:t>
      </w:r>
      <w:proofErr w:type="spellEnd"/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предприятие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F57FF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утилизацию твердых коммунальных отходов.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выполнялись работы по капитальному ремонту общего имущества в многоквартирных домах в 5 поселениях Лужского муниципального района, в программе участвовало 14 многоквартирных домов. Работы выполн</w:t>
      </w:r>
      <w:r w:rsidR="00CD1EE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 четыре подрядные организации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</w:t>
      </w:r>
      <w:r w:rsidR="006923B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стоимость работ 136 млн. рублей.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BA" w:rsidRPr="0067114D" w:rsidRDefault="007F0FBA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</w:p>
    <w:p w:rsidR="00D52A6B" w:rsidRPr="0067114D" w:rsidRDefault="007F0FBA" w:rsidP="006711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 строительно-монтажные работы по объекту: «Распределительный  газопровод 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Луга</w:t>
      </w:r>
      <w:r w:rsidR="006923B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Урицкого, д.61/28 (протяженность – 100 м);</w:t>
      </w:r>
    </w:p>
    <w:p w:rsidR="007F0FBA" w:rsidRPr="0067114D" w:rsidRDefault="007F0FBA" w:rsidP="006711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строительно-монтажные работы по объектам: </w:t>
      </w:r>
    </w:p>
    <w:p w:rsidR="007F0FBA" w:rsidRPr="0067114D" w:rsidRDefault="007F0FBA" w:rsidP="00671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«Распределительный газопровод  в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Зажелезнодорожной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г. Луга (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Белозерский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Горная)» (протяженность – 10 км 500 м), 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«Распределительный газопровод 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Луга, (заречная част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ь)» (протяженность – 2 км 630 м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2A6B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работ   по данны</w:t>
      </w:r>
      <w:r w:rsidR="00D52A6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объектам  -  декабрь 2020 г.;</w:t>
      </w:r>
    </w:p>
    <w:p w:rsidR="00D52A6B" w:rsidRPr="0067114D" w:rsidRDefault="007F0FBA" w:rsidP="0067114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государственная экспертиза проектной документации по объекту: «Распределительный газопровод среднего и низкого давления в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Зажелезнодорожной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г. Луга (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Белозерский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ул. Партизанская)» (протяженность – 20 км 625 м), строительство </w:t>
      </w:r>
      <w:r w:rsidR="00AC2FA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на 2020 -2021 годы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</w:t>
      </w:r>
    </w:p>
    <w:p w:rsidR="00D52A6B" w:rsidRPr="0067114D" w:rsidRDefault="007F0FBA" w:rsidP="0067114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Начаты проектно-изыскательские работы по объекту: «Газопровод высокого давления к объекту «Жилая застройка в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Луга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Шалово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(протяженность –    1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 620 м), завершение проектных работ и прохождение государственной экспертизы до конца 2020 г.; </w:t>
      </w:r>
    </w:p>
    <w:p w:rsidR="00D52A6B" w:rsidRPr="0067114D" w:rsidRDefault="007F0FBA" w:rsidP="0067114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Начаты проектно-изыскательские работы по объекту: «Распределительный газопровод 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Заречный от пр. Комсомольский до  ул. Алексея Васильева в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Луга» (протяженность – 9 км 205 м), завершение проектных работ и прохождение государственн</w:t>
      </w:r>
      <w:r w:rsidR="00D52A6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экспертизы до конца 2020 г.;</w:t>
      </w:r>
    </w:p>
    <w:p w:rsidR="007F0FBA" w:rsidRPr="0067114D" w:rsidRDefault="007F0FBA" w:rsidP="0067114D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пуск природного газа:</w:t>
      </w:r>
    </w:p>
    <w:p w:rsidR="00D52A6B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 16 июня  по газопроводу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Луга - пос. Дзержинско</w:t>
      </w:r>
      <w:r w:rsidR="00D52A6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(протяженностью 6 км 627 м);</w:t>
      </w:r>
    </w:p>
    <w:p w:rsidR="007F0FBA" w:rsidRPr="0067114D" w:rsidRDefault="00D52A6B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</w:t>
      </w:r>
      <w:r w:rsidR="00841E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ноября по межпоселковому газопроводу  к п. </w:t>
      </w:r>
      <w:proofErr w:type="spellStart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Межозерный</w:t>
      </w:r>
      <w:proofErr w:type="spellEnd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(протяженностью 4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км 039 м).</w:t>
      </w:r>
    </w:p>
    <w:p w:rsidR="00D52A6B" w:rsidRPr="0067114D" w:rsidRDefault="00D52A6B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6B" w:rsidRPr="0067114D" w:rsidRDefault="00D52A6B" w:rsidP="0067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</w:t>
      </w:r>
    </w:p>
    <w:p w:rsidR="007F0FBA" w:rsidRPr="0067114D" w:rsidRDefault="007F0FBA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Теплоснабжение осуществляют 12 теплоснабжающих </w:t>
      </w:r>
      <w:r w:rsidR="0031698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данные организации эксплуатируют 54 котельные: из них работают  на угле 20 котельных, на щепе  2 , на мазуте   1 ,  на газе  29, на электроэнергии 1  и на дровах</w:t>
      </w:r>
      <w:r w:rsidR="0031698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котельная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A6B" w:rsidRPr="0067114D" w:rsidRDefault="007F0FBA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устойчивости функционирования объектов теплоснабжения, расположенны</w:t>
      </w:r>
      <w:r w:rsidR="0031698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 территории Лужского района,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Ленинградской области  муниципальным образованиям Лужского муниципального района в 2019 году было выделено суб</w:t>
      </w:r>
      <w:r w:rsidR="00D52A6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 на сумму 37 млн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A6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430 тыс.</w:t>
      </w:r>
      <w:r w:rsidR="0031698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A6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8075F" w:rsidRPr="0067114D" w:rsidRDefault="007F0FBA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выделенные денежные средства выполнены работы по ремонту участков тепловых сетей  и котельного оборудования на 11 объектах 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Лужского района.</w:t>
      </w:r>
    </w:p>
    <w:p w:rsidR="007F0FBA" w:rsidRPr="0067114D" w:rsidRDefault="007F0FBA" w:rsidP="006711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ВОДОСНАБЖЕНИЕ</w:t>
      </w:r>
    </w:p>
    <w:p w:rsidR="007F0FBA" w:rsidRPr="0067114D" w:rsidRDefault="007F0FBA" w:rsidP="00671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вопросами водоснабжения и водоотведения на территории Лужского муниципального района занимается ГУП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Леноблводоканал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0FBA" w:rsidRPr="0067114D" w:rsidRDefault="007F0FBA" w:rsidP="0067114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Основной проблемой в системе водоснабжения в Лужском районе является  качество воды (природное повышенное содержание солей железа). Для улучшения качества воды </w:t>
      </w:r>
      <w:r w:rsidR="0031698C" w:rsidRPr="0067114D">
        <w:rPr>
          <w:rFonts w:ascii="Times New Roman" w:eastAsia="Calibri" w:hAnsi="Times New Roman" w:cs="Times New Roman"/>
          <w:sz w:val="28"/>
          <w:szCs w:val="28"/>
        </w:rPr>
        <w:t>в микрорайоне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Луга-3 в 2020 году будут установлены 2 станции водоподготовки. Также, запланированы работы по ремонту и перекладке сетей водоснабжения. Выполнение этих работ решит проблему с </w:t>
      </w:r>
      <w:r w:rsidR="00EE5FF9" w:rsidRPr="0067114D">
        <w:rPr>
          <w:rFonts w:ascii="Times New Roman" w:eastAsia="Calibri" w:hAnsi="Times New Roman" w:cs="Times New Roman"/>
          <w:sz w:val="28"/>
          <w:szCs w:val="28"/>
        </w:rPr>
        <w:t>качеством воды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DD5" w:rsidRPr="0067114D">
        <w:rPr>
          <w:rFonts w:ascii="Times New Roman" w:eastAsia="Calibri" w:hAnsi="Times New Roman" w:cs="Times New Roman"/>
          <w:sz w:val="28"/>
          <w:szCs w:val="28"/>
        </w:rPr>
        <w:t>в</w:t>
      </w:r>
      <w:r w:rsidR="0031698C" w:rsidRPr="0067114D">
        <w:rPr>
          <w:rFonts w:ascii="Times New Roman" w:eastAsia="Calibri" w:hAnsi="Times New Roman" w:cs="Times New Roman"/>
          <w:sz w:val="28"/>
          <w:szCs w:val="28"/>
        </w:rPr>
        <w:t xml:space="preserve"> данной части города</w:t>
      </w:r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FBA" w:rsidRPr="0067114D" w:rsidRDefault="007F0FBA" w:rsidP="0067114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Для окончательного решения вопроса качества воды  в </w:t>
      </w:r>
      <w:r w:rsidR="0031698C" w:rsidRPr="0067114D">
        <w:rPr>
          <w:rFonts w:ascii="Times New Roman" w:eastAsia="Calibri" w:hAnsi="Times New Roman" w:cs="Times New Roman"/>
          <w:sz w:val="28"/>
          <w:szCs w:val="28"/>
        </w:rPr>
        <w:t>Лужском городском поселении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необходимо установить 10 станций водоподготовки и произвести ремонт сетей водоснабжения - старые водопроводные  трубы являются вторичным источником загрязнения воды. В 2020 году будут выполнены работы по проектированию станций водоподготовки с реализацией в 2021 году вместе с ремонтом сетей водоснабжения. </w:t>
      </w:r>
    </w:p>
    <w:p w:rsidR="007F0FBA" w:rsidRPr="0067114D" w:rsidRDefault="00924364" w:rsidP="0067114D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Лужском районе будут установле</w:t>
      </w:r>
      <w:r w:rsidR="0031698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2 станции водоподготовки в поселках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Почап</w:t>
      </w:r>
      <w:proofErr w:type="spellEnd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Тесово-4</w:t>
      </w:r>
      <w:r w:rsidR="0031698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Оредежского сельского поселения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FBA" w:rsidRPr="0067114D" w:rsidRDefault="00924364" w:rsidP="006711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по объекту канали</w:t>
      </w:r>
      <w:r w:rsidR="0031698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зационных очистных сооружений города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 запланировано завершение проектирования и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получение положительного заключения </w:t>
      </w:r>
      <w:r w:rsidR="00695E14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в </w:t>
      </w:r>
      <w:r w:rsidR="008A063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«Управлении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экспертизы Ленинградской области».</w:t>
      </w:r>
    </w:p>
    <w:p w:rsidR="007F0FBA" w:rsidRPr="0067114D" w:rsidRDefault="007F0FBA" w:rsidP="006711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C241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приоритетный проект Министерства строительства и жилищно-коммунального хозяйства Российской Федерации. По результатам отборов в 2019 году в проекте участвовало 9 поселений Лужского муниципального района: Толмачевское городское поселение, Володарское, Дзержинское, Мшинское, Осьминское, Ретюнское, Скребловское, Торковичское и Ям-Тесовское сельские поселения. 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затрат на реализацию проектов</w:t>
      </w:r>
      <w:r w:rsidR="00622BB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 919 т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проектов было выполнено благоустройство 3-х дворовых  и 7</w:t>
      </w:r>
      <w:r w:rsidR="00B8089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-ми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территорий. Общая площадь благоустройства составила 25 644 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площадь озеленения составила 2 613 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высажено 215 деревьев и кустарников, установлено 39 малых архитектурных форм.</w:t>
      </w:r>
    </w:p>
    <w:p w:rsidR="00FB1FA9" w:rsidRPr="0067114D" w:rsidRDefault="00FB1FA9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BA" w:rsidRPr="0067114D" w:rsidRDefault="007F0FBA" w:rsidP="0067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СРЕДЫ.</w:t>
      </w:r>
    </w:p>
    <w:p w:rsidR="007F0FBA" w:rsidRPr="0067114D" w:rsidRDefault="007F0FBA" w:rsidP="0067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СБОРА И ВЫВОЗА ТВЕРДЫХ КОММУНАЛЬНЫХ ОТХОДОВ НА ТЕРРИТОРИИ ЛУЖСКОГО МУНИЦИПАЛЬНОГО РАЙОНА.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«Управляющая компания по обращению с отходами в Ленинградской области» приступило к своей работе на территории Лужского муниципального района  с 01 июля 2019 года.  Деятельность по безопасному захоронению отходов относится к полномочиям регионального оператора.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рамках, предоставленных в 2019 году субсидий, из областного бюджета в восьми поселениях Лужского муниципального района были выполнены мероприятия по созданию новых мест (площадок) накопления твердых коммунальных отходов в количеств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97 штук на сумму 18 </w:t>
      </w:r>
      <w:proofErr w:type="spellStart"/>
      <w:proofErr w:type="gramStart"/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FBA" w:rsidRPr="0067114D" w:rsidRDefault="0058332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Лужском муниципальном районе оборудовано 492  контейн</w:t>
      </w:r>
      <w:r w:rsidR="00F56DE4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ерные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внедрением новой системы обращения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отходами 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Лужском муниципальном районе не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обустроить ещё более 300 мест накопления твердых коммунальных отходов (контейнерных площадок).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Перевозку отходов в Лужском районе осуществляют предприятия, имеющие лицензию на данный вид деятельности: ООО «ПКФ Петро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МУП «Районное жилищное хозяйство», ООО «ТГМ Северо-запад». Все предприятия укомплектованы необходимой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вся техника  оборудована системой «ГЛОНАС». 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0FBA" w:rsidRPr="0067114D" w:rsidRDefault="007F0FBA" w:rsidP="0067114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СФЕР</w:t>
      </w:r>
      <w:r w:rsidR="00C364EE" w:rsidRPr="0067114D">
        <w:rPr>
          <w:rFonts w:ascii="Times New Roman" w:eastAsia="Calibri" w:hAnsi="Times New Roman" w:cs="Times New Roman"/>
          <w:sz w:val="28"/>
          <w:szCs w:val="28"/>
        </w:rPr>
        <w:t>А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ОБРАЩЕНИЯ С БЕЗНАДЗОРНЫМИ ЖИВОТНЫМИ.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администрация Лужского муниципального района в соответствии с муниципальным контрактом  с ООО «Ветеринарный госпиталь» произвела отлов 155 особей (собак) н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сумму  1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 368 т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gramStart"/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DD6C30" w:rsidRPr="0067114D" w:rsidRDefault="00DD6C30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BA" w:rsidRPr="0067114D" w:rsidRDefault="007F0FBA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ЛУЖСКОЕ ГОРОДСКОЕ ПОСЕЛЕНИЕ</w:t>
      </w:r>
    </w:p>
    <w:p w:rsidR="007F0FBA" w:rsidRPr="0067114D" w:rsidRDefault="007F0FBA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F0FBA" w:rsidRPr="0067114D" w:rsidRDefault="007F0FBA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ДОРОЖНАЯ ДЕЯТЕЛЬНОСТЬ</w:t>
      </w:r>
    </w:p>
    <w:p w:rsidR="007F0FBA" w:rsidRPr="0067114D" w:rsidRDefault="007F0FBA" w:rsidP="0067114D">
      <w:pPr>
        <w:spacing w:after="0" w:line="240" w:lineRule="auto"/>
        <w:ind w:right="-88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Протяженность автомобильных дорог местного значения в границах Лужского городского поселения составляет 114,4 км, в том числе протяженность  с твердым покрытием  составляет 35,9 км дорог,  с грунтовым покрытием 78,5 км.</w:t>
      </w:r>
    </w:p>
    <w:p w:rsidR="007F0FBA" w:rsidRPr="0067114D" w:rsidRDefault="007F0FBA" w:rsidP="0067114D">
      <w:pPr>
        <w:spacing w:after="0" w:line="240" w:lineRule="auto"/>
        <w:ind w:right="-88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Общий объем финансирования мероприятий по приведению в нормативное состояние автомобильных дорог и тротуаров на территории Лужского городского поселения в 2019 г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. составил 85,1 млн. рублей, 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из которых 84,7 % составили субсидии, предоставленные  из дорожного фонда Ленинградской области.</w:t>
      </w:r>
    </w:p>
    <w:p w:rsidR="007F0FBA" w:rsidRPr="0067114D" w:rsidRDefault="00B122BE" w:rsidP="0067114D">
      <w:pPr>
        <w:spacing w:after="0" w:line="240" w:lineRule="auto"/>
        <w:ind w:right="-88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7F0FBA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анные денежные средства были направлены на выполнение мероприятий по ремонту автомобильных дорог общего пользования местного значения, общей протяженностью  </w:t>
      </w:r>
      <w:r w:rsidR="007F0FBA" w:rsidRPr="0067114D">
        <w:rPr>
          <w:rFonts w:ascii="Times New Roman" w:eastAsia="Calibri" w:hAnsi="Times New Roman" w:cs="Times New Roman"/>
          <w:bCs/>
          <w:sz w:val="28"/>
          <w:szCs w:val="28"/>
          <w:u w:val="single"/>
        </w:rPr>
        <w:t>4 км 147 м</w:t>
      </w:r>
      <w:r w:rsidR="007F0FBA" w:rsidRPr="0067114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62529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отремонтировано 12% дорог с твёрдым покрытием в городе. </w:t>
      </w:r>
    </w:p>
    <w:p w:rsidR="00A62529" w:rsidRPr="0067114D" w:rsidRDefault="00A62529" w:rsidP="0067114D">
      <w:pPr>
        <w:spacing w:after="0" w:line="240" w:lineRule="auto"/>
        <w:ind w:right="-88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Отремонтированы дороги </w:t>
      </w:r>
      <w:proofErr w:type="gramStart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F0FBA" w:rsidRPr="0067114D" w:rsidRDefault="007F0FBA" w:rsidP="0067114D">
      <w:pPr>
        <w:numPr>
          <w:ilvl w:val="0"/>
          <w:numId w:val="10"/>
        </w:numPr>
        <w:spacing w:after="0" w:line="240" w:lineRule="auto"/>
        <w:ind w:left="0" w:right="-88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пр.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Кирова 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от жилого дома № 55 до жилого дом</w:t>
      </w:r>
      <w:r w:rsidR="00AE0F76" w:rsidRPr="0067114D">
        <w:rPr>
          <w:rFonts w:ascii="Times New Roman" w:eastAsia="Calibri" w:hAnsi="Times New Roman" w:cs="Times New Roman"/>
          <w:bCs/>
          <w:sz w:val="28"/>
          <w:szCs w:val="28"/>
        </w:rPr>
        <w:t>а № 37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AE0F76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195C7E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протяжённостью 363 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м. </w:t>
      </w:r>
    </w:p>
    <w:p w:rsidR="007F0FBA" w:rsidRPr="0067114D" w:rsidRDefault="007F0FBA" w:rsidP="0067114D">
      <w:pPr>
        <w:numPr>
          <w:ilvl w:val="0"/>
          <w:numId w:val="10"/>
        </w:numPr>
        <w:spacing w:after="0" w:line="240" w:lineRule="auto"/>
        <w:ind w:left="0" w:right="-88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пр. Комсо</w:t>
      </w:r>
      <w:r w:rsidR="00195C7E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мольский, протяжённость 750 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м.</w:t>
      </w:r>
    </w:p>
    <w:p w:rsidR="007F0FBA" w:rsidRPr="0067114D" w:rsidRDefault="007F0FBA" w:rsidP="0067114D">
      <w:pPr>
        <w:spacing w:after="0" w:line="240" w:lineRule="auto"/>
        <w:ind w:right="-88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Также, ввиду острой необходимости обеспечения безопасного и комфортного передвижения пешеходов</w:t>
      </w:r>
      <w:r w:rsidR="00AE0F76" w:rsidRPr="0067114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были обустроены тротуары: слева – по всей протяжённости ремонтируемого участка дороги, справа – до ул. Школьной (данный тро</w:t>
      </w:r>
      <w:r w:rsidR="00C5020A" w:rsidRPr="0067114D">
        <w:rPr>
          <w:rFonts w:ascii="Times New Roman" w:eastAsia="Calibri" w:hAnsi="Times New Roman" w:cs="Times New Roman"/>
          <w:bCs/>
          <w:sz w:val="28"/>
          <w:szCs w:val="28"/>
        </w:rPr>
        <w:t>туар обеспечивает подход к  «Детскому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сад</w:t>
      </w:r>
      <w:r w:rsidR="00C5020A" w:rsidRPr="0067114D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№ 1»). Кроме этого, с целью организации безопасности дорожного движения, на перекрестке с</w:t>
      </w:r>
      <w:r w:rsidR="00BB2158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ул. Большой Заречной 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установлены перильные ограждения.</w:t>
      </w:r>
    </w:p>
    <w:p w:rsidR="007F0FBA" w:rsidRPr="0067114D" w:rsidRDefault="00AE0F76" w:rsidP="0067114D">
      <w:pPr>
        <w:numPr>
          <w:ilvl w:val="0"/>
          <w:numId w:val="10"/>
        </w:numPr>
        <w:spacing w:after="0" w:line="240" w:lineRule="auto"/>
        <w:ind w:left="0" w:right="-88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7F0FBA" w:rsidRPr="0067114D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="007F0FBA" w:rsidRPr="0067114D">
        <w:rPr>
          <w:rFonts w:ascii="Times New Roman" w:eastAsia="Calibri" w:hAnsi="Times New Roman" w:cs="Times New Roman"/>
          <w:bCs/>
          <w:sz w:val="28"/>
          <w:szCs w:val="28"/>
        </w:rPr>
        <w:t>л. Гагарина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7F0FBA" w:rsidRPr="0067114D">
        <w:rPr>
          <w:rFonts w:ascii="Times New Roman" w:eastAsia="Calibri" w:hAnsi="Times New Roman" w:cs="Times New Roman"/>
          <w:bCs/>
          <w:sz w:val="28"/>
          <w:szCs w:val="28"/>
        </w:rPr>
        <w:t>от ул. Победы до ул. Свободы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F0FBA" w:rsidRPr="0067114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F0FBA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3A7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протяжённостью </w:t>
      </w:r>
      <w:r w:rsidR="00725AD2" w:rsidRPr="0067114D">
        <w:rPr>
          <w:rFonts w:ascii="Times New Roman" w:eastAsia="Calibri" w:hAnsi="Times New Roman" w:cs="Times New Roman"/>
          <w:bCs/>
          <w:sz w:val="28"/>
          <w:szCs w:val="28"/>
        </w:rPr>
        <w:t>1264,0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0FBA" w:rsidRPr="0067114D">
        <w:rPr>
          <w:rFonts w:ascii="Times New Roman" w:eastAsia="Calibri" w:hAnsi="Times New Roman" w:cs="Times New Roman"/>
          <w:bCs/>
          <w:sz w:val="28"/>
          <w:szCs w:val="28"/>
        </w:rPr>
        <w:t>м Ремонт данной автомобильной дороги позволил снять высокое социальное напряжение, т.к. существующее асфальтобетонное покрытие  имело значительные разрушения, а регулярно выполняемый ямочный ремонт носил временный характер и не позволял решить данную проблему. На данном участке дороги, с целью восстановления системы водоотведения была произведена замена дренажной трубы, протяженностью 12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0FBA" w:rsidRPr="0067114D">
        <w:rPr>
          <w:rFonts w:ascii="Times New Roman" w:eastAsia="Calibri" w:hAnsi="Times New Roman" w:cs="Times New Roman"/>
          <w:bCs/>
          <w:sz w:val="28"/>
          <w:szCs w:val="28"/>
        </w:rPr>
        <w:t>м.</w:t>
      </w:r>
    </w:p>
    <w:p w:rsidR="007F0FBA" w:rsidRPr="0067114D" w:rsidRDefault="007F0FBA" w:rsidP="0067114D">
      <w:pPr>
        <w:numPr>
          <w:ilvl w:val="0"/>
          <w:numId w:val="10"/>
        </w:numPr>
        <w:spacing w:after="0" w:line="240" w:lineRule="auto"/>
        <w:ind w:left="0" w:right="-88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ул. Свобо</w:t>
      </w:r>
      <w:r w:rsidR="00AE0F76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ды 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AE0F76" w:rsidRPr="0067114D">
        <w:rPr>
          <w:rFonts w:ascii="Times New Roman" w:eastAsia="Calibri" w:hAnsi="Times New Roman" w:cs="Times New Roman"/>
          <w:bCs/>
          <w:sz w:val="28"/>
          <w:szCs w:val="28"/>
        </w:rPr>
        <w:t>от дома № 6 до дома  № 44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, протяжённостью </w:t>
      </w:r>
      <w:r w:rsidR="00AE0F76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="00034F88" w:rsidRPr="0067114D">
        <w:rPr>
          <w:rFonts w:ascii="Times New Roman" w:eastAsia="Calibri" w:hAnsi="Times New Roman" w:cs="Times New Roman"/>
          <w:bCs/>
          <w:sz w:val="28"/>
          <w:szCs w:val="28"/>
        </w:rPr>
        <w:t>882,0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034F88" w:rsidRPr="0067114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и обустроены тротуары: справа – по всей протяжённости ремонтируемого участка дороги (данный тр</w:t>
      </w:r>
      <w:r w:rsidR="00BB704C" w:rsidRPr="0067114D">
        <w:rPr>
          <w:rFonts w:ascii="Times New Roman" w:eastAsia="Calibri" w:hAnsi="Times New Roman" w:cs="Times New Roman"/>
          <w:bCs/>
          <w:sz w:val="28"/>
          <w:szCs w:val="28"/>
        </w:rPr>
        <w:t>отуар обеспечивает подход к   «Средней общеобразовательной школе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№5»), слева  – </w:t>
      </w:r>
      <w:r w:rsidR="00BB704C" w:rsidRPr="0067114D">
        <w:rPr>
          <w:rFonts w:ascii="Times New Roman" w:eastAsia="Calibri" w:hAnsi="Times New Roman" w:cs="Times New Roman"/>
          <w:bCs/>
          <w:sz w:val="28"/>
          <w:szCs w:val="28"/>
        </w:rPr>
        <w:t>до автотранспортного предприятия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№ 130. Кроме этого, с целью организации безопасности дорожного движения, на автобусной остановке  был выполнен ремонт посадочной площадки, площадью 72,0 кв.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м.</w:t>
      </w:r>
    </w:p>
    <w:p w:rsidR="007F0FBA" w:rsidRPr="0067114D" w:rsidRDefault="007F0FBA" w:rsidP="0067114D">
      <w:pPr>
        <w:numPr>
          <w:ilvl w:val="0"/>
          <w:numId w:val="10"/>
        </w:numPr>
        <w:spacing w:after="0" w:line="240" w:lineRule="auto"/>
        <w:ind w:left="0" w:right="-88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ул. Алексея Васильева 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от ул. Большой Заречной до объездной дороги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9E3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протяжённостью  888,0 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69E3" w:rsidRPr="0067114D">
        <w:rPr>
          <w:rFonts w:ascii="Times New Roman" w:eastAsia="Calibri" w:hAnsi="Times New Roman" w:cs="Times New Roman"/>
          <w:bCs/>
          <w:sz w:val="28"/>
          <w:szCs w:val="28"/>
        </w:rPr>
        <w:t>м.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с обустройством тротуаров с двух сторон от дороги на участке  от ул. Большой Заречной до ул. Школьной.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выполнены работы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ремонт тротуаров пр.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(от ул. Гагарина до ул. Победы) и по ул. Горная (от ул. Смо</w:t>
      </w:r>
      <w:r w:rsidR="00F173B4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ленской до ул. Красноармейской);</w:t>
      </w:r>
      <w:proofErr w:type="gramEnd"/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устранение дефектов асфальтобетонного покрытия (ямочный ремон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т)  общей площадью 4 321 м.</w:t>
      </w:r>
      <w:r w:rsidR="00F173B4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кв.;</w:t>
      </w:r>
    </w:p>
    <w:p w:rsidR="007F0FBA" w:rsidRPr="0067114D" w:rsidRDefault="00B122BE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муниципального контракта осуществлялось содержание автомобильных дорог на территории Лужского городского поселения.  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в рамках муниципального контракта на содержание дорог с грунтовым покрытием выполнено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добавлением песчано-гравийной смеси  по ул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Московская, Нарвская, Софьи Перовской,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Новопроложенная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Боровая, Петра Баранова.</w:t>
      </w:r>
    </w:p>
    <w:p w:rsidR="00971B7A" w:rsidRPr="0067114D" w:rsidRDefault="00C364EE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существлялось содержание тротуаров, площадей и мест массового отдыха населения на территории Лужского городского поселения. </w:t>
      </w:r>
    </w:p>
    <w:p w:rsidR="007F0FBA" w:rsidRPr="0067114D" w:rsidRDefault="00971B7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ведётся постоянный мониторинг автомобильных дорог, находящихся на гарантии.</w:t>
      </w:r>
      <w:r w:rsidR="00C364E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нарушений асфальтобетонного покрытия, подрядным организациям направляются претензионные письма о незамедлительном устранении выявленных дефектов в рамках гарантийных обязательств. На сегодняшний день направлены претензии в адрес ООО ЦЭСУ, ООО Вираж,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Спецавтотранс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BBE" w:rsidRPr="0067114D" w:rsidRDefault="00282BBE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безопасности дорожного движения  были выполнены следующие мероприятия:</w:t>
      </w:r>
    </w:p>
    <w:p w:rsidR="00282BBE" w:rsidRPr="0067114D" w:rsidRDefault="00282BBE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разработана и утверждена комплексная схема организации дорожного движения Лужского городского поселения; </w:t>
      </w:r>
    </w:p>
    <w:p w:rsidR="00282BBE" w:rsidRPr="0067114D" w:rsidRDefault="00282BBE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нанесена дорожная разметка общей площадью продольной и поперечной  линий  – 5832 кв. м;</w:t>
      </w:r>
    </w:p>
    <w:p w:rsidR="00282BBE" w:rsidRPr="0067114D" w:rsidRDefault="00282BBE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модернизировались и ремонтировались 19 светофорных постов; </w:t>
      </w:r>
    </w:p>
    <w:p w:rsidR="00282BBE" w:rsidRPr="0067114D" w:rsidRDefault="00282BBE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проведены работы по обслуживанию дорожных знаков, дополнительно приобретены и установлены 65 дорожных знаков; </w:t>
      </w:r>
    </w:p>
    <w:p w:rsidR="00282BBE" w:rsidRPr="0067114D" w:rsidRDefault="00282BBE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установлено 152 м ограждений барьерного и перильного типа; </w:t>
      </w:r>
    </w:p>
    <w:p w:rsidR="00282BBE" w:rsidRPr="0067114D" w:rsidRDefault="00282BBE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проведены работы по очистке зон видимости дорожных знаков.</w:t>
      </w:r>
    </w:p>
    <w:p w:rsidR="007F0FBA" w:rsidRPr="0067114D" w:rsidRDefault="007F0FBA" w:rsidP="0067114D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комитет по дорожному хозяйству направлена заявка на предоставление субсидий </w:t>
      </w:r>
      <w:proofErr w:type="gramStart"/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для</w:t>
      </w:r>
      <w:proofErr w:type="gramEnd"/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7F0FBA" w:rsidRPr="0067114D" w:rsidRDefault="007F0FBA" w:rsidP="0067114D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 w:rsidR="00AE0F76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ремонта автомобильной дороги по ул. Свободы 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</w:t>
      </w:r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 дома  № 44  до мемориала «Павших героев»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);</w:t>
      </w:r>
    </w:p>
    <w:p w:rsidR="007F0FBA" w:rsidRPr="0067114D" w:rsidRDefault="007F0FBA" w:rsidP="0067114D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 w:rsidR="00AE0F76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ремонт автомобильной дороги по пр. Урицкого 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</w:t>
      </w:r>
      <w:proofErr w:type="gramStart"/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 пер</w:t>
      </w:r>
      <w:proofErr w:type="gramEnd"/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Толмачева до ул. Победы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);</w:t>
      </w:r>
    </w:p>
    <w:p w:rsidR="007F0FBA" w:rsidRPr="0067114D" w:rsidRDefault="007F0FBA" w:rsidP="0067114D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 w:rsidR="00AE0F76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ремонт автомобильной дороги по пр. </w:t>
      </w:r>
      <w:proofErr w:type="gramStart"/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Урицкого 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</w:t>
      </w:r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 ул. Виктора Пислегина до ул. Ленинградской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);</w:t>
      </w:r>
      <w:proofErr w:type="gramEnd"/>
    </w:p>
    <w:p w:rsidR="007F0FBA" w:rsidRPr="0067114D" w:rsidRDefault="007F0FBA" w:rsidP="0067114D">
      <w:pPr>
        <w:spacing w:after="0" w:line="240" w:lineRule="auto"/>
        <w:ind w:right="-90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 w:rsidR="00AE0F76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ремонт автомобильной дороги по ул. Победы 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</w:t>
      </w:r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 ул. Гагарина до пр.</w:t>
      </w:r>
      <w:proofErr w:type="gramEnd"/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Володарского и от пр. </w:t>
      </w:r>
      <w:proofErr w:type="gramStart"/>
      <w:r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Володарского до моста через р. Луга</w:t>
      </w:r>
      <w:r w:rsidR="00F173B4" w:rsidRPr="0067114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  <w:proofErr w:type="gramEnd"/>
    </w:p>
    <w:p w:rsidR="00F173B4" w:rsidRPr="0067114D" w:rsidRDefault="00F173B4" w:rsidP="0067114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B4" w:rsidRPr="0067114D" w:rsidRDefault="00F173B4" w:rsidP="006711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</w:t>
      </w:r>
    </w:p>
    <w:p w:rsidR="007F0FBA" w:rsidRPr="0067114D" w:rsidRDefault="00B122BE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Лужского городского поселения в 2019 году выполнены работы по обслуживанию и ремонту на сетях уличного освещения, в рамках муниципальных контрактов заключенных с АО «ЛОЭСК» «Южные эле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ктросети», ИП «Игнатьевой Н.М.».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протяженность  обслуживаемых сетей уличного освещения более 124 км.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потребленной электроэ</w:t>
      </w:r>
      <w:r w:rsidR="00073DF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нергии в 2019 году составила 11 </w:t>
      </w:r>
      <w:proofErr w:type="spellStart"/>
      <w:proofErr w:type="gramStart"/>
      <w:r w:rsidR="00073DF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="00073DF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DF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на территории Лужского городского поселения успешно реализовывалась программа по замене светильников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светодиодные. С учетом роста тарифов и увеличения количества установленных светодиодных светильников плата за потребленную</w:t>
      </w:r>
      <w:r w:rsidR="00F173B4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электроэнергию в 2019 году снизилась на 11% по отношению к показателям</w:t>
      </w:r>
      <w:r w:rsidR="00F173B4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полностью заменены светильники наружного освещения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светодиодные. Всего заменено 2650 светильников, в том числе в последний этап реконструкции установлены 502 светильника.</w:t>
      </w:r>
    </w:p>
    <w:p w:rsidR="00F173B4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выполнены работы по организации наружного освещения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улице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Генерала Мухина </w:t>
      </w:r>
      <w:r w:rsidR="00F173B4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ул. Горная до путепровода Октябрьской ж/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173B4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энергосберега</w:t>
      </w:r>
      <w:r w:rsidR="00F173B4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светодиодных светильников.</w:t>
      </w:r>
    </w:p>
    <w:p w:rsidR="00E63801" w:rsidRPr="0067114D" w:rsidRDefault="00E63801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01" w:rsidRPr="0067114D" w:rsidRDefault="00DA0CE2" w:rsidP="0067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</w:t>
      </w:r>
    </w:p>
    <w:p w:rsidR="00F173B4" w:rsidRPr="0067114D" w:rsidRDefault="00F173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еализован </w:t>
      </w:r>
      <w:proofErr w:type="spellStart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пилотный</w:t>
      </w:r>
      <w:proofErr w:type="spellEnd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установке источников бесперебойного питания на индивидуальный тепловой пункт, что позволило обеспечить первую категорию надежности электроснабжения и получить допуск в эксплуатацию энергоустановки. Данные мероприятия, при условии выделения дополнительных денежных средств, позволят выполнить аналогичные работы на всех индивидуальных и центральных тепловых пунктах </w:t>
      </w:r>
      <w:proofErr w:type="gramStart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Луги.</w:t>
      </w:r>
    </w:p>
    <w:p w:rsidR="00F173B4" w:rsidRPr="0067114D" w:rsidRDefault="00F173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авершены строительно-монтажные работы по установке </w:t>
      </w:r>
      <w:proofErr w:type="spellStart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термоблока</w:t>
      </w:r>
      <w:proofErr w:type="spellEnd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природном газе для теплоснабжения двух многокварт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ирных домов по адресам: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Луга, ул. Нижегородская,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д. 128 и ул. Нижегородская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165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становка данного модуля позволит обеспечить качественное теплоснабжение жителей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домов. Проведение работ позволит «уйти» от ведомственной </w:t>
      </w:r>
      <w:proofErr w:type="gramStart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</w:t>
      </w:r>
      <w:proofErr w:type="gramEnd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ДРСУ от </w:t>
      </w:r>
      <w:proofErr w:type="gramStart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теплоснабжение, а также повысить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надежность и качество. Ввод </w:t>
      </w:r>
      <w:proofErr w:type="spellStart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термоблока</w:t>
      </w:r>
      <w:proofErr w:type="spellEnd"/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запланирован на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 2020 года. </w:t>
      </w:r>
    </w:p>
    <w:p w:rsidR="00F173B4" w:rsidRPr="0067114D" w:rsidRDefault="00F173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работы по зам</w:t>
      </w:r>
      <w:r w:rsidR="005F587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 дефектного котла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котельной 15/243(ЦАОК), что повысило качество и надежность теплоснабжения потребителей</w:t>
      </w:r>
      <w:r w:rsidR="00A1720C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получающих услуги от данной котельной. </w:t>
      </w:r>
    </w:p>
    <w:p w:rsidR="007F0FBA" w:rsidRPr="0067114D" w:rsidRDefault="007F0FBA" w:rsidP="006711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принимаем  участие в конкурсе на предоставление субсидий для установки автоматизированных индивидуальных тепловых пунктов с погодным и часовым регулированием в МКД пр. Воло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дарского, д. 37, корп. 3, корп.4; пр. Урицкого, д. 58;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Кирова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48.</w:t>
      </w:r>
    </w:p>
    <w:p w:rsidR="007F0FBA" w:rsidRPr="0067114D" w:rsidRDefault="007F0FBA" w:rsidP="006711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участие в конкурсном отборе на предоставление субсидий с целью обеспечения первой категории надежности электроснабжения ИТП (100 шт.) – ориентировочна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стоимость работ 45 млн. руб., а т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замены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тепловых сетей, замены 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сетей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ГВС.</w:t>
      </w:r>
    </w:p>
    <w:p w:rsidR="00DA0CE2" w:rsidRPr="0067114D" w:rsidRDefault="00DA0CE2" w:rsidP="006711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E2" w:rsidRPr="0067114D" w:rsidRDefault="00DA0CE2" w:rsidP="0067114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</w:p>
    <w:p w:rsidR="00DD6C30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своевременного водосбора дождевых и талых вод ливневой канализацией,  в 2019 году были в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следующие мероприятия:</w:t>
      </w:r>
    </w:p>
    <w:p w:rsidR="00DD6C30" w:rsidRPr="0067114D" w:rsidRDefault="00DD6C30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 ремонт участков сети ливневой канализац</w:t>
      </w:r>
      <w:r w:rsidR="00545F3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общей протяженностью – 370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D6C30" w:rsidRPr="0067114D" w:rsidRDefault="00DD6C30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прочистка и промывка участков ливневой канализации, общей протяженностью – 1283 м.</w:t>
      </w:r>
    </w:p>
    <w:p w:rsidR="007F0FBA" w:rsidRPr="0067114D" w:rsidRDefault="00DD6C30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прочистка дренажной канавы от ул. Победы до ул. </w:t>
      </w:r>
      <w:r w:rsidR="00545F3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Сергиевской протяженностью 280 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7F0FBA" w:rsidRPr="0067114D" w:rsidRDefault="007F0FBA" w:rsidP="0067114D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 расселено и снесено 3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DD6C3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</w:t>
      </w:r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лексея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Васильева, д. 21</w:t>
      </w:r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Софьи Перовской, д. 29/17</w:t>
      </w:r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7114D">
        <w:rPr>
          <w:rFonts w:ascii="Times New Roman" w:eastAsia="Calibri" w:hAnsi="Times New Roman" w:cs="Times New Roman"/>
          <w:sz w:val="28"/>
          <w:szCs w:val="28"/>
        </w:rPr>
        <w:t>пр. Кирова, д. 1в</w:t>
      </w:r>
    </w:p>
    <w:p w:rsidR="007F0FBA" w:rsidRPr="0067114D" w:rsidRDefault="007F0FBA" w:rsidP="006711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 снос аварийных сараев:  </w:t>
      </w:r>
      <w:proofErr w:type="gramStart"/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Городок, пансиона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Зелены</w:t>
      </w:r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бор; пер. Тоси Петровой, д. 9; ул. Петра Баранова, д. 1;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Кирова, д. 21</w:t>
      </w:r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Выполнялся косметический ремонт муниципальных  квартир, ремонт инженерных сетей электроснабжения.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техническая экспертиза жилищного фонда для включения многоквартирных домов в региональную адресную программу «Переселение граждан из аварийного жилищного фонда на территории Ленинградской области» в следующий этап в количестве 12 домов.</w:t>
      </w:r>
    </w:p>
    <w:p w:rsidR="007F0FBA" w:rsidRPr="0067114D" w:rsidRDefault="007F0FBA" w:rsidP="006711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рамках программы по «переселению граждан из аварийного жилого фонда на территории Ленинградской области» признано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аварийными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многоквартирных домов.</w:t>
      </w:r>
    </w:p>
    <w:p w:rsidR="007F0FBA" w:rsidRPr="0067114D" w:rsidRDefault="007F0FBA" w:rsidP="006711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с 01</w:t>
      </w:r>
      <w:r w:rsidR="00DA0CE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 w:rsidR="00DA0CE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в рамках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«ЛОЭК» муниципального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выполнение работ 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уборке, вывозу и утилизации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твёрдых бытовых отходов с несанкционированных свалок, контейнерных площадок на территории Лужского городского поселения на сумму 10 млн. руб. вывезено 11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789 </w:t>
      </w:r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AE0F7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A0CE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июля 2019 года Лужский муниципальный район перешел на новую систему обращения с отходами. Обязательства по обращению с твердыми коммунальными отходами взяло на себя АО «УК по обращению с отходами в Ленинградской области».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полномочий, предусмотренных 131 Федеральным законом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137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рег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иональным оператором  заключен муниципальный контракт на ликвидацию несанкционированных свалок на территории Лужского городского поселения;</w:t>
      </w:r>
    </w:p>
    <w:p w:rsidR="007F0FBA" w:rsidRPr="0067114D" w:rsidRDefault="007F0FBA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и подана заявка на предоставление субсидии по оборудованию 105 контейнерных площадок, расположенных в частном секторе города Луги.</w:t>
      </w:r>
    </w:p>
    <w:p w:rsidR="007F0FBA" w:rsidRPr="0067114D" w:rsidRDefault="007F0FBA" w:rsidP="0067114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были выполнены следующие мероприятия по благоустройству и озеленению территории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0FBA" w:rsidRPr="0067114D" w:rsidRDefault="007F0FBA" w:rsidP="0067114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и посадка цветочной рассады в количестве 18 451 шт. и деревьев количестве – 20 шт.</w:t>
      </w:r>
    </w:p>
    <w:p w:rsidR="007F0FBA" w:rsidRPr="0067114D" w:rsidRDefault="007F0FBA" w:rsidP="0067114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 аварийных деревьев по заявкам жителей в количестве 65 шт.;</w:t>
      </w:r>
    </w:p>
    <w:p w:rsidR="007F0FBA" w:rsidRPr="0067114D" w:rsidRDefault="007F0FBA" w:rsidP="0067114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по ул. Свободы – 108 шт.;</w:t>
      </w:r>
    </w:p>
    <w:p w:rsidR="007F0FBA" w:rsidRPr="0067114D" w:rsidRDefault="00E95CD1" w:rsidP="0067114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кратное кошение газонов, общей площадью 288 745 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 w:rsidR="007F0FBA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FBA" w:rsidRPr="0067114D" w:rsidRDefault="007F0FBA" w:rsidP="0067114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побелка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FBA" w:rsidRPr="0067114D" w:rsidRDefault="007F0FBA" w:rsidP="0067114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кошению борщевика Сосновского на территории  17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FBA" w:rsidRPr="0067114D" w:rsidRDefault="007F0FBA" w:rsidP="0067114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обрезка кустарников – 3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275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="00E95CD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47D" w:rsidRPr="0067114D" w:rsidRDefault="0001147D" w:rsidP="00671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выполнены работы: </w:t>
      </w:r>
    </w:p>
    <w:p w:rsidR="0001147D" w:rsidRPr="0067114D" w:rsidRDefault="0001147D" w:rsidP="00671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 ремонту моста через р.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Наплатинка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147D" w:rsidRPr="0067114D" w:rsidRDefault="0001147D" w:rsidP="00671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ремонту и окраске информационных стендов на территории Лужского городского поселения; </w:t>
      </w:r>
    </w:p>
    <w:p w:rsidR="0001147D" w:rsidRPr="0067114D" w:rsidRDefault="0001147D" w:rsidP="00671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завозу песка на дворовые территории; </w:t>
      </w:r>
    </w:p>
    <w:p w:rsidR="0001147D" w:rsidRPr="0067114D" w:rsidRDefault="0001147D" w:rsidP="00671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ремонту и содержанию детских площадок; </w:t>
      </w:r>
    </w:p>
    <w:p w:rsidR="0001147D" w:rsidRPr="0067114D" w:rsidRDefault="00642AAB" w:rsidP="00671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-проведены общегородские</w:t>
      </w:r>
      <w:r w:rsidR="0001147D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рамках месячника по благоустройству</w:t>
      </w:r>
      <w:r w:rsidR="0001147D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47D" w:rsidRPr="0067114D" w:rsidRDefault="0001147D" w:rsidP="006711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украшению города Луги к праздничным мероприятиям, таким как: </w:t>
      </w:r>
    </w:p>
    <w:p w:rsidR="0001147D" w:rsidRPr="0067114D" w:rsidRDefault="0001147D" w:rsidP="0067114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освобождения города Луга от немецко-фашистских захватчиков;</w:t>
      </w:r>
    </w:p>
    <w:p w:rsidR="0001147D" w:rsidRPr="0067114D" w:rsidRDefault="0001147D" w:rsidP="0067114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Победы; </w:t>
      </w:r>
    </w:p>
    <w:p w:rsidR="0001147D" w:rsidRPr="0067114D" w:rsidRDefault="0001147D" w:rsidP="0067114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города;</w:t>
      </w:r>
    </w:p>
    <w:p w:rsidR="0001147D" w:rsidRPr="0067114D" w:rsidRDefault="0001147D" w:rsidP="0067114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и Рождество.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реализации 3 областного закона 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было благоустроено 2 объекта:</w:t>
      </w:r>
    </w:p>
    <w:p w:rsidR="0001147D" w:rsidRPr="0067114D" w:rsidRDefault="0001147D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1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Благоустройство общественной территории - родника на реке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Наплатинка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Установка детского игрового комплекса по адресу: г. Луга, пр</w:t>
      </w:r>
      <w:proofErr w:type="gramStart"/>
      <w:r w:rsidRPr="006711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</w:t>
      </w:r>
      <w:proofErr w:type="gramEnd"/>
      <w:r w:rsidRPr="006711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олодарского, д. 37, корп. 5. </w:t>
      </w:r>
    </w:p>
    <w:p w:rsidR="00E63801" w:rsidRPr="0067114D" w:rsidRDefault="00E63801" w:rsidP="006711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47D" w:rsidRPr="0067114D" w:rsidRDefault="0001147D" w:rsidP="006711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Лужское городское поселение принимает участие в масштабном приоритетном проекте Минстроя «Формирование комфортной городской среды». 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отборов и в рамках предусмотренного финансирования в объеме 93,4 млн. руб.  в 2019 году было выполнено благоустройство следующих объектов:</w:t>
      </w:r>
    </w:p>
    <w:p w:rsidR="0001147D" w:rsidRPr="0067114D" w:rsidRDefault="0001147D" w:rsidP="0067114D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 общественных пространств:</w:t>
      </w:r>
    </w:p>
    <w:p w:rsidR="0001147D" w:rsidRPr="0067114D" w:rsidRDefault="0001147D" w:rsidP="00671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Пешеходная зона по пр. Кирова между ул. Дзержинского и пер. Связи. </w:t>
      </w:r>
    </w:p>
    <w:p w:rsidR="0001147D" w:rsidRPr="0067114D" w:rsidRDefault="0001147D" w:rsidP="00671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реализации проекта составила 12,3 млн. рублей.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проекта стало возможным благодаря победе в  ежегодном конкурсе «Архитектурный облик общественно значимых публичных пространств населенных пунктов Ленинградской области» в 2018 году. 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данной общественной территории  имеет прямую визуальную связь с располагающейся напротив  «Лужской детской музыкальной школой им. Н.А. Римского-Корсакова». Архитектурно - художественная концепция пешеходной зоны  предусматривает  трансформацию ранее существовавшей проезжей части по пр. Кирова  в полноценное место для отдыха всех категорий населения. 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заслуживают установленные малые архитектурные формы в виде музыкальных инструментов: арфа, рояль, контрабас, барабаны. Музыкальная тематика прослеживается даже в мелких деталях: чугунные опоры скамеек оформлены в форме музыкального инструмента лиры.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всей протяженности пешеходной зоны проходит аллея из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трехрожковых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фонарей. </w:t>
      </w:r>
    </w:p>
    <w:p w:rsidR="0001147D" w:rsidRPr="0067114D" w:rsidRDefault="0001147D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Продолжение благоустройства Центральной набережной. </w:t>
      </w:r>
    </w:p>
    <w:p w:rsidR="0001147D" w:rsidRPr="0067114D" w:rsidRDefault="0001147D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22 </w:t>
      </w:r>
      <w:proofErr w:type="spellStart"/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477 тыс. рублей.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 благоустраивали  Набережную как в районе дома № 5, так и  к северу от переулка Толмачева и моста через р. Луга.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реконструкции набережной предполагает восстановление подпорной стены вдоль реки, устройство ограждений вдоль подпорной стенки набережной, устройство променада плиткой и гранитом, организацию освещения.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было произведено обустройство прилегающей к спортивному комплексу территории: устройство пешеходных дорожек, освещения, озеленение территории,  установка скамеек и урн. В проекте были скомбинированы несколько типов мощения. В концепции благоустройства выбрана  структура плавных дорожек и круглых площадок из отсева природного материала. Покрытие территории вокруг самого спортивного комплекса выполнено в плитке.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3.Спортивный комплекс «ВЕЕР». 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продолжение ранее выполненного благоустройства на территории набережной реки Луга   реализован проект по созданию спортивного комплекса, стоимость которого  составила 14 млн. 376 тыс. рублей.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проектное  решение по  благоустройству прилегающей территории к уже реализованному и архитектурно оформленному облику набережной города Луги, предусматривает комплексный подход к формированию комфортной городской среды со спортивно-оздоровительным характером и возможностью приобщения жителей города к активному семейному отдыху. 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комплекс, площадью 1228 кв. м рассчитан на разные категории  населения.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вмещаемость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комплекса- 40 человек. Функционально  оборудование распределено на зоны: зона для выполнения упражнений на силовых тренажерах, зона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кроссфита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воркаута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зона  уличных тренажеров с изменяемой нагрузкой для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населения, зона для игры в настольный теннис.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учётом успешной реализации проектов Комитетом по жилищно-коммунальному хозяйству Ленинградской области в сентябре 2019 г. было принято решение о дополнительном финансировании для продолжения благоустройства Набережной.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Обустроены 2 экологические парковки, засеянные газонной травой, благоустройство в виде мощения, устройства променада, скамеек, урн, освещения, удал</w:t>
      </w:r>
      <w:r w:rsidR="007B645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продолжить до конца дома № 5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Набережная.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  6 </w:t>
      </w:r>
      <w:proofErr w:type="spellStart"/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315 тыс. рублей.</w:t>
      </w:r>
    </w:p>
    <w:p w:rsidR="0001147D" w:rsidRPr="0067114D" w:rsidRDefault="0001147D" w:rsidP="0067114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2-х дворовых территорий:</w:t>
      </w:r>
    </w:p>
    <w:p w:rsidR="0001147D" w:rsidRPr="0067114D" w:rsidRDefault="0001147D" w:rsidP="0067114D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Володарского, д. 15.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стоимость работ 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20,6 млн.руб.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благоустроенной территории составляет 15 771 кв. м.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 данной дворовой территории проведена масштабная реконструкция: ремонт асфальтированного покрытия, устройство опор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освещения, детской, спортивной площадки, посадка кустарников и деревьев, обустройство газонов.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благоустроенной территории установлен большой детский игровой комплекс, оснащенный бесшовным пористым </w:t>
      </w:r>
      <w:proofErr w:type="spellStart"/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водо-проницаемым</w:t>
      </w:r>
      <w:proofErr w:type="spellEnd"/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покрытием. 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Альтернативой обычной асфальтной парковки стала экологическая парковка, засеянная газонной травой, которая, в свою очередь, защищена от повреждений автомобильными шинами специальной решеткой.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тротуаров выполнено в плитке. Кроме этого, по просьбам жильцов дома в плитке были обустроены «исторически сложившиеся» протоптанные  дорожки и тропинки.</w:t>
      </w:r>
    </w:p>
    <w:p w:rsidR="0001147D" w:rsidRPr="0067114D" w:rsidRDefault="0001147D" w:rsidP="006711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71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 Победы, д. 6.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стоимость работ 11,8 </w:t>
      </w:r>
      <w:proofErr w:type="spellStart"/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благоустроенной территории составляет 3956 кв.м.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благоустроенной территории установлен большой детский игровой комплекс трехмачтовый «Фрегат».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Отремонтировано асфальтированное покрытие, заменены опоры освещения, посажен кустарник и деревья, обустроены газоны.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удалось сохранить все клумбы и зеленые насаждения, ранее созданные заботливыми жильцами данного дома, органично вписав их в общую концепцию благоустройства дворовой территории.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тротуаров выполнено в плитке. </w:t>
      </w:r>
    </w:p>
    <w:p w:rsidR="0001147D" w:rsidRPr="0067114D" w:rsidRDefault="0001147D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1F" w:rsidRPr="0067114D" w:rsidRDefault="002D481F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ФОРМЫ МЕСТНОГО САМОУПРАВЛЕНИЯ.</w:t>
      </w:r>
    </w:p>
    <w:p w:rsidR="009A499D" w:rsidRPr="0067114D" w:rsidRDefault="002D481F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ПОДДЕРЖКА ИНИЦИАТИВ </w:t>
      </w:r>
      <w:r w:rsidR="00E95CD1"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</w:t>
      </w:r>
      <w:r w:rsidR="00C67DE6"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5CD1" w:rsidRPr="0067114D" w:rsidRDefault="00E95CD1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С января 2019 года в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 в силу </w:t>
      </w:r>
      <w:r w:rsidR="002329E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Ленинградской области 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 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на реализацию 147-оз было выделено 12 млн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860 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F0CB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поселений составил 1 млн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 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F0CB0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граждан, индивидуальных предпринимателей и юридических лиц – 347 тысяч  рублей.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этого закона в муниципальных образованиях Лужского района проведены работы по восстановлению и ремонту уличного освещения, благоустройству и ремонту колодцев, обустройству пожарных водоемов, ремонту дорог, приобретению контейнеров, оборудованию контейнерных площадок и другие. Всего реализовано 30 проектов.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административных центров поселений реализовывался областной закон </w:t>
      </w:r>
      <w:r w:rsidRPr="0067114D">
        <w:rPr>
          <w:rFonts w:ascii="Times New Roman" w:eastAsia="Calibri" w:hAnsi="Times New Roman" w:cs="Times New Roman"/>
          <w:sz w:val="28"/>
          <w:szCs w:val="28"/>
        </w:rPr>
        <w:t>№ 3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В 2019 году на реализацию данного закона из областного бюджета выделено 17 </w:t>
      </w:r>
      <w:proofErr w:type="spellStart"/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489 </w:t>
      </w:r>
      <w:r w:rsidR="00A70A0F" w:rsidRPr="0067114D">
        <w:rPr>
          <w:rFonts w:ascii="Times New Roman" w:eastAsia="Calibri" w:hAnsi="Times New Roman" w:cs="Times New Roman"/>
          <w:sz w:val="28"/>
          <w:szCs w:val="28"/>
        </w:rPr>
        <w:t>тыс.рублей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, объем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из местных бюджетов составил 2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25 </w:t>
      </w:r>
      <w:r w:rsidR="00A70A0F" w:rsidRPr="0067114D">
        <w:rPr>
          <w:rFonts w:ascii="Times New Roman" w:eastAsia="Calibri" w:hAnsi="Times New Roman" w:cs="Times New Roman"/>
          <w:sz w:val="28"/>
          <w:szCs w:val="28"/>
        </w:rPr>
        <w:t>тыс.рублей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, вклад граждан, индивидуальных предпринимателей и юридических лиц – 253 </w:t>
      </w:r>
      <w:r w:rsidR="00A70A0F" w:rsidRPr="0067114D">
        <w:rPr>
          <w:rFonts w:ascii="Times New Roman" w:eastAsia="Calibri" w:hAnsi="Times New Roman" w:cs="Times New Roman"/>
          <w:sz w:val="28"/>
          <w:szCs w:val="28"/>
        </w:rPr>
        <w:t>тыс.рублей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. В рамках закона </w:t>
      </w:r>
      <w:r w:rsidRPr="006711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реализованы 25 проектов по благоустройству административных центров и улучшения жизни населения, в том числе отремонтированы дороги и тротуары, благоустроены дворовые территории, оборудованы контейнерные площадки, установлены детские площадки, благоустроен родник, спилены аварийные деревья, снесен дом и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другое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D481F" w:rsidRDefault="002D481F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Работа по реализации вышеуказанных областных законов продолжается в текущем году.</w:t>
      </w:r>
    </w:p>
    <w:p w:rsidR="0067114D" w:rsidRPr="0067114D" w:rsidRDefault="0067114D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81F" w:rsidRPr="0067114D" w:rsidRDefault="002D481F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81F" w:rsidRPr="0067114D" w:rsidRDefault="002D481F" w:rsidP="006711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РАЗВИТИЕ ОБЩЕСТВЕННОЙ ИНФРАСТРУКТ</w:t>
      </w:r>
      <w:r w:rsidR="00C67DE6" w:rsidRPr="0067114D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7114D">
        <w:rPr>
          <w:rFonts w:ascii="Times New Roman" w:eastAsia="Calibri" w:hAnsi="Times New Roman" w:cs="Times New Roman"/>
          <w:b/>
          <w:sz w:val="28"/>
          <w:szCs w:val="28"/>
        </w:rPr>
        <w:t>РЫ МУНИЦИПАЛЬНОГО ЗНАЧЕНИЯ</w:t>
      </w:r>
    </w:p>
    <w:p w:rsidR="00417E4B" w:rsidRPr="0067114D" w:rsidRDefault="00417E4B" w:rsidP="006711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7E4B" w:rsidRPr="0067114D" w:rsidRDefault="002D481F" w:rsidP="006711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 областным законом  о бюджете Ленинградской области на 2019 год депутатам Законодательного собрания выделено по 10 млн</w:t>
      </w:r>
      <w:r w:rsidR="00A70A0F" w:rsidRPr="006711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6711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рублей каждому на поддержку муниципальных образований Ленинградской области по развитию общественной инфраструктуры местного значения. </w:t>
      </w:r>
    </w:p>
    <w:p w:rsidR="00417E4B" w:rsidRPr="0067114D" w:rsidRDefault="002D481F" w:rsidP="006711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основном денежные средства  направлялись  на укрепление материально-технической базы учреждений культуры, образования, спорта и молодежной политики; приобретение оборудования и инвентаря для муниципальных казенных учреждений; ремонт дворовых территорий многоквартирных домов; текущий и капитальный ремонт памятников и воинских захоронений.</w:t>
      </w: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Депутатами </w:t>
      </w:r>
      <w:r w:rsidR="00001A29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законодательного собрания Ленинградской области от Лужского муниципального района </w:t>
      </w:r>
      <w:r w:rsidR="00217239"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средства 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>распределены следующим образом:</w:t>
      </w:r>
    </w:p>
    <w:p w:rsidR="002D481F" w:rsidRPr="0067114D" w:rsidRDefault="002D481F" w:rsidP="00671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Ковалем Никитой Олеговичем выделено 10 </w:t>
      </w:r>
      <w:proofErr w:type="spellStart"/>
      <w:proofErr w:type="gramStart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рублей;</w:t>
      </w:r>
    </w:p>
    <w:p w:rsidR="002D481F" w:rsidRPr="0067114D" w:rsidRDefault="002D481F" w:rsidP="00671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Маханек</w:t>
      </w:r>
      <w:proofErr w:type="spellEnd"/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Еленой Борисовной – 10 </w:t>
      </w:r>
      <w:proofErr w:type="spellStart"/>
      <w:proofErr w:type="gramStart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рублей;</w:t>
      </w:r>
    </w:p>
    <w:p w:rsidR="002D481F" w:rsidRPr="0067114D" w:rsidRDefault="002D481F" w:rsidP="00671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Тирон</w:t>
      </w:r>
      <w:proofErr w:type="spellEnd"/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Евгением Владимировичем – 5,5 </w:t>
      </w:r>
      <w:proofErr w:type="spellStart"/>
      <w:proofErr w:type="gramStart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рублей;</w:t>
      </w:r>
    </w:p>
    <w:p w:rsidR="002D481F" w:rsidRPr="0067114D" w:rsidRDefault="002D481F" w:rsidP="00671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Левченко Мариной Николаевной – 2,7 миллионов рублей;</w:t>
      </w:r>
    </w:p>
    <w:p w:rsidR="002D481F" w:rsidRPr="0067114D" w:rsidRDefault="002D481F" w:rsidP="00671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Густовым Вадимом Анатольевичем – 2,4 миллиона рублей;</w:t>
      </w: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Дополнительно депутатами ЗАКС не от ЛМР выделено:</w:t>
      </w:r>
    </w:p>
    <w:p w:rsidR="002D481F" w:rsidRPr="0067114D" w:rsidRDefault="002D481F" w:rsidP="00671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Шадаевым</w:t>
      </w:r>
      <w:proofErr w:type="spellEnd"/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Дамиром</w:t>
      </w:r>
      <w:proofErr w:type="spellEnd"/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Равильевичем</w:t>
      </w:r>
      <w:proofErr w:type="spellEnd"/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 – 3,2 миллиона рублей;</w:t>
      </w:r>
    </w:p>
    <w:p w:rsidR="002D481F" w:rsidRPr="0067114D" w:rsidRDefault="002D481F" w:rsidP="00671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>Беляевым Николаем Владимировичем – 1,5 миллиона рублей;</w:t>
      </w:r>
    </w:p>
    <w:p w:rsidR="002D481F" w:rsidRPr="0067114D" w:rsidRDefault="002D481F" w:rsidP="0067114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Гайсиным</w:t>
      </w:r>
      <w:proofErr w:type="spellEnd"/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Русланом </w:t>
      </w:r>
      <w:proofErr w:type="spellStart"/>
      <w:r w:rsidRPr="0067114D">
        <w:rPr>
          <w:rFonts w:ascii="Times New Roman" w:eastAsia="Calibri" w:hAnsi="Times New Roman" w:cs="Times New Roman"/>
          <w:bCs/>
          <w:sz w:val="28"/>
          <w:szCs w:val="28"/>
        </w:rPr>
        <w:t>Радьевичем</w:t>
      </w:r>
      <w:proofErr w:type="spellEnd"/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 – 0,5 миллиона рублей</w:t>
      </w: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на сумму  35, 8 миллиона рублей.</w:t>
      </w: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СФЕРА.</w:t>
      </w: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bCs/>
          <w:sz w:val="28"/>
          <w:szCs w:val="28"/>
        </w:rPr>
        <w:t>ОБРАЗОВАНИЕ.</w:t>
      </w: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481F" w:rsidRPr="0067114D" w:rsidRDefault="002D481F" w:rsidP="00671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Лужского муниципального района представлена 51-ой муниципальной образовательной организацией, из них:</w:t>
      </w:r>
    </w:p>
    <w:p w:rsidR="002D481F" w:rsidRPr="0067114D" w:rsidRDefault="002D481F" w:rsidP="00671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 общеобразовательных школ, </w:t>
      </w:r>
    </w:p>
    <w:p w:rsidR="002D481F" w:rsidRPr="0067114D" w:rsidRDefault="002D481F" w:rsidP="00671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дошкольных образовательных организаций, </w:t>
      </w:r>
    </w:p>
    <w:p w:rsidR="002D481F" w:rsidRPr="0067114D" w:rsidRDefault="002D481F" w:rsidP="00671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учреждений дополнительного образования.</w:t>
      </w:r>
    </w:p>
    <w:p w:rsidR="002D481F" w:rsidRPr="0067114D" w:rsidRDefault="002D481F" w:rsidP="00671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территории Лужского района функционируют учреждения регионального ведомства:</w:t>
      </w:r>
    </w:p>
    <w:p w:rsidR="002D481F" w:rsidRPr="0067114D" w:rsidRDefault="002D481F" w:rsidP="0067114D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Лужский институт (филиал) Ленинградского государственного Университета им. А.С. Пушкина.</w:t>
      </w:r>
    </w:p>
    <w:p w:rsidR="002D481F" w:rsidRPr="0067114D" w:rsidRDefault="002D481F" w:rsidP="0067114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агропромышленный техникум (ЛАПТ);</w:t>
      </w:r>
    </w:p>
    <w:p w:rsidR="002D481F" w:rsidRPr="0067114D" w:rsidRDefault="002D481F" w:rsidP="0067114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для детей-сирот и детей, оставшихся без попечения родителей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Толмачевский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ресурсный центр по содействию семейному устройству».</w:t>
      </w:r>
    </w:p>
    <w:p w:rsidR="002D481F" w:rsidRPr="0067114D" w:rsidRDefault="002D481F" w:rsidP="0067114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Лужская санаторная школа-интернат;</w:t>
      </w:r>
    </w:p>
    <w:p w:rsidR="002D481F" w:rsidRPr="0067114D" w:rsidRDefault="002D481F" w:rsidP="0067114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Лужская школа-интернат, реализующая адаптированные образовательные программы.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Лужском районе 25 детских садов.</w:t>
      </w:r>
      <w:r w:rsidRPr="00671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 школах открыты дошкольные группы. Услуги по дошкольному образованию, присмотру и уходу получают 2 708 человек.  </w:t>
      </w:r>
    </w:p>
    <w:p w:rsidR="002D481F" w:rsidRPr="0067114D" w:rsidRDefault="002D481F" w:rsidP="0067114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настоящее время администрация справилась с важной задачей – ликвидировала очередь в детские сады для детей с 3-х лет. Теперь очень важно искать возможность, чтобы создать места  для малышей от полутора лет. На 1 сентября 2019 года местами в детские сады не обеспечены более 90 детей в возрасте от 1,5 до 3 лет. На решение данной задачи направлена работа администрации Лужского района. В настоящее время в государственной экспертизе находится проект на ст</w:t>
      </w:r>
      <w:r w:rsidR="00F26253" w:rsidRPr="006711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роительство детского сада на 200</w:t>
      </w:r>
      <w:r w:rsidRPr="006711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мест. После получения проекта, прошедшего государственную экспертизу, администрация района будет подавать заявку на включение в программу  строительства новых детских садов.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На 1 сентября  2019 года в школах  Лужского района обучаются </w:t>
      </w:r>
      <w:r w:rsidR="00A70A0F" w:rsidRPr="006711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5 861 человек, что на 107 человек больше, чем в 2018 году. 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В системе общего образования  района в 2019 году работало 414 учителей: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- возраст до 25 лет –26 человек (6,28% от общего количества);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- учителей пенсионного возраста 176 человек (42,51%).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Средний возраст педагогов 52 года. Привлечение в район молодых педагогов является одной из приоритетных задач администрации. Эта работа ведется совместно с главами поселений.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Всего в период с 2014 по 2019 год в образовательные организации пришел 51 молодой специалист. 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учреждениях создаются условия для занятий физкультурой и спортом. В 2019 году построены спортивные площадки при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Мшинской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школе и при филиале 2 школы в Городке. В 2020 году в рамках программы «Современное образование Ленинградской области» будут отремонтированы спортивные площадки, расположенные на территории школы №3 и школы №6. На эти цели выделены денежные средства из областного бюджета в размере 11 </w:t>
      </w:r>
      <w:proofErr w:type="spellStart"/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> 122 тыс. рублей. Кроме этого, в 2020 году выделены денежные средства в размере 14 млн. 843 тыс. рублей на ремонт футбольного поля при Детско-юношеской спортивной школе.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2019 года после капитального ремонта открылась школа №2. В школе заменена кровля, отремонтированы инженерные сети, спортивный зал, столовая и пищеблок, приведен в порядок фасад здания.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2019 года были выделены денежные средства на ремонт фасада, кровли и внутренних помещений музыкальной школы им. Н.А. Римского-Корсакова. Работы планируется завершить до 1 мая 2020 года.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рамках федерального проекта «Современная школа» в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Заклинской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открылись Центры гуманитарного и цифрового профилей «Точки роста». Отремонтированы помещения, закуплено современное оборудование. На эти цели израсходовано 5 </w:t>
      </w:r>
      <w:proofErr w:type="spellStart"/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991 тыс. рублей, в том числе на ремонт помещений – 2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642 тыс. рублей, на приобретение оборудования – 3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 348 тыс. рублей.</w:t>
      </w:r>
    </w:p>
    <w:p w:rsidR="002D481F" w:rsidRPr="0067114D" w:rsidRDefault="00417E4B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481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проекта «Создание условий для занятий физической культурой и спортом в сельской местности» проведен капитальный ремонт спортивного зала в </w:t>
      </w:r>
      <w:proofErr w:type="spellStart"/>
      <w:r w:rsidR="002D481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Оредежской</w:t>
      </w:r>
      <w:proofErr w:type="spellEnd"/>
      <w:r w:rsidR="002D481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На эти цели были выделены денежные средства в размере 2 </w:t>
      </w:r>
      <w:proofErr w:type="spellStart"/>
      <w:proofErr w:type="gramStart"/>
      <w:r w:rsidR="002D481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="002D481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 тыс. рублей.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детских садах и 5 школах за счет средств муниципального бюджета отремонтировано ограждение территорий на общую сумму 12 </w:t>
      </w:r>
      <w:proofErr w:type="spellStart"/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 497 тыс. рублей. В 10 образовательных учреждениях заменена автоматическая пожарная сигнализация на общую сумму 7 </w:t>
      </w:r>
      <w:proofErr w:type="spellStart"/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 тыс. рублей. 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ведется замена школьных автобусов. В 2019 году были приобретены новые школьные автобусы в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Заклинскую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Ям-Тесовскую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В декабре 2019 года новые автобусы получили школа №4 и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Мшинская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 В 2020 году обновится парк школьных автобусов в Володарской и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Осьминской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школах. </w:t>
      </w: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продолжалось строительство пристройки к основному зданию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Толмачевской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Завершить строительство и ввести объект в эксплуатацию планируется к 1 сентября 2020 года.</w:t>
      </w: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2019 года у ОАО «Лужский абразивный завод» выкуплено здание детского сада №6. На эти цели были выделены денежные средства из областного бюджета в размере 19 </w:t>
      </w:r>
      <w:proofErr w:type="spellStart"/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 тыс. рублей и муниципального бюджета в размере 2 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тыс. рублей. В настоящее время администрацией Лужского района зарегистрировано право собственности на данный объект. Кроме этого, в 2020 году в рамках нового мероприятия «Реновация учреждений дошкольного образования» Лужскому району выделены денежные средства на проведение капитального ремонта здания детского сада, а также на приобретение новой мебели и оборудования. </w:t>
      </w:r>
    </w:p>
    <w:p w:rsidR="002D481F" w:rsidRPr="0067114D" w:rsidRDefault="002D481F" w:rsidP="006711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2019 года решались задачи по выполнению Указов Президента Российской Федерации от 7 мая 2012 года №597 и от 1 июня 2012 года №761 в части повышения заработной платы работников бюджетной сферы. 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В 2019 году средняя заработная плата педагогических работников школ составила 43 817 рублей (в 2018- 41 120 руб.). Средняя заработная плата педагогических работников детских садов составила  42 457 рублей (в 2018 году – 39 153 руб.). Средняя заработная плата педагогических работников организаций дополнительного образования - 44 355 рублей (2018 год-42 746 рублей).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Охрана и укрепление здоровья учащихся являются приоритетными направлениями. 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ведется работа по обеспечению максимального охвата учащихся горячим питанием. В 2018-2019 учебном году охват горячим питанием школьников составил 96,1 %. Из них 2 248 детей льготных категорий получают питание бесплатно (в 2017-2018 учебном году – 2235 человек).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В летние месяцы 2019 года было охвачено организованными формами отдыха, оздоровления и занятости </w:t>
      </w:r>
      <w:r w:rsidRPr="0067114D">
        <w:rPr>
          <w:rFonts w:ascii="Times New Roman" w:eastAsia="Calibri" w:hAnsi="Times New Roman" w:cs="Times New Roman"/>
          <w:bCs/>
          <w:sz w:val="28"/>
          <w:szCs w:val="28"/>
        </w:rPr>
        <w:t>68,7 %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детей в возрасте от 6,5 до 17 лет. Особое внимание уделялось детям, находящимся в трудной жизненной ситуации. На базе школ Лужского района за счет средств муниципального бюджета открываются дневные лагеря для детей, находящихся в трудной жизненной ситуации, в период весенних и осенних каникул. В 2019 году в дневных лагерях отдохнули 1214 детей.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На базе 16</w:t>
      </w:r>
      <w:r w:rsidRPr="0067114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</w:rPr>
        <w:t>школ функционировали трудовые бригады.  В период летних каникул было трудоустроено 372 подростка (из них 296 чел. при школах). На заработную плату школьников район выиграл гранты комитета по труду и занятости Ленинградской области.</w:t>
      </w: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традиционно работал лагерь «Подросток» для ребят, состоящих на учете в ОВД и КДН, в котором отдыхали 50 детей. Круглосуточный лагерь функционировал на базе войсковой части в  Городке. Из муниципального бюджета на его функционирование было выделено 230 тыс. рублей.</w:t>
      </w: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1F" w:rsidRPr="0067114D" w:rsidRDefault="002D481F" w:rsidP="0067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2D481F" w:rsidRPr="0067114D" w:rsidRDefault="002D481F" w:rsidP="006711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МЕРОПРИЯТИЯ</w:t>
      </w:r>
    </w:p>
    <w:p w:rsidR="002D481F" w:rsidRPr="0067114D" w:rsidRDefault="002D481F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учреждений культуры представлена 18 муниципальными юридическими лицами, в состав которых вошли: Киноцентр «Смена», 15 Домов культуры, 7 сельских клубов, 33 библиотеки (всего 56 учреждений).</w:t>
      </w:r>
    </w:p>
    <w:p w:rsidR="00FD3E50" w:rsidRPr="0067114D" w:rsidRDefault="00FD3E50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 года не работает большой зал Л</w:t>
      </w:r>
      <w:r w:rsidR="00BB7D5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ужского городского до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культуры</w:t>
      </w:r>
      <w:r w:rsidR="008D32E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2019 году начат капитальный ремонт Дома культуры. Первый этап выполнения работ в части ремонта фасада и остекления здания завершен. Сумма работ составила 43984,58 тыс. руб.</w:t>
      </w:r>
      <w:r w:rsidR="00BB7D55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приступаем ко второму этапу – замена витражей и ремонт кровли. Проектная документация по третьему, самому важному этапу находится в экспертизе, рассчитываем в ближайшее время получить положительное заключение и обращаться в правительство Ленинградской области с просьбой профинансировать ремонт такого важного и нужного городу учреждения культуры.</w:t>
      </w:r>
    </w:p>
    <w:p w:rsidR="005A18BD" w:rsidRPr="0067114D" w:rsidRDefault="005A18BD" w:rsidP="006711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принимали активное участие в проведении </w:t>
      </w:r>
      <w:r w:rsidR="002D481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- значимых мероприятий </w:t>
      </w:r>
      <w:r w:rsidR="002D481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йона.</w:t>
      </w:r>
    </w:p>
    <w:p w:rsidR="00E84041" w:rsidRPr="0067114D" w:rsidRDefault="00E84041" w:rsidP="0067114D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деревне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Заорешье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Скребловского сельского поселения состоялся летний фестиваль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Seasons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посетили более 5 000 человек. Для гостей фестиваля был построен целый парк, в котором   и по сей день можно прогуляться по аллее и сделать массу памятных фотографий со сказочными персонажами.</w:t>
      </w:r>
    </w:p>
    <w:p w:rsidR="002D481F" w:rsidRPr="0067114D" w:rsidRDefault="00E84041" w:rsidP="0067114D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организаторами фестиваля приступили к подготовке </w:t>
      </w:r>
      <w:r w:rsidR="000C7F8E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полюбившегося нашим жителям и гостям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DE74E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состоится в этом году 9 августа.</w:t>
      </w:r>
    </w:p>
    <w:p w:rsidR="00EC1FAD" w:rsidRPr="0067114D" w:rsidRDefault="00EC1FAD" w:rsidP="0067114D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1F" w:rsidRPr="0067114D" w:rsidRDefault="00442BB4" w:rsidP="0067114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ФИЗИЧЕСКАЯ КУЛЬТУРА И СПОРТ</w:t>
      </w:r>
    </w:p>
    <w:p w:rsidR="002D481F" w:rsidRPr="0067114D" w:rsidRDefault="002D481F" w:rsidP="00671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Физкультурно-спортивную деятельность в Лужском районе осуществляют три учреждения: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автономное учреждение Лужского муниципального района «Физкультурно-оздоровительный комплекс «Луга»; 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учреждение «Спортивно-молодежный центр»;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образовательное учреждение дополнительного образования «Лужская детско-юношеская спортивная школа». 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Лужском муниципальном районе в 2019 году  систематически занимающихся физической культурой и спортом – 28 742 человек, что составляет 39,9 %, в том числе: сельское население – 8 798 человек, дети в возрасте до 15 лет – 7 565, женщины – 13 348 человек. В МОУ ДО «Лужская детско-юношеская спортивная школа» занимается 1 996 человек.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территории Лужского муниципального района зарегистрировано 186 спортивных сооружений различных форм собственности.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территории Лужского муниципального района активно развиваются такие виды спорта как:</w:t>
      </w:r>
      <w:r w:rsidRPr="006711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>дзюдо, шахматы, лыжные гонки, футбол,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>карате, бокс, плавание, пауэрлифтинг,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баскетбол, настольный теннис, боевое самбо, художественная гимнастика, волейбол, легкая атлетика, самбо, стендовая стрельба, бодибилдинг, американский футбол, </w:t>
      </w:r>
      <w:r w:rsidR="00A70A0F"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регби, </w:t>
      </w:r>
      <w:r w:rsidRPr="00671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дворовые виды спорта. </w:t>
      </w:r>
      <w:proofErr w:type="gramEnd"/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подготовлено 379 спортсменов разрядников, в т.ч. I разряд – 5 человек, КМС – 2 человека.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2019 году были организованы и про</w:t>
      </w:r>
      <w:r w:rsidR="00A70A0F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146 районных и областных</w:t>
      </w:r>
      <w:r w:rsidR="00E6380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на спортсооружениях района. </w:t>
      </w:r>
    </w:p>
    <w:p w:rsidR="002D481F" w:rsidRPr="0067114D" w:rsidRDefault="002D481F" w:rsidP="0067114D">
      <w:pPr>
        <w:tabs>
          <w:tab w:val="left" w:pos="6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в эксплуатацию спортсооружения: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универсальная спортивная площадка филиал муниципального общеобразовательного учреждения «Средняя школа № 2» (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Городок)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универсальная спортивная площадка муниципального общеобразовательного учреждения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Мшинская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школа»;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многофункциональная спортивная площадка (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Луга, ул. Набережная).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81F" w:rsidRPr="0067114D" w:rsidRDefault="002D481F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</w:t>
      </w:r>
      <w:r w:rsidR="00297E4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297E46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принявших участие в выполнении нормативов Всероссийского физкультурно-спортивного комплекса «Готов к труду и обороне» - 411 чел., из них получившие знаки отличия ГТО – 305</w:t>
      </w:r>
      <w:r w:rsidR="00442BB4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17E4B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36A" w:rsidRPr="0067114D" w:rsidRDefault="00C3436A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4" w:rsidRPr="0067114D" w:rsidRDefault="00442BB4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417E4B" w:rsidRPr="0067114D" w:rsidRDefault="00417E4B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4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в Лужском районе реализуется администрацией Лужского района и поселений совместно с молодежными советами.</w:t>
      </w:r>
    </w:p>
    <w:p w:rsidR="00442BB4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ведут свою деятельность шесть молодежных консультативных совещательных органов:</w:t>
      </w:r>
    </w:p>
    <w:p w:rsidR="00442BB4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Молодежный совет при главе администрации Лужского муниципального района;</w:t>
      </w:r>
    </w:p>
    <w:p w:rsidR="00442BB4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Молодежные советы Дзержинского, Скребловского, Ретюнского, Серебрянского, Толмачевского, Торковичского сельских поселений.</w:t>
      </w:r>
    </w:p>
    <w:p w:rsidR="00442BB4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и продвижения добровольческой деятельности, на территории города и района успешно работают волонтерские движения: «Кукуруза», «Лужский медведь», «В ритме сердца», «Семья Добра». </w:t>
      </w:r>
    </w:p>
    <w:p w:rsidR="00442BB4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организована работа поисковых отрядов: «Память», «Витязь», «Лужский рубеж им. В.С.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Шитца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«Редут», «Прорыв». Военное патриотическое поисковое объединение «Витязь» на протяжении многих лет проводит уроки мужества, поисковые экспедиции на территории Лужского района по обнаружению останков воинов Великой Отечественной войны.</w:t>
      </w:r>
    </w:p>
    <w:p w:rsidR="00442BB4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 сентября 2019 года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роведено торжественное перезахоронение останков воинов, погибших в годы Великой Отечественной войны 1941-1945 гг., на воинском мемориале в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proofErr w:type="spellStart"/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Городок. Останки найдены НП «ВППО «Витязь».</w:t>
      </w:r>
    </w:p>
    <w:p w:rsidR="00442BB4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Большая работа по поиску останков погибших в 2019 году была проведена поисковым отрядом «Память» на территории Толмачевского городского поселения. С конца апреля по начало ноября 2019 года в направлении д. Красные Горы поисковиками было найдено 17 останков бойцов, погибших в годы Великой Отечественной войны.</w:t>
      </w:r>
    </w:p>
    <w:p w:rsidR="0071617D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Лужском районе </w:t>
      </w:r>
      <w:r w:rsidR="0071617D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и проведены акции: «Георгиевская ленточка» </w:t>
      </w:r>
    </w:p>
    <w:p w:rsidR="00442BB4" w:rsidRPr="0067114D" w:rsidRDefault="00442BB4" w:rsidP="0067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«Свеча памяти» </w:t>
      </w:r>
    </w:p>
    <w:p w:rsidR="00442BB4" w:rsidRPr="0067114D" w:rsidRDefault="00442BB4" w:rsidP="0067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«Бессмертный полк» </w:t>
      </w:r>
    </w:p>
    <w:p w:rsidR="00442BB4" w:rsidRPr="0067114D" w:rsidRDefault="00442BB4" w:rsidP="0067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акция, посвященная Всемирному дню отказа от курения</w:t>
      </w:r>
    </w:p>
    <w:p w:rsidR="00442BB4" w:rsidRPr="0067114D" w:rsidRDefault="00442BB4" w:rsidP="0067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акция, посвященная дню борьбы с наркоманией и наркобизнесом</w:t>
      </w:r>
    </w:p>
    <w:p w:rsidR="00442BB4" w:rsidRPr="0067114D" w:rsidRDefault="00442BB4" w:rsidP="0067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«ВИЧ-инфекция. Касается каждого»  и многие другие. </w:t>
      </w:r>
    </w:p>
    <w:p w:rsidR="00442BB4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2019 года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Лужском районе прошла молодежная патриотическая акция «Невский десант», организованная силами студенческих отрядов, сформированных из числа обучающихся Санкт-Петербургских ВУЗов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66F0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66F0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66F09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 Петра Великого)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BB4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Лужского ГП летом 2019 года была организована работа молодёжной трудовой Губернаторской бригады в количестве 40 человек. Большинство работавших ребят были из социально-незащищенных, малоимущих и многодетных семей. Всего по подпрограмме «Занятость» было трудоустроено 67 подростков. </w:t>
      </w:r>
    </w:p>
    <w:p w:rsidR="00442BB4" w:rsidRPr="0067114D" w:rsidRDefault="00442BB4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Лужского района принимали участие в областных мероприятиях: слете молодежных советов муниципальных образований Ленинградской облас</w:t>
      </w:r>
      <w:r w:rsidR="00FB0F8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молодых избирателей Ленинградской области, фестивале студенческого творчества Ленинградской области, областных тематических и профильных см</w:t>
      </w:r>
      <w:r w:rsidR="00FB0F87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енах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D7C" w:rsidRPr="0067114D" w:rsidRDefault="00302D7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7C" w:rsidRPr="0067114D" w:rsidRDefault="00302D7C" w:rsidP="00671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ОБРАЩЕНИЯМИ ГРАЖДАН.</w:t>
      </w:r>
    </w:p>
    <w:p w:rsidR="00302D7C" w:rsidRPr="0067114D" w:rsidRDefault="00302D7C" w:rsidP="0067114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E2D" w:rsidRPr="0067114D" w:rsidRDefault="00302D7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администрацией Лужского муниципального района издано      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4 233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постановлений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+137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2018г.</w:t>
      </w:r>
      <w:r w:rsidR="00533E2D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E2D" w:rsidRPr="0067114D" w:rsidRDefault="00302D7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1 261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распоряжений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+177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2018г.</w:t>
      </w:r>
      <w:r w:rsidR="00533E2D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D7C" w:rsidRPr="0067114D" w:rsidRDefault="00302D7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Лужского муниципального района зарегистрировано 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2291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 что на 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326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больше, чем в 2018 году.</w:t>
      </w:r>
    </w:p>
    <w:p w:rsidR="00302D7C" w:rsidRPr="0067114D" w:rsidRDefault="00302D7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поступивших в администрацию Лужского муниципального района обращений, 117 (5,1%) были перенаправлены для рассмотрения из Правительства Ленинградской области, что на 92 обращения меньше, чем в 2018 году. Наблюдается ежегодное снижение числа обращений граждан в вышестоящие органы государственной власти, это говорит о том, что граждане предпочитают решать свои вопросы в органах местного самоуправления и констатирует повышение доверия к структурам власти на местах.</w:t>
      </w:r>
    </w:p>
    <w:p w:rsidR="00302D7C" w:rsidRPr="0067114D" w:rsidRDefault="00302D7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каналам поступления обращения распределились следующим образом:</w:t>
      </w:r>
    </w:p>
    <w:p w:rsidR="00302D7C" w:rsidRPr="0067114D" w:rsidRDefault="00302D7C" w:rsidP="0067114D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связи (электронная почта, электронная приемная) – 919 обращений, что на 105 обращений больше, чем в 2018 году </w:t>
      </w:r>
    </w:p>
    <w:p w:rsidR="00302D7C" w:rsidRPr="0067114D" w:rsidRDefault="00302D7C" w:rsidP="0067114D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обращений (личная доставка, почта) - 1290, что на 225 обращений больше, чем в 2018 году </w:t>
      </w:r>
    </w:p>
    <w:p w:rsidR="00302D7C" w:rsidRPr="0067114D" w:rsidRDefault="00302D7C" w:rsidP="0067114D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(в ходе личного приема, на встречах с населением) поступило 82 обращения.</w:t>
      </w:r>
    </w:p>
    <w:p w:rsidR="00302D7C" w:rsidRPr="0067114D" w:rsidRDefault="00302D7C" w:rsidP="0067114D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Приоритетными тематиками обращений,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адрес администрации Лужского муниципального района в 2019 году, являлись: </w:t>
      </w:r>
    </w:p>
    <w:p w:rsidR="00302D7C" w:rsidRPr="0067114D" w:rsidRDefault="00302D7C" w:rsidP="0067114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– 42,4%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в 2019 году обращений, среди которых преобладали вопросы по развитию и благоустройству дворовых территорий, неудовлетворительному состоянию дорог и тротуаров в городе и районе. Достаточно актуальными в 2019 году оставались вопросы:</w:t>
      </w:r>
    </w:p>
    <w:p w:rsidR="00302D7C" w:rsidRPr="0067114D" w:rsidRDefault="00302D7C" w:rsidP="0067114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электроснабжению, из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половина была в части уличного освещения;</w:t>
      </w:r>
    </w:p>
    <w:p w:rsidR="00302D7C" w:rsidRPr="0067114D" w:rsidRDefault="00302D7C" w:rsidP="0067114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обращению с твердыми коммунальными отходами и ликвидации несанкционированных свалок (9,2%), произошедший рост количес</w:t>
      </w:r>
      <w:r w:rsidR="00B9213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обращений по данной тематике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2018 годом (7,7%) обусловлен переходом с 01 июля 2019 года на нов</w:t>
      </w:r>
      <w:r w:rsidR="00B9213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систему обращений с отходами,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ответственность в данной сфере взяло на себя АО «УК по обращению с отходами в Ленинградской области» и не надлежащим образом исполняло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обязательства;</w:t>
      </w:r>
    </w:p>
    <w:p w:rsidR="00302D7C" w:rsidRPr="0067114D" w:rsidRDefault="00302D7C" w:rsidP="0067114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водоснабжению, водоотведению, в том числе обслуживание ливневых канализаций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02D7C" w:rsidRPr="0067114D" w:rsidRDefault="00302D7C" w:rsidP="0067114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продолжали поступать обращения по регулированию численности безнадзорных животных, отоплению и горячему водоснабжению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работы управляющих компаний, ремонту и содержанию многоквартирных домов, по оплате коммунальных услуг, в части газоснабжения.</w:t>
      </w:r>
    </w:p>
    <w:p w:rsidR="00302D7C" w:rsidRPr="0067114D" w:rsidRDefault="00302D7C" w:rsidP="0067114D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землепользование – 19,5%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участков. Продолжает оставаться достаточно высоким количество обращений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вопросам землепользования на территории Мшинского сельского поселения.</w:t>
      </w:r>
    </w:p>
    <w:p w:rsidR="00302D7C" w:rsidRPr="0067114D" w:rsidRDefault="00302D7C" w:rsidP="0067114D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равопорядок, безопасность – 14%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D7C" w:rsidRPr="0067114D" w:rsidRDefault="00302D7C" w:rsidP="0067114D">
      <w:pPr>
        <w:tabs>
          <w:tab w:val="left" w:pos="426"/>
        </w:tabs>
        <w:suppressAutoHyphens/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тематике преобладают жалобы на нарушения правил проживания в многоквартирных домах, не соблюдение гражданами законодательства в части обеспечения покоя и тишины в ночное время. </w:t>
      </w:r>
    </w:p>
    <w:p w:rsidR="00302D7C" w:rsidRPr="0067114D" w:rsidRDefault="00302D7C" w:rsidP="0067114D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жилье – 12%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стали вопросы социально незащищенных категорий граждан по улучшению жилищных условий, о предоставлении маневренного жилья. Продолжают поступать обращения о сроках расселения аварийного жилого фонда.</w:t>
      </w:r>
    </w:p>
    <w:p w:rsidR="00302D7C" w:rsidRPr="0067114D" w:rsidRDefault="00302D7C" w:rsidP="0067114D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ранспорт – 2,5%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 этой тематике были вопросы о внесении изменений в расписания пассажирского автотранспорта.</w:t>
      </w:r>
    </w:p>
    <w:p w:rsidR="00302D7C" w:rsidRPr="0067114D" w:rsidRDefault="00302D7C" w:rsidP="0067114D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2%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обращений, где заявителей, в основном, волнуют вопросы работы дошкольных и общеобразовательных учреждений в сельской местности.</w:t>
      </w:r>
    </w:p>
    <w:p w:rsidR="00302D7C" w:rsidRPr="0067114D" w:rsidRDefault="00302D7C" w:rsidP="0067114D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обеспечение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1,1 %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1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касаются льгот и выплат компенсаций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D7C" w:rsidRPr="0067114D" w:rsidRDefault="00302D7C" w:rsidP="0067114D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культура, спорт, физическая культура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1%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D7C" w:rsidRPr="0067114D" w:rsidRDefault="00302D7C" w:rsidP="0067114D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вопросы – 5,5</w:t>
      </w:r>
      <w:proofErr w:type="gramStart"/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 вошли вопросы по актам гражданского состояния, выдаче дубликатов документов, розыск родственников, розыск захоронений погибших в годы Великой Отечественной войны, благодарности и др.</w:t>
      </w:r>
    </w:p>
    <w:p w:rsidR="00302D7C" w:rsidRPr="0067114D" w:rsidRDefault="00302D7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территориальной принадлежности наибольшее количество обращений поступило </w:t>
      </w:r>
      <w:r w:rsidRPr="00671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граждан Лужского городского поселения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(1560 обращений), </w:t>
      </w:r>
      <w:r w:rsidRPr="00671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что составляет 68%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 обращений. </w:t>
      </w:r>
    </w:p>
    <w:p w:rsidR="00302D7C" w:rsidRPr="0067114D" w:rsidRDefault="00302D7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 значительный рост количества обращений от граждан по решению вопросов территориально относящихся к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Мшинскому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поселению. Обусловлен рост данного показателя обращениями садоводов в части земельных вопросов. </w:t>
      </w:r>
    </w:p>
    <w:p w:rsidR="00302D7C" w:rsidRPr="0067114D" w:rsidRDefault="00302D7C" w:rsidP="0067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году, главой администрации Лужского муниципального район</w:t>
      </w:r>
      <w:r w:rsidR="000C7742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  проведено 15 личных приемов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 ходе которых принято 63 человека. В ходе личных приемов ряд вопросов граждан оперативно решены или предоставлены исчерпывающие устные пояснения и рекомендации. На часть вопросов, по требованию заявителей даны письменные ответы.</w:t>
      </w:r>
    </w:p>
    <w:p w:rsidR="00266F09" w:rsidRPr="0067114D" w:rsidRDefault="00C41F9A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Дополнительно, с декабря 2019 года, любой желающий гражданин может обратиться ко мне через социальную сеть  </w:t>
      </w:r>
      <w:r w:rsidR="00EB12A2"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ИНСТАГРАМ</w:t>
      </w:r>
      <w:r w:rsidR="00EB12A2"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671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3436A" w:rsidRPr="0067114D" w:rsidRDefault="00C3436A" w:rsidP="00671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26827" w:rsidRPr="0067114D" w:rsidRDefault="00907B83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ИНВЕСТИЦИОННАЯ ДЕЯТЕЛЬНОСТЬ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в основной капитал крупных и средних предприятий за 2019 год составил 2 млрд. 392 млн. рублей, что составляет 128 % к аналогичному периоду прошлого года, увеличение  в денежном выражении  составляет  522 млн. рублей. 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объеме инвестиций за 2019 год составляют инвестиции агропромышленного комплекса, направленные на развитие сельского хозяйства – 43,6% от общего объема. За отчетный период их объем 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увеличился на 63,4% по сравнению с аналогичным периодом 2018 года и составил 1 млрд. 45 миллионов рублей.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в промышленности составили 512,3 млн. рублей. 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территории Лужского района завершена реализация двух инвестиционных проектов.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Общество с ограниченной ответственностью 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Трастфорест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инвестиционным проектом по «Строительству деревообрабатывающего предприятия», запустило производство по изготовлению березового шпона, на предприятие было создано 80 рабочих мест.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Акционерное общество  «ВОЛОШОВО» закончило модернизацию животноводческого комплекса и строительство доильного зала.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реализуются инвестиционные проекты в основном агропромышленного направления, такие как: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Общество с ограниченной ответственностью «Три Татьяны» с проектом  «Строительство молочно-товарной фермы» на 500 голов дойного стада на территории Заклинского сельского поселения, сметная стоимость проекта оценивается в 400 млн. рублей. 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Акционерное общество «ПЛЕМЕННОЙ ЗАВОД «РАПТИ» на территории Дзержинского сельского поселения с проектом  «Строительство молочно-товарной фермы на 432 головы дойного стада с системой добровольного доения» производственной мощностью 4,4 тыс. тонн молока в год. Объем инвестиций - 264 млн. рублей. 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Общество с ограниченной ответственностью «ИДАВАНГ Луга» на территории Тесовского сельского поселения реализует проект «Строительство свиноводческого комплекса полного цикла на 3450 свиноматок производительной мощностью 98 тысяч товарных свиней в год».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составит 2,2 млрд. рублей. Планируется создание 120 рабочих мест. 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Закрытое акционерное общество Агрофирма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Выборжец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Толмачевского городского поселения реализует проект по «Строительству цеха по производству компоста для выращивания грибов шампиньонов». Объем инвестиций проекта составит 1,8 млрд. рублей.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Общество с ограниченной ответственностью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«Бугры» на территории Осьминского сельского поселения реализует проект «Строительство молочной фермы на 3 000 голов дойного стада», сметная стоимость проекта оценивается в 800 млн. рублей.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территории Скребловского сельского поселения, 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2018 года реализуется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индивидуального предпринимателя главы крестьянского (фермерского) хозяйства Лукашова Виталия Викторовича по закладке плодово-ягодного сада на 300 гектар. Объем инвестиций по проекту составляет 169 млн. рублей. </w:t>
      </w:r>
    </w:p>
    <w:p w:rsidR="00126827" w:rsidRPr="0067114D" w:rsidRDefault="00126827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2019 года общая площадь закладки плодово-ягодных насаждений составила 130 гектар. В 2020 году планируется закладка  еще 110 гектар, в 2021 году 60 гектар.</w:t>
      </w:r>
    </w:p>
    <w:p w:rsidR="00907B83" w:rsidRPr="0067114D" w:rsidRDefault="00907B83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КОПИЛКА ДОБРЫХ ДЕЛ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текущими делами в прошедшем году в Лужском районе проходили благотворительные акции и мероприятия исключительно социальной направленности. Благодаря отзывчивости и неравнодушию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лужан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только,  мы собрали внушительную копилку добрых дел. Расскажу о некоторых, наиболее ярких моментах.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празднике «Широкая, Масленица!» и в День открытых дверей МКУ «Социально-молодежный центр» состоялись благотворительные ярмарки, на которых были собраны денежные средства для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Витюхова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Данилы, нуждающегося в постоянных реабилитационных мероприятиях и лекарствах. Так же помощь Даниле в виде наборов лекарственных препаратов оказал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«Фармация».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девять детских садов получили в подарок теплицы для прививания дошкольникам навыков к труду и проведения практических занятий по предмету «Окружающий мир».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Лужского муниципального района поддержала инициативу об увековечивании памяти военного фотографа Грузинцева Георгия Васильевича и доктора Михайлова Аркадия Александровича, с которой обратился руководитель общества краеведов Носков Александр Валерианович. Благодаря индивидуальному предпринимателю Борису Павловичу Новику, были установлены мемориальные доски на южном фасаде здания гостиницы «Луга», где в  1916 -1917 годах находилось издательство Грузинцева, создателя уникальной серии почтовых открыток, посвященных русской армии периода</w:t>
      </w: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 и на фасаде здания бывшей инфекционной больницы, названной Михайловской, в честь доктора, который её основал.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администрацией Лужского муниципального района был поддержан проект учащихся третей общеобразовательной школы города Луги об установлении мемориальной доски архитектору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Сюзору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Павлу Юльевичу, который в 1894 году спроектировал здание общественных бань. Сегодня здание на переулке Толмачева является объектом культурного наследия. Индивидуальный предприниматель Сергеев Василий Павлович реализовал инициативу ребят в части изготовления мемориальной доски.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242-ой годовщины образования города Луга получила в подарок памятник Александру Сергеевичу Пушкину. Выражаю благодарность за непосредственное участие в установке памятника индивидуальным предпринимателям Аракеляну Владимиру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Амаяковичу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Сергееву Василию Павловичу, ООО «Зенит Групп» и МУП «Лилия». 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«Вираж», под руководством Степанова Владимира Николаевича, внесло значительный вклад во внешний облик города, произведя восстановление асфальтового покрытия на мемориале «Лужский рубеж» и по улице Тоси Петровой.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Лужском Доме культуры прошла благотворительная акция в помощь безнадзорным животным. При активном участии жителей города и района собранные средства и корма были переданы в приют «Милосердие». 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27 детей с ограниченными возможностями здоровья получили дорогостоящие реабилитационные средства и другие необходимые принадлежности, которые были приобретены генеральным директором ООО «Племенной завод «Бугры» Виктором Леонидовичем Лактионовым, генеральным директором ООО «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Идаванг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Луга» Татьяной Владимировной </w:t>
      </w:r>
      <w:proofErr w:type="spellStart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Шарыгиной</w:t>
      </w:r>
      <w:proofErr w:type="spellEnd"/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 предпринимателем Лукашовым Виталием Викторовичем и его супругой Марией Богдановной, главой Лужского муниципального района Андреем Владимировичем Ивановым.</w:t>
      </w:r>
      <w:proofErr w:type="gramEnd"/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обошли вниманием меценаты и Государственное казенное учреждение здравоохранения Ленинградской области «Лужский специализированный Дом ребёнка». Накануне новогодних праздников прибыли новогодние подарки и развивающие игрушки малышам, а также средство для восстановительной реабилитации в виде ходунков. 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выставочном зале МКУ «Лужский городской дом культуры» в конце года начала свою работу Народная художественная студия изобразительного и декоративно-прикладного искусства, которая в честь открытия получила в подарок 10 мольбертов.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самым Новым годом муниципальное казенное учреждение «Лужский социально-молодежный центр» провело несколько благотворительных праздничных мероприятий с музыкальной сказкой в поселениях Лужского района.  Все ребята, а их более 680 человек, получили  новогодние подарки от администрации Лужского муниципального района. </w:t>
      </w:r>
    </w:p>
    <w:p w:rsidR="00E63801" w:rsidRPr="0067114D" w:rsidRDefault="00E63801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также с удовольствием  принял участие во всероссийской благотворительной акции «Елка желаний», организованной  при содействии благотворительного фонда «Место под солнцем» и Губернатора Ленинградской области А.Ю. Дрозденко. Я получил возможность поздравить с Новым Годом и вручить подарок, который попросила у Деда Мороза   девочка София из Всеволожска.</w:t>
      </w:r>
    </w:p>
    <w:p w:rsidR="00E63801" w:rsidRPr="0067114D" w:rsidRDefault="00EE54C8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6380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 выразить признательность всем предприятиям и организациям Лужского муниципального района за оказанную помощь и активное участие в мероприятиях по благоустройству к таким значимым собы</w:t>
      </w:r>
      <w:r w:rsidR="00AD4083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 как День Победы 9 мая и Дни</w:t>
      </w:r>
      <w:r w:rsidR="00E63801" w:rsidRPr="0067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города Луги, а так же центральных усадеб поселков и деревень Лужского района.  </w:t>
      </w:r>
    </w:p>
    <w:p w:rsidR="00EB12A2" w:rsidRPr="0067114D" w:rsidRDefault="00EB12A2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F4" w:rsidRPr="0067114D" w:rsidRDefault="0067114D" w:rsidP="006711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В СФЕРЕ ИМУЩЕСТВЕННЫХ ОТНОШЕНИЙ</w:t>
      </w:r>
    </w:p>
    <w:p w:rsidR="00E208F4" w:rsidRPr="0067114D" w:rsidRDefault="00E208F4" w:rsidP="0067114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Администрация в 2020 году планирует осуществить постановку на кадастровый учет земельных участков  площадью  более 407 га.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Также  планируем ввести в оборот более 5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</w:rPr>
        <w:t>000 га – предоставив данные земельные участки в аренду сельскохозяйственным предприятиям  и главам КФХ.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lastRenderedPageBreak/>
        <w:t>В 2020 году будет продолжена работа по оформлению в муниципальную собственность паевых земель, по итогам которой планируется вернуть в оборот более 3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000 га земель сельскохозяйственного назначения.  </w:t>
      </w:r>
    </w:p>
    <w:p w:rsidR="00E208F4" w:rsidRPr="0067114D" w:rsidRDefault="00F86958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В 2020 году а</w:t>
      </w:r>
      <w:r w:rsidR="00E208F4" w:rsidRPr="0067114D">
        <w:rPr>
          <w:rFonts w:ascii="Times New Roman" w:eastAsia="Calibri" w:hAnsi="Times New Roman" w:cs="Times New Roman"/>
          <w:sz w:val="28"/>
          <w:szCs w:val="28"/>
        </w:rPr>
        <w:t>дминистрацией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8F4" w:rsidRPr="0067114D">
        <w:rPr>
          <w:rFonts w:ascii="Times New Roman" w:eastAsia="Calibri" w:hAnsi="Times New Roman" w:cs="Times New Roman"/>
          <w:sz w:val="28"/>
          <w:szCs w:val="28"/>
        </w:rPr>
        <w:t>планируется осуществить процедуру передачи в муниципальную собственность земельного участка и зданий ОМВД (г. Луга, пер. Связи), а также  территории и ост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 xml:space="preserve">авшихся зданий лагеря «Дружба» </w:t>
      </w:r>
      <w:r w:rsidRPr="0067114D">
        <w:rPr>
          <w:rFonts w:ascii="Times New Roman" w:eastAsia="Calibri" w:hAnsi="Times New Roman" w:cs="Times New Roman"/>
          <w:sz w:val="28"/>
          <w:szCs w:val="28"/>
        </w:rPr>
        <w:t>(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 xml:space="preserve">по ул. Алексея </w:t>
      </w:r>
      <w:r w:rsidR="00E208F4" w:rsidRPr="0067114D">
        <w:rPr>
          <w:rFonts w:ascii="Times New Roman" w:eastAsia="Calibri" w:hAnsi="Times New Roman" w:cs="Times New Roman"/>
          <w:sz w:val="28"/>
          <w:szCs w:val="28"/>
        </w:rPr>
        <w:t xml:space="preserve"> Васильева</w:t>
      </w:r>
      <w:r w:rsidRPr="0067114D">
        <w:rPr>
          <w:rFonts w:ascii="Times New Roman" w:eastAsia="Calibri" w:hAnsi="Times New Roman" w:cs="Times New Roman"/>
          <w:sz w:val="28"/>
          <w:szCs w:val="28"/>
        </w:rPr>
        <w:t>)</w:t>
      </w:r>
      <w:r w:rsidR="00E208F4" w:rsidRPr="0067114D">
        <w:rPr>
          <w:rFonts w:ascii="Times New Roman" w:eastAsia="Calibri" w:hAnsi="Times New Roman" w:cs="Times New Roman"/>
          <w:sz w:val="28"/>
          <w:szCs w:val="28"/>
        </w:rPr>
        <w:t xml:space="preserve"> с ТУ </w:t>
      </w:r>
      <w:proofErr w:type="spellStart"/>
      <w:r w:rsidR="00E208F4" w:rsidRPr="0067114D">
        <w:rPr>
          <w:rFonts w:ascii="Times New Roman" w:eastAsia="Calibri" w:hAnsi="Times New Roman" w:cs="Times New Roman"/>
          <w:sz w:val="28"/>
          <w:szCs w:val="28"/>
        </w:rPr>
        <w:t>Росимущества</w:t>
      </w:r>
      <w:proofErr w:type="spellEnd"/>
      <w:r w:rsidR="00E208F4" w:rsidRPr="0067114D">
        <w:rPr>
          <w:rFonts w:ascii="Times New Roman" w:eastAsia="Calibri" w:hAnsi="Times New Roman" w:cs="Times New Roman"/>
          <w:sz w:val="28"/>
          <w:szCs w:val="28"/>
        </w:rPr>
        <w:t xml:space="preserve"> по Санкт-Петербургу и Ленинградской области  в муниципальную собственность</w:t>
      </w:r>
      <w:r w:rsidR="00E63801" w:rsidRPr="0067114D">
        <w:rPr>
          <w:rFonts w:ascii="Times New Roman" w:eastAsia="Calibri" w:hAnsi="Times New Roman" w:cs="Times New Roman"/>
          <w:sz w:val="28"/>
          <w:szCs w:val="28"/>
        </w:rPr>
        <w:t>.</w:t>
      </w:r>
      <w:r w:rsidR="00E208F4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Администрацией Лужского муниципального района в 2019 г. осуществлено оформление права на земельный участок для 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 xml:space="preserve">стадиона </w:t>
      </w:r>
      <w:r w:rsidR="00E63801" w:rsidRPr="0067114D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266F09" w:rsidRPr="0067114D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266F09" w:rsidRPr="0067114D">
        <w:rPr>
          <w:rFonts w:ascii="Times New Roman" w:eastAsia="Calibri" w:hAnsi="Times New Roman" w:cs="Times New Roman"/>
          <w:sz w:val="28"/>
          <w:szCs w:val="28"/>
        </w:rPr>
        <w:t xml:space="preserve">уга, пр. </w:t>
      </w:r>
      <w:proofErr w:type="gramStart"/>
      <w:r w:rsidR="00266F09" w:rsidRPr="0067114D">
        <w:rPr>
          <w:rFonts w:ascii="Times New Roman" w:eastAsia="Calibri" w:hAnsi="Times New Roman" w:cs="Times New Roman"/>
          <w:sz w:val="28"/>
          <w:szCs w:val="28"/>
        </w:rPr>
        <w:t>Комсомольский</w:t>
      </w:r>
      <w:r w:rsidRPr="0067114D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F86958" w:rsidRPr="0067114D" w:rsidRDefault="00F86958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С 2019 ГОДА ДЕЙСТВУЕТ НОВАЯ ПРОГРАММА ЛЕНИНГРАДСКОЙ ОБЛАСТИ «КОМПЛЕКСНОЕ РАЗВИТИЕ СЕЛЬСКИХ ТЕРРИТОРИЙ ЛЕНИНГРАДСКОЙ ОБЛАСТИ».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         В программу уже включены следующие объекты: 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- строительство ДК  на 150 мест в п. Торковичи – строительство начато в 2019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</w:rPr>
        <w:t>г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>оду</w:t>
      </w:r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- приступаем к  строительству сельского дома культуры со зрительным залом на 150 мест с библиотекой и спортзалом в поселке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Скреблово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- и к капитальному ремонту ДК в д.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Ретюнь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          В течение 2020 года планируют участие в мероприятиях: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- по капитальному ремонту Домов культуры 6 сельских поселений: Заклинское, Мшинское, Оредежское, Осьминское, Ретюнское, Скребловское;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-  по благоустройству сельских территорий (гранты) 5 сельских поселений: Дзержинское, Мшинское, Оредежское, Ретюнское, Скребловское со следующими объектами: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1.</w:t>
      </w:r>
      <w:r w:rsidRPr="0067114D">
        <w:rPr>
          <w:rFonts w:ascii="Times New Roman" w:eastAsia="Calibri" w:hAnsi="Times New Roman" w:cs="Times New Roman"/>
          <w:sz w:val="28"/>
          <w:szCs w:val="28"/>
        </w:rPr>
        <w:tab/>
        <w:t>Благоустройство общественной зоны по адресу: п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>ос</w:t>
      </w:r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14D">
        <w:rPr>
          <w:rFonts w:ascii="Times New Roman" w:eastAsia="Calibri" w:hAnsi="Times New Roman" w:cs="Times New Roman"/>
          <w:sz w:val="28"/>
          <w:szCs w:val="28"/>
        </w:rPr>
        <w:t>Дзержинского.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2.</w:t>
      </w:r>
      <w:r w:rsidRPr="0067114D">
        <w:rPr>
          <w:rFonts w:ascii="Times New Roman" w:eastAsia="Calibri" w:hAnsi="Times New Roman" w:cs="Times New Roman"/>
          <w:sz w:val="28"/>
          <w:szCs w:val="28"/>
        </w:rPr>
        <w:tab/>
        <w:t xml:space="preserve">Благоустройство детской площадки в д.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Низовская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3.</w:t>
      </w:r>
      <w:r w:rsidRPr="0067114D">
        <w:rPr>
          <w:rFonts w:ascii="Times New Roman" w:eastAsia="Calibri" w:hAnsi="Times New Roman" w:cs="Times New Roman"/>
          <w:sz w:val="28"/>
          <w:szCs w:val="28"/>
        </w:rPr>
        <w:tab/>
        <w:t>Устройство спортивной площадки в п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>ос</w:t>
      </w:r>
      <w:r w:rsidRPr="0067114D">
        <w:rPr>
          <w:rFonts w:ascii="Times New Roman" w:eastAsia="Calibri" w:hAnsi="Times New Roman" w:cs="Times New Roman"/>
          <w:sz w:val="28"/>
          <w:szCs w:val="28"/>
        </w:rPr>
        <w:t>. Тесово-4.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4.</w:t>
      </w:r>
      <w:r w:rsidRPr="0067114D">
        <w:rPr>
          <w:rFonts w:ascii="Times New Roman" w:eastAsia="Calibri" w:hAnsi="Times New Roman" w:cs="Times New Roman"/>
          <w:sz w:val="28"/>
          <w:szCs w:val="28"/>
        </w:rPr>
        <w:tab/>
        <w:t xml:space="preserve">Обустройство детской площадки в д.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Почап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5.</w:t>
      </w:r>
      <w:r w:rsidRPr="0067114D">
        <w:rPr>
          <w:rFonts w:ascii="Times New Roman" w:eastAsia="Calibri" w:hAnsi="Times New Roman" w:cs="Times New Roman"/>
          <w:sz w:val="28"/>
          <w:szCs w:val="28"/>
        </w:rPr>
        <w:tab/>
        <w:t>Благоустройство территории в п</w:t>
      </w:r>
      <w:r w:rsidR="00266F09" w:rsidRPr="0067114D">
        <w:rPr>
          <w:rFonts w:ascii="Times New Roman" w:eastAsia="Calibri" w:hAnsi="Times New Roman" w:cs="Times New Roman"/>
          <w:sz w:val="28"/>
          <w:szCs w:val="28"/>
        </w:rPr>
        <w:t>ос</w:t>
      </w:r>
      <w:r w:rsidRPr="0067114D">
        <w:rPr>
          <w:rFonts w:ascii="Times New Roman" w:eastAsia="Calibri" w:hAnsi="Times New Roman" w:cs="Times New Roman"/>
          <w:sz w:val="28"/>
          <w:szCs w:val="28"/>
        </w:rPr>
        <w:t>. Оредеж.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6.</w:t>
      </w:r>
      <w:r w:rsidRPr="0067114D">
        <w:rPr>
          <w:rFonts w:ascii="Times New Roman" w:eastAsia="Calibri" w:hAnsi="Times New Roman" w:cs="Times New Roman"/>
          <w:sz w:val="28"/>
          <w:szCs w:val="28"/>
        </w:rPr>
        <w:tab/>
        <w:t xml:space="preserve">Благоустройство общественной территории в д.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Ретюнь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8F4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7.</w:t>
      </w:r>
      <w:r w:rsidRPr="0067114D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и обустройство детской спортивной площадки в пос.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Скреблово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14D" w:rsidRPr="0067114D" w:rsidRDefault="0067114D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БЛАГОУСТРОЙСТВО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Завершается проектирование автовокзала (остановочного пункта) в городе Луге. Планируется включение данного объекта в региональную программу для его строительства уже в этом году.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Приступаем к следующему этапу капитального ремонта Лужского городского дома культуры. Запланированы работы по ремонту кровли и  замене витражей.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Будет проведен ремонт городской бани.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lastRenderedPageBreak/>
        <w:t>Ведется подготовка к празднованию юбилейной даты – 75 лет со дня победы в Великой Отечественной войне. Проводится работа по созданию актуального реестра всех объектов, связанных с героическим прошлым нашего народа, расположенных на территории Лужского района. Перечень пополнится новыми объектами, созданными за последние годы. Все памятные места ежегодно будут приводиться в порядок силами закрепленных организаций и предприятий города и района.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На новой пешеходной зоне проектируется установка памятника великому русскому композитору  Николаю Андреевичу Римскому-Корсакову, творчество которого тесно связано с  Лужским краем.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КОМФОРТНАЯ ГОРОДСКАЯ СРЕДА</w:t>
      </w: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Приступили к реализации проекта создания рекреационного каркаса города путем модернизации главного городского парка и  набережной реки Луга, которая осуществляется в рамках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проектов-победителей Всероссийского конкурса лучших проектов создания комфортной городской среды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в малых городах и исторических поселениях.</w:t>
      </w:r>
    </w:p>
    <w:p w:rsidR="00E86D62" w:rsidRPr="0067114D" w:rsidRDefault="00E86D62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Запланировано строительство пешеходного моста через р. Луга от ул.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Болотной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в Заречный парк</w:t>
      </w:r>
    </w:p>
    <w:p w:rsidR="00E208F4" w:rsidRPr="0067114D" w:rsidRDefault="00E86D62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-</w:t>
      </w:r>
      <w:r w:rsidR="00E208F4" w:rsidRPr="0067114D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сквера у здания стоматологической поликлиники </w:t>
      </w:r>
      <w:r w:rsidR="00F86958" w:rsidRPr="0067114D">
        <w:rPr>
          <w:rFonts w:ascii="Times New Roman" w:eastAsia="Calibri" w:hAnsi="Times New Roman" w:cs="Times New Roman"/>
          <w:sz w:val="28"/>
          <w:szCs w:val="28"/>
        </w:rPr>
        <w:t xml:space="preserve">в г. Луге </w:t>
      </w:r>
      <w:r w:rsidR="00E208F4" w:rsidRPr="0067114D">
        <w:rPr>
          <w:rFonts w:ascii="Times New Roman" w:eastAsia="Calibri" w:hAnsi="Times New Roman" w:cs="Times New Roman"/>
          <w:sz w:val="28"/>
          <w:szCs w:val="28"/>
        </w:rPr>
        <w:t>(угол пр.</w:t>
      </w:r>
      <w:proofErr w:type="gramEnd"/>
      <w:r w:rsidR="00E208F4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208F4" w:rsidRPr="0067114D">
        <w:rPr>
          <w:rFonts w:ascii="Times New Roman" w:eastAsia="Calibri" w:hAnsi="Times New Roman" w:cs="Times New Roman"/>
          <w:sz w:val="28"/>
          <w:szCs w:val="28"/>
        </w:rPr>
        <w:t>Урицкого и  ул. Тоси Петровой)</w:t>
      </w:r>
      <w:r w:rsidR="00F86958" w:rsidRPr="0067114D">
        <w:rPr>
          <w:rFonts w:ascii="Times New Roman" w:eastAsia="Calibri" w:hAnsi="Times New Roman" w:cs="Times New Roman"/>
          <w:sz w:val="28"/>
          <w:szCs w:val="28"/>
        </w:rPr>
        <w:t>.</w:t>
      </w:r>
      <w:r w:rsidR="00E208F4"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Благоустройство пляжа вблизи пешеходного моста по ул. Петра Баранова в 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>. Луге.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Благоустройство общественной территории - продолжение благоустройства Набережной до пеше</w:t>
      </w:r>
      <w:r w:rsidR="00F86958" w:rsidRPr="0067114D">
        <w:rPr>
          <w:rFonts w:ascii="Times New Roman" w:eastAsia="Calibri" w:hAnsi="Times New Roman" w:cs="Times New Roman"/>
          <w:sz w:val="28"/>
          <w:szCs w:val="28"/>
        </w:rPr>
        <w:t>ходного моста по ул. Кингисеппа</w:t>
      </w:r>
      <w:r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ДОРОЖНАЯ ДЕЯТЕЛЬНОСТЬ</w:t>
      </w: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В 2020 году планируется выполнить работы по ремонту  53,9 км автомобильных дорог на территории муниципальных образований Лужского муниципального района на общую сумму 167 млн. руб., в том числе областных средств – 148 млн. </w:t>
      </w:r>
      <w:r w:rsidR="00065565" w:rsidRPr="0067114D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962FD1" w:rsidRPr="00671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В Лужском городском поселении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запланирован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- ремонт автомобильной дороги по пер.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Боровическому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от ул. Гагарина до ул. Киевская;</w:t>
      </w:r>
      <w:proofErr w:type="gramEnd"/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- ремонт автомобильной дороги по ул.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Миккели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от пр. Володарского до ул. Победы;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- устройство тротуара по ул.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Красноармейской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(от ул. Горной до                                пер. Казанского);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- ремонт автомобильной дороги и тротуара по ул. Петра Баранова вдоль дома  № 22 к.1; 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- ремонт картами автомобильной дороги по ул. Маршала Одинцова и                      пер. Переездного.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-  установка более 100 знаков дорожного движения по пр. Урицкого;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водоотвода на пересечении ул. Победы и пр. Володарского;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- восстановление ливневой канализации по ул. Т. Петровой;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- обустройство контейнерных площадок,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кронирование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деревьев, посадка цветов.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В комитет по дорожному хозяйству направлена заявка на предоставление субсидий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- ремонта автомобильной дороги по ул. Свободы от дома  № 44  до мемориала «Павших героев»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- ремонт автомобильной дороги по пр. Урицкого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от пер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>. Толмачева до ул. Победы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- ремонт автомобильной дороги по пр. Урицкого от ул. Виктора Пислегина до ул.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Ленинградской</w:t>
      </w:r>
      <w:proofErr w:type="gramEnd"/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- ремонт автомобильной дороги по ул. Победы от ул. Гагарина до пр. Володарского и от пр. Володарского до моста через р. Луга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Надеемся, что при распределении дополнительных средств нам пойдут навстречу.</w:t>
      </w:r>
    </w:p>
    <w:p w:rsidR="00E208F4" w:rsidRPr="0067114D" w:rsidRDefault="00E208F4" w:rsidP="0067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ЗАДАЧИ В ВОПРОСАХ ТЕПЛО И ВОДОСНАБЖЕНИЯ</w:t>
      </w: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Принимаем участие в конкурсе на предоставление субсидий для установки автоматизированных индивидуальных тепловых пунктов с  погодным и часовым регулированием в 4 МКД по адресам: </w:t>
      </w:r>
      <w:proofErr w:type="gramStart"/>
      <w:r w:rsidR="00962FD1" w:rsidRPr="0067114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962FD1" w:rsidRPr="006711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Луга, </w:t>
      </w:r>
      <w:r w:rsidR="00962FD1" w:rsidRPr="006711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7114D">
        <w:rPr>
          <w:rFonts w:ascii="Times New Roman" w:eastAsia="Calibri" w:hAnsi="Times New Roman" w:cs="Times New Roman"/>
          <w:sz w:val="28"/>
          <w:szCs w:val="28"/>
        </w:rPr>
        <w:t>пр. Володарского д. 37, корп. 3</w:t>
      </w:r>
      <w:r w:rsidR="00962FD1" w:rsidRPr="0067114D">
        <w:rPr>
          <w:rFonts w:ascii="Times New Roman" w:eastAsia="Calibri" w:hAnsi="Times New Roman" w:cs="Times New Roman"/>
          <w:sz w:val="28"/>
          <w:szCs w:val="28"/>
        </w:rPr>
        <w:t xml:space="preserve"> и корп. 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4, пр. Урицкого д. 58, </w:t>
      </w:r>
      <w:r w:rsidR="00962FD1" w:rsidRPr="0067114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пр. Кирова, д. 4 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Принимаем участие в конкурсном отборе на предоставление субсидий для обеспечения первой категории надежности электроснабжения ИТП (100 шт.) – ориентировочн</w:t>
      </w:r>
      <w:r w:rsidR="00065565" w:rsidRPr="0067114D">
        <w:rPr>
          <w:rFonts w:ascii="Times New Roman" w:eastAsia="Calibri" w:hAnsi="Times New Roman" w:cs="Times New Roman"/>
          <w:sz w:val="28"/>
          <w:szCs w:val="28"/>
        </w:rPr>
        <w:t>ая стоимость работ 45 млн. рублей.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С целью  улучшения качества воды на Луга-3 в 2020 году будут установлены 2 станции водоподготовки. Также, запланированы работы по ремонту и перекладке сетей водоснабжения. 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Для окончательного решения вопроса качества воды  в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. Луга, в  2020 году будут выполнены работы по проектированию ещё 10 станций водоподготовки, с реализацией в 2021 году вместе с ремонтом сетей водоснабжения. 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В 2020 году в Лужском районе будут установлены 2 станции водоподготовки в </w:t>
      </w:r>
      <w:r w:rsidR="00FF257C" w:rsidRPr="0067114D">
        <w:rPr>
          <w:rFonts w:ascii="Times New Roman" w:eastAsia="Calibri" w:hAnsi="Times New Roman" w:cs="Times New Roman"/>
          <w:sz w:val="28"/>
          <w:szCs w:val="28"/>
        </w:rPr>
        <w:t>дер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Почап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065565" w:rsidRPr="0067114D">
        <w:rPr>
          <w:rFonts w:ascii="Times New Roman" w:eastAsia="Calibri" w:hAnsi="Times New Roman" w:cs="Times New Roman"/>
          <w:sz w:val="28"/>
          <w:szCs w:val="28"/>
        </w:rPr>
        <w:t>ос</w:t>
      </w:r>
      <w:r w:rsidRPr="0067114D">
        <w:rPr>
          <w:rFonts w:ascii="Times New Roman" w:eastAsia="Calibri" w:hAnsi="Times New Roman" w:cs="Times New Roman"/>
          <w:sz w:val="28"/>
          <w:szCs w:val="28"/>
        </w:rPr>
        <w:t>. Тесово-4.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Запланировано восстановление ливневой канализации по ул. Тоси Петровой.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В ЧАСТИ ОРГАНИЗАЦИИ СБОРА И ВЫВОЗА ТВЕРДЫХ КОММУНАЛЬНЫХ ОТХОДОВ ЗАПЛАНИРОВАНО</w:t>
      </w: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-  обустройство контейнерных площадок по ул. Болотной и Победы</w:t>
      </w:r>
    </w:p>
    <w:p w:rsidR="00E208F4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- подана заявка на предоставление субсидии по оборудованию 105 контейнерных площадок, расположенных в частном секторе города Луги.</w:t>
      </w:r>
    </w:p>
    <w:p w:rsidR="0067114D" w:rsidRPr="0067114D" w:rsidRDefault="0067114D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t>ЗАДАЧИ В СФЕРЕ ОБРАЗОВАНИЯ</w:t>
      </w: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1. Завершить проектирование детского сада на 200 мест (проект находится в экспертизе) и войти в программу «Современное образование Ленинградской области» на 2021 год;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2.</w:t>
      </w:r>
      <w:r w:rsidRPr="0067114D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программы «Реновация дошкольных образовательных организаций» провести капитальный ремонт   «Детского сада №6». 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3.</w:t>
      </w:r>
      <w:r w:rsidRPr="0067114D">
        <w:rPr>
          <w:rFonts w:ascii="Times New Roman" w:eastAsia="Calibri" w:hAnsi="Times New Roman" w:cs="Times New Roman"/>
          <w:sz w:val="28"/>
          <w:szCs w:val="28"/>
        </w:rPr>
        <w:tab/>
        <w:t xml:space="preserve">Планируется в 2020 году включить в программу «Реновация общеобразовательных организаций»  </w:t>
      </w:r>
      <w:r w:rsidR="00FF257C" w:rsidRPr="0067114D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 w:rsidRPr="0067114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Заклинск</w:t>
      </w:r>
      <w:r w:rsidR="00FF257C" w:rsidRPr="0067114D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средн</w:t>
      </w:r>
      <w:r w:rsidR="00FF257C" w:rsidRPr="0067114D">
        <w:rPr>
          <w:rFonts w:ascii="Times New Roman" w:eastAsia="Calibri" w:hAnsi="Times New Roman" w:cs="Times New Roman"/>
          <w:sz w:val="28"/>
          <w:szCs w:val="28"/>
        </w:rPr>
        <w:t>яя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FF257C" w:rsidRPr="0067114D">
        <w:rPr>
          <w:rFonts w:ascii="Times New Roman" w:eastAsia="Calibri" w:hAnsi="Times New Roman" w:cs="Times New Roman"/>
          <w:sz w:val="28"/>
          <w:szCs w:val="28"/>
        </w:rPr>
        <w:t>ая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FF257C" w:rsidRPr="0067114D">
        <w:rPr>
          <w:rFonts w:ascii="Times New Roman" w:eastAsia="Calibri" w:hAnsi="Times New Roman" w:cs="Times New Roman"/>
          <w:sz w:val="28"/>
          <w:szCs w:val="28"/>
        </w:rPr>
        <w:t>а</w:t>
      </w:r>
      <w:r w:rsidRPr="0067114D">
        <w:rPr>
          <w:rFonts w:ascii="Times New Roman" w:eastAsia="Calibri" w:hAnsi="Times New Roman" w:cs="Times New Roman"/>
          <w:sz w:val="28"/>
          <w:szCs w:val="28"/>
        </w:rPr>
        <w:t>». В настоящее время сметы сданы на проверку в «Управление государственной экспертизы Ленинградской области»;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4.</w:t>
      </w:r>
      <w:r w:rsidRPr="0067114D">
        <w:rPr>
          <w:rFonts w:ascii="Times New Roman" w:eastAsia="Calibri" w:hAnsi="Times New Roman" w:cs="Times New Roman"/>
          <w:sz w:val="28"/>
          <w:szCs w:val="28"/>
        </w:rPr>
        <w:tab/>
        <w:t>В 2020 году планируется, в рамках программы «Комплексное развитие сельских территорий», пост</w:t>
      </w:r>
      <w:r w:rsidR="00FF257C" w:rsidRPr="0067114D">
        <w:rPr>
          <w:rFonts w:ascii="Times New Roman" w:eastAsia="Calibri" w:hAnsi="Times New Roman" w:cs="Times New Roman"/>
          <w:sz w:val="28"/>
          <w:szCs w:val="28"/>
        </w:rPr>
        <w:t xml:space="preserve">роить спортивную площадку при 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Скребловской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школе</w:t>
      </w:r>
      <w:r w:rsidR="00FF257C" w:rsidRPr="006711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7114D">
        <w:rPr>
          <w:rFonts w:ascii="Times New Roman" w:eastAsia="Calibri" w:hAnsi="Times New Roman" w:cs="Times New Roman"/>
          <w:sz w:val="28"/>
          <w:szCs w:val="28"/>
        </w:rPr>
        <w:t>Проект находится на проверке в  «Управлении государственной экспертизы Ленинградской области»;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5.</w:t>
      </w:r>
      <w:r w:rsidRPr="0067114D">
        <w:rPr>
          <w:rFonts w:ascii="Times New Roman" w:eastAsia="Calibri" w:hAnsi="Times New Roman" w:cs="Times New Roman"/>
          <w:sz w:val="28"/>
          <w:szCs w:val="28"/>
        </w:rPr>
        <w:tab/>
        <w:t xml:space="preserve">В 2020 году, с целью вхождения в программы «Современное образование Ленинградской области» и «Комплексное развитие сельских территорий Ленинградской области»,  необходимо подготовить сметы и получить положительное заключение  «Управления государственной экспертизы Ленинградской области» на проведение капитального ремонта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Толмачевской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Оредежской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114D">
        <w:rPr>
          <w:rFonts w:ascii="Times New Roman" w:eastAsia="Calibri" w:hAnsi="Times New Roman" w:cs="Times New Roman"/>
          <w:sz w:val="28"/>
          <w:szCs w:val="28"/>
        </w:rPr>
        <w:t>Осьминской</w:t>
      </w:r>
      <w:proofErr w:type="spell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школ, а также Оредежского детского сада.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>апланировано проведение капитального ремонта футбольного поля с искусственным покрытием  «Лужской  детско-юношеской спортивной школы», расположенного на  Комсомольском пр</w:t>
      </w:r>
      <w:r w:rsidR="004F3CE7" w:rsidRPr="0067114D">
        <w:rPr>
          <w:rFonts w:ascii="Times New Roman" w:eastAsia="Calibri" w:hAnsi="Times New Roman" w:cs="Times New Roman"/>
          <w:sz w:val="28"/>
          <w:szCs w:val="28"/>
        </w:rPr>
        <w:t>оспек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те. 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>роведение капитального ремонта универсальной спортивной площадки муниципального общеобразовательного учреждения «Средняя общеобразовательная школа № 3»;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  - проведение капитального ремонта универсальной спортивной площадки муниципального общеобразовательного учреждения «Средняя общеобразовательная школа № 6».</w:t>
      </w:r>
    </w:p>
    <w:p w:rsidR="00844B69" w:rsidRDefault="00844B69" w:rsidP="0067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В 2019 году администрация Лужского муниципального района заняла 5 место в  Рейтинге эффективности органов местного самоуправления по результатам комплексной оценки  деятельности по 14 показателям. Первые пять районов получили гранты, Лужский район получил 6 млн. 68 тыс. рублей. Полученные средства направлены на ремонт фасада, кровли и третьего этажа Детской музыкальной школы им. Римского-Корсакова, работы уже ведутся.</w:t>
      </w:r>
    </w:p>
    <w:p w:rsidR="0067114D" w:rsidRDefault="0067114D" w:rsidP="0067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07C" w:rsidRDefault="00F7707C" w:rsidP="0067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07C" w:rsidRDefault="00F7707C" w:rsidP="0067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07C" w:rsidRDefault="00F7707C" w:rsidP="0067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07C" w:rsidRDefault="00F7707C" w:rsidP="0067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07C" w:rsidRDefault="00F7707C" w:rsidP="0067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07C" w:rsidRPr="0067114D" w:rsidRDefault="00F7707C" w:rsidP="0067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07C" w:rsidRDefault="00F7707C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8F4" w:rsidRPr="0067114D" w:rsidRDefault="00E208F4" w:rsidP="0067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ДОРОГИЕ ДРУЗЬЯ!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Завершить отчёт  я хочу словами благодарности  всем, кто приложил максимальные усилия для достижения общих результатов. </w:t>
      </w:r>
    </w:p>
    <w:p w:rsidR="00E208F4" w:rsidRPr="0067114D" w:rsidRDefault="00E208F4" w:rsidP="0067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Я благодарю Губернатора Ленинградской области Дрозденко Александра Юрьевича.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Решение многих  из вышеперечисленных   задач было бы </w:t>
      </w:r>
      <w:proofErr w:type="gramStart"/>
      <w:r w:rsidRPr="0067114D">
        <w:rPr>
          <w:rFonts w:ascii="Times New Roman" w:eastAsia="Calibri" w:hAnsi="Times New Roman" w:cs="Times New Roman"/>
          <w:sz w:val="28"/>
          <w:szCs w:val="28"/>
        </w:rPr>
        <w:t>невозможным</w:t>
      </w:r>
      <w:r w:rsidR="00A816BD" w:rsidRPr="0067114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без  его поддержки.   Александр Юрьевич глубоко погружён в проблематику Лужского района и принимает личное участие в  решении вопросов  с целью улучшения качества жизни населения.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Спасибо  Правительству  Ленинградской област</w:t>
      </w:r>
      <w:r w:rsidR="0047014F" w:rsidRPr="0067114D">
        <w:rPr>
          <w:rFonts w:ascii="Times New Roman" w:eastAsia="Calibri" w:hAnsi="Times New Roman" w:cs="Times New Roman"/>
          <w:sz w:val="28"/>
          <w:szCs w:val="28"/>
        </w:rPr>
        <w:t>и за совместную работу. Отдельно</w:t>
      </w: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 тёплых слов заслуживает заместитель Председателя правительства Малащенко Олег Михайлович, во многом благодаря его энергии и неравнодушию удалось достичь высоких темпов в решении задач по улучшению жизни на селе, обеспечить высокий уровень поддержки сельхоз товаропроизводителей и, как следствие, таких впечатляющих результатов в сельском хозяйстве Лужского района.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Благодарю  депутатов Законодательного собрания Ленинградской области за продуктивную работу. </w:t>
      </w:r>
    </w:p>
    <w:p w:rsidR="00E208F4" w:rsidRPr="0067114D" w:rsidRDefault="00E208F4" w:rsidP="00671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4D">
        <w:rPr>
          <w:rFonts w:ascii="Times New Roman" w:eastAsia="Calibri" w:hAnsi="Times New Roman" w:cs="Times New Roman"/>
          <w:sz w:val="28"/>
          <w:szCs w:val="28"/>
        </w:rPr>
        <w:t>Наша совместная  работа  с администрациями поселений, советами депутатов, Лужским военным гарнизоном, трудовыми коллективами предприятий, представителями малого и среднего бизнеса позволила решить поставленные задачи в 2019 году и позволяет с уверенностью ставить и выполнять задачи в 2020. Деятельность каждой организации, учреждения, общественного объединения является опорой для работы органов власти любого уровня. Мы чувствуем участие  активных жителей района в наших повседневных делах и рассчитываем на поддержку в дальнейшем</w:t>
      </w:r>
      <w:bookmarkStart w:id="0" w:name="_GoBack"/>
      <w:bookmarkEnd w:id="0"/>
      <w:r w:rsidRPr="006711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sectPr w:rsidR="00E208F4" w:rsidRPr="0067114D" w:rsidSect="00FB4D9C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F2" w:rsidRDefault="00CF37F2" w:rsidP="00256FD6">
      <w:pPr>
        <w:spacing w:after="0" w:line="240" w:lineRule="auto"/>
      </w:pPr>
      <w:r>
        <w:separator/>
      </w:r>
    </w:p>
  </w:endnote>
  <w:endnote w:type="continuationSeparator" w:id="0">
    <w:p w:rsidR="00CF37F2" w:rsidRDefault="00CF37F2" w:rsidP="0025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156905"/>
      <w:docPartObj>
        <w:docPartGallery w:val="Page Numbers (Bottom of Page)"/>
        <w:docPartUnique/>
      </w:docPartObj>
    </w:sdtPr>
    <w:sdtContent>
      <w:p w:rsidR="00B6490D" w:rsidRDefault="0080021D">
        <w:pPr>
          <w:pStyle w:val="a6"/>
          <w:jc w:val="right"/>
        </w:pPr>
        <w:r>
          <w:fldChar w:fldCharType="begin"/>
        </w:r>
        <w:r w:rsidR="00B6490D">
          <w:instrText>PAGE   \* MERGEFORMAT</w:instrText>
        </w:r>
        <w:r>
          <w:fldChar w:fldCharType="separate"/>
        </w:r>
        <w:r w:rsidR="00F7707C">
          <w:rPr>
            <w:noProof/>
          </w:rPr>
          <w:t>41</w:t>
        </w:r>
        <w:r>
          <w:fldChar w:fldCharType="end"/>
        </w:r>
      </w:p>
    </w:sdtContent>
  </w:sdt>
  <w:p w:rsidR="00B6490D" w:rsidRDefault="00B6490D" w:rsidP="00256FD6">
    <w:pPr>
      <w:pStyle w:val="a6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F2" w:rsidRDefault="00CF37F2" w:rsidP="00256FD6">
      <w:pPr>
        <w:spacing w:after="0" w:line="240" w:lineRule="auto"/>
      </w:pPr>
      <w:r>
        <w:separator/>
      </w:r>
    </w:p>
  </w:footnote>
  <w:footnote w:type="continuationSeparator" w:id="0">
    <w:p w:rsidR="00CF37F2" w:rsidRDefault="00CF37F2" w:rsidP="0025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E76DB"/>
    <w:multiLevelType w:val="hybridMultilevel"/>
    <w:tmpl w:val="73D052CC"/>
    <w:lvl w:ilvl="0" w:tplc="A25C5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A1F9C"/>
    <w:multiLevelType w:val="hybridMultilevel"/>
    <w:tmpl w:val="92D0C07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ED1DAB"/>
    <w:multiLevelType w:val="hybridMultilevel"/>
    <w:tmpl w:val="60DC6538"/>
    <w:lvl w:ilvl="0" w:tplc="963A92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C1C52"/>
    <w:multiLevelType w:val="hybridMultilevel"/>
    <w:tmpl w:val="48E27B94"/>
    <w:lvl w:ilvl="0" w:tplc="327412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F61393"/>
    <w:multiLevelType w:val="hybridMultilevel"/>
    <w:tmpl w:val="3832408E"/>
    <w:lvl w:ilvl="0" w:tplc="9EE40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D623F"/>
    <w:multiLevelType w:val="hybridMultilevel"/>
    <w:tmpl w:val="FE5822E8"/>
    <w:lvl w:ilvl="0" w:tplc="89D6536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3AFA5155"/>
    <w:multiLevelType w:val="hybridMultilevel"/>
    <w:tmpl w:val="7C1A5CC8"/>
    <w:lvl w:ilvl="0" w:tplc="02D26F4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376367"/>
    <w:multiLevelType w:val="hybridMultilevel"/>
    <w:tmpl w:val="CC6033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0AE1142"/>
    <w:multiLevelType w:val="multilevel"/>
    <w:tmpl w:val="72F4827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D4357BF"/>
    <w:multiLevelType w:val="hybridMultilevel"/>
    <w:tmpl w:val="BC8A8428"/>
    <w:lvl w:ilvl="0" w:tplc="962A4CA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7142"/>
    <w:multiLevelType w:val="hybridMultilevel"/>
    <w:tmpl w:val="90B01BEC"/>
    <w:lvl w:ilvl="0" w:tplc="B49E8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0D2A8C"/>
    <w:multiLevelType w:val="hybridMultilevel"/>
    <w:tmpl w:val="678017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7F22CE8"/>
    <w:multiLevelType w:val="hybridMultilevel"/>
    <w:tmpl w:val="00E00EC4"/>
    <w:lvl w:ilvl="0" w:tplc="2FDC882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E62214"/>
    <w:multiLevelType w:val="multilevel"/>
    <w:tmpl w:val="3572BB9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63847E97"/>
    <w:multiLevelType w:val="multilevel"/>
    <w:tmpl w:val="98381D6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6B770167"/>
    <w:multiLevelType w:val="hybridMultilevel"/>
    <w:tmpl w:val="E5324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3140C29"/>
    <w:multiLevelType w:val="hybridMultilevel"/>
    <w:tmpl w:val="C890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C5F42"/>
    <w:multiLevelType w:val="hybridMultilevel"/>
    <w:tmpl w:val="5B90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F5322"/>
    <w:multiLevelType w:val="hybridMultilevel"/>
    <w:tmpl w:val="10AA922A"/>
    <w:lvl w:ilvl="0" w:tplc="ACF6D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FE7270F"/>
    <w:multiLevelType w:val="hybridMultilevel"/>
    <w:tmpl w:val="2F6C87B6"/>
    <w:lvl w:ilvl="0" w:tplc="CFBE3EB6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18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1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11"/>
  </w:num>
  <w:num w:numId="17">
    <w:abstractNumId w:val="0"/>
  </w:num>
  <w:num w:numId="18">
    <w:abstractNumId w:val="6"/>
  </w:num>
  <w:num w:numId="19">
    <w:abstractNumId w:val="7"/>
  </w:num>
  <w:num w:numId="20">
    <w:abstractNumId w:val="22"/>
  </w:num>
  <w:num w:numId="21">
    <w:abstractNumId w:val="21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D9C"/>
    <w:rsid w:val="00000497"/>
    <w:rsid w:val="00001A29"/>
    <w:rsid w:val="0001147D"/>
    <w:rsid w:val="0002079F"/>
    <w:rsid w:val="00034F88"/>
    <w:rsid w:val="00050199"/>
    <w:rsid w:val="000537A6"/>
    <w:rsid w:val="00065565"/>
    <w:rsid w:val="00065E18"/>
    <w:rsid w:val="00073DFC"/>
    <w:rsid w:val="0008303E"/>
    <w:rsid w:val="00093771"/>
    <w:rsid w:val="00096729"/>
    <w:rsid w:val="000B5F75"/>
    <w:rsid w:val="000C7742"/>
    <w:rsid w:val="000C7F52"/>
    <w:rsid w:val="000C7F8E"/>
    <w:rsid w:val="000D764D"/>
    <w:rsid w:val="000E1A8C"/>
    <w:rsid w:val="000E4302"/>
    <w:rsid w:val="000E7563"/>
    <w:rsid w:val="000F2E20"/>
    <w:rsid w:val="00101E02"/>
    <w:rsid w:val="00126827"/>
    <w:rsid w:val="00127AFA"/>
    <w:rsid w:val="0013236B"/>
    <w:rsid w:val="00146FD3"/>
    <w:rsid w:val="00154189"/>
    <w:rsid w:val="0017730A"/>
    <w:rsid w:val="00195C7E"/>
    <w:rsid w:val="001A386E"/>
    <w:rsid w:val="001D10AE"/>
    <w:rsid w:val="001E50CD"/>
    <w:rsid w:val="001E7D4B"/>
    <w:rsid w:val="001F5086"/>
    <w:rsid w:val="001F5224"/>
    <w:rsid w:val="001F77C8"/>
    <w:rsid w:val="00203EA7"/>
    <w:rsid w:val="002149D3"/>
    <w:rsid w:val="00217239"/>
    <w:rsid w:val="002329E5"/>
    <w:rsid w:val="00246B41"/>
    <w:rsid w:val="00250041"/>
    <w:rsid w:val="00253B42"/>
    <w:rsid w:val="00256FD6"/>
    <w:rsid w:val="00266F09"/>
    <w:rsid w:val="00282BBE"/>
    <w:rsid w:val="00285561"/>
    <w:rsid w:val="00297E46"/>
    <w:rsid w:val="002D2DA7"/>
    <w:rsid w:val="002D481F"/>
    <w:rsid w:val="002E74D2"/>
    <w:rsid w:val="002F1A14"/>
    <w:rsid w:val="002F1A3F"/>
    <w:rsid w:val="002F7B6B"/>
    <w:rsid w:val="00302D7C"/>
    <w:rsid w:val="0031698C"/>
    <w:rsid w:val="00320A41"/>
    <w:rsid w:val="00320B35"/>
    <w:rsid w:val="00321572"/>
    <w:rsid w:val="003249FC"/>
    <w:rsid w:val="00327C5D"/>
    <w:rsid w:val="00335E7E"/>
    <w:rsid w:val="00341A9B"/>
    <w:rsid w:val="003451BF"/>
    <w:rsid w:val="003465BF"/>
    <w:rsid w:val="00360D27"/>
    <w:rsid w:val="00365482"/>
    <w:rsid w:val="0036648C"/>
    <w:rsid w:val="00377C72"/>
    <w:rsid w:val="00380E79"/>
    <w:rsid w:val="00390F23"/>
    <w:rsid w:val="003A1AEB"/>
    <w:rsid w:val="003A3985"/>
    <w:rsid w:val="003B0EFF"/>
    <w:rsid w:val="003B6AE8"/>
    <w:rsid w:val="003E2AC2"/>
    <w:rsid w:val="003E3067"/>
    <w:rsid w:val="00405DA5"/>
    <w:rsid w:val="00411E9F"/>
    <w:rsid w:val="00412B50"/>
    <w:rsid w:val="00417E4B"/>
    <w:rsid w:val="00425775"/>
    <w:rsid w:val="00425B66"/>
    <w:rsid w:val="00437238"/>
    <w:rsid w:val="00442BB4"/>
    <w:rsid w:val="0045168F"/>
    <w:rsid w:val="00467B46"/>
    <w:rsid w:val="0047014F"/>
    <w:rsid w:val="00477E41"/>
    <w:rsid w:val="0048075F"/>
    <w:rsid w:val="00480766"/>
    <w:rsid w:val="00484C01"/>
    <w:rsid w:val="00494C85"/>
    <w:rsid w:val="004A22DA"/>
    <w:rsid w:val="004B6C2E"/>
    <w:rsid w:val="004B7163"/>
    <w:rsid w:val="004C60E6"/>
    <w:rsid w:val="004D61C9"/>
    <w:rsid w:val="004E1F20"/>
    <w:rsid w:val="004E2FF9"/>
    <w:rsid w:val="004E5242"/>
    <w:rsid w:val="004E6F76"/>
    <w:rsid w:val="004F3CE7"/>
    <w:rsid w:val="00506F79"/>
    <w:rsid w:val="005108BB"/>
    <w:rsid w:val="00525F97"/>
    <w:rsid w:val="00533E2D"/>
    <w:rsid w:val="00545F3B"/>
    <w:rsid w:val="00567B45"/>
    <w:rsid w:val="00571E1A"/>
    <w:rsid w:val="00572A8C"/>
    <w:rsid w:val="005741F4"/>
    <w:rsid w:val="0058332D"/>
    <w:rsid w:val="00583447"/>
    <w:rsid w:val="00585D58"/>
    <w:rsid w:val="005A18BD"/>
    <w:rsid w:val="005A2C73"/>
    <w:rsid w:val="005A6475"/>
    <w:rsid w:val="005C39E7"/>
    <w:rsid w:val="005C5E00"/>
    <w:rsid w:val="005D08A9"/>
    <w:rsid w:val="005E6EE7"/>
    <w:rsid w:val="005F5873"/>
    <w:rsid w:val="005F6BBA"/>
    <w:rsid w:val="0061534E"/>
    <w:rsid w:val="00622BB0"/>
    <w:rsid w:val="0062421B"/>
    <w:rsid w:val="006426FD"/>
    <w:rsid w:val="00642AAB"/>
    <w:rsid w:val="00643410"/>
    <w:rsid w:val="00656B68"/>
    <w:rsid w:val="0067114D"/>
    <w:rsid w:val="00675C52"/>
    <w:rsid w:val="00677513"/>
    <w:rsid w:val="00680410"/>
    <w:rsid w:val="006923B9"/>
    <w:rsid w:val="00692406"/>
    <w:rsid w:val="00695E14"/>
    <w:rsid w:val="006A4B1F"/>
    <w:rsid w:val="006B23A6"/>
    <w:rsid w:val="006C5465"/>
    <w:rsid w:val="006E23A7"/>
    <w:rsid w:val="0070218B"/>
    <w:rsid w:val="0071617D"/>
    <w:rsid w:val="00725AD2"/>
    <w:rsid w:val="00763158"/>
    <w:rsid w:val="007A0B3C"/>
    <w:rsid w:val="007B6456"/>
    <w:rsid w:val="007B7C64"/>
    <w:rsid w:val="007C3973"/>
    <w:rsid w:val="007E7A2D"/>
    <w:rsid w:val="007F0FBA"/>
    <w:rsid w:val="0080021D"/>
    <w:rsid w:val="00811E99"/>
    <w:rsid w:val="00812B4F"/>
    <w:rsid w:val="00814CF2"/>
    <w:rsid w:val="00830E92"/>
    <w:rsid w:val="00841EBA"/>
    <w:rsid w:val="00844B69"/>
    <w:rsid w:val="00845565"/>
    <w:rsid w:val="00847EE9"/>
    <w:rsid w:val="00862B64"/>
    <w:rsid w:val="00866A6C"/>
    <w:rsid w:val="00874965"/>
    <w:rsid w:val="008771BE"/>
    <w:rsid w:val="00880251"/>
    <w:rsid w:val="008859B7"/>
    <w:rsid w:val="008A063F"/>
    <w:rsid w:val="008C41E7"/>
    <w:rsid w:val="008D32EE"/>
    <w:rsid w:val="008E5674"/>
    <w:rsid w:val="008F23E0"/>
    <w:rsid w:val="00905A17"/>
    <w:rsid w:val="00907B83"/>
    <w:rsid w:val="00916451"/>
    <w:rsid w:val="00916BD1"/>
    <w:rsid w:val="00924364"/>
    <w:rsid w:val="00924844"/>
    <w:rsid w:val="0093628A"/>
    <w:rsid w:val="00950476"/>
    <w:rsid w:val="00962FD1"/>
    <w:rsid w:val="00965218"/>
    <w:rsid w:val="009712D7"/>
    <w:rsid w:val="00971B7A"/>
    <w:rsid w:val="009776E4"/>
    <w:rsid w:val="009A499D"/>
    <w:rsid w:val="009C66B3"/>
    <w:rsid w:val="009C6DBF"/>
    <w:rsid w:val="009D0D10"/>
    <w:rsid w:val="009D3BDB"/>
    <w:rsid w:val="009E68F1"/>
    <w:rsid w:val="009F0CB0"/>
    <w:rsid w:val="00A14078"/>
    <w:rsid w:val="00A16139"/>
    <w:rsid w:val="00A1720C"/>
    <w:rsid w:val="00A203D2"/>
    <w:rsid w:val="00A40C15"/>
    <w:rsid w:val="00A44259"/>
    <w:rsid w:val="00A5017B"/>
    <w:rsid w:val="00A55D5B"/>
    <w:rsid w:val="00A603E5"/>
    <w:rsid w:val="00A62529"/>
    <w:rsid w:val="00A70A0F"/>
    <w:rsid w:val="00A72E6A"/>
    <w:rsid w:val="00A816BD"/>
    <w:rsid w:val="00A818B1"/>
    <w:rsid w:val="00A821A2"/>
    <w:rsid w:val="00AB0275"/>
    <w:rsid w:val="00AB0462"/>
    <w:rsid w:val="00AB2B86"/>
    <w:rsid w:val="00AB5B1B"/>
    <w:rsid w:val="00AB5BBC"/>
    <w:rsid w:val="00AC2413"/>
    <w:rsid w:val="00AC2FA5"/>
    <w:rsid w:val="00AC4EF6"/>
    <w:rsid w:val="00AC6D01"/>
    <w:rsid w:val="00AD4083"/>
    <w:rsid w:val="00AD5F03"/>
    <w:rsid w:val="00AE0F76"/>
    <w:rsid w:val="00AE6C5F"/>
    <w:rsid w:val="00B02558"/>
    <w:rsid w:val="00B104BE"/>
    <w:rsid w:val="00B112C3"/>
    <w:rsid w:val="00B122BE"/>
    <w:rsid w:val="00B20F83"/>
    <w:rsid w:val="00B32E00"/>
    <w:rsid w:val="00B32E88"/>
    <w:rsid w:val="00B363EC"/>
    <w:rsid w:val="00B47196"/>
    <w:rsid w:val="00B625D8"/>
    <w:rsid w:val="00B6490D"/>
    <w:rsid w:val="00B65E1C"/>
    <w:rsid w:val="00B712E6"/>
    <w:rsid w:val="00B8089C"/>
    <w:rsid w:val="00B833D7"/>
    <w:rsid w:val="00B834A7"/>
    <w:rsid w:val="00B87509"/>
    <w:rsid w:val="00B92132"/>
    <w:rsid w:val="00B92A09"/>
    <w:rsid w:val="00B937F1"/>
    <w:rsid w:val="00B9387D"/>
    <w:rsid w:val="00B94FDB"/>
    <w:rsid w:val="00BA2697"/>
    <w:rsid w:val="00BB2158"/>
    <w:rsid w:val="00BB704C"/>
    <w:rsid w:val="00BB7D55"/>
    <w:rsid w:val="00BE001D"/>
    <w:rsid w:val="00C32016"/>
    <w:rsid w:val="00C3436A"/>
    <w:rsid w:val="00C35443"/>
    <w:rsid w:val="00C364EE"/>
    <w:rsid w:val="00C41F9A"/>
    <w:rsid w:val="00C5020A"/>
    <w:rsid w:val="00C51A6D"/>
    <w:rsid w:val="00C565E8"/>
    <w:rsid w:val="00C619FC"/>
    <w:rsid w:val="00C63C9D"/>
    <w:rsid w:val="00C67DE6"/>
    <w:rsid w:val="00C71E20"/>
    <w:rsid w:val="00C74190"/>
    <w:rsid w:val="00C75744"/>
    <w:rsid w:val="00C843BE"/>
    <w:rsid w:val="00C94282"/>
    <w:rsid w:val="00C95D20"/>
    <w:rsid w:val="00CC03AB"/>
    <w:rsid w:val="00CC0847"/>
    <w:rsid w:val="00CD1EE0"/>
    <w:rsid w:val="00CE7128"/>
    <w:rsid w:val="00CF37F2"/>
    <w:rsid w:val="00D005B6"/>
    <w:rsid w:val="00D21E9E"/>
    <w:rsid w:val="00D52223"/>
    <w:rsid w:val="00D52A6B"/>
    <w:rsid w:val="00D56E84"/>
    <w:rsid w:val="00D77B48"/>
    <w:rsid w:val="00D77BA8"/>
    <w:rsid w:val="00D817BF"/>
    <w:rsid w:val="00D8454E"/>
    <w:rsid w:val="00D869B0"/>
    <w:rsid w:val="00D93C85"/>
    <w:rsid w:val="00D97611"/>
    <w:rsid w:val="00DA0CE2"/>
    <w:rsid w:val="00DA6172"/>
    <w:rsid w:val="00DB4D5F"/>
    <w:rsid w:val="00DB79EE"/>
    <w:rsid w:val="00DD6C30"/>
    <w:rsid w:val="00DE4DD5"/>
    <w:rsid w:val="00DE74E1"/>
    <w:rsid w:val="00DF2710"/>
    <w:rsid w:val="00DF323C"/>
    <w:rsid w:val="00DF73F7"/>
    <w:rsid w:val="00E0121B"/>
    <w:rsid w:val="00E16027"/>
    <w:rsid w:val="00E2069C"/>
    <w:rsid w:val="00E208F4"/>
    <w:rsid w:val="00E20CA8"/>
    <w:rsid w:val="00E2243C"/>
    <w:rsid w:val="00E51D50"/>
    <w:rsid w:val="00E525FC"/>
    <w:rsid w:val="00E61031"/>
    <w:rsid w:val="00E63801"/>
    <w:rsid w:val="00E77EAC"/>
    <w:rsid w:val="00E84041"/>
    <w:rsid w:val="00E86D62"/>
    <w:rsid w:val="00E93A4A"/>
    <w:rsid w:val="00E95CD1"/>
    <w:rsid w:val="00E969E3"/>
    <w:rsid w:val="00EA724C"/>
    <w:rsid w:val="00EB12A2"/>
    <w:rsid w:val="00EC15DD"/>
    <w:rsid w:val="00EC1FAD"/>
    <w:rsid w:val="00ED162D"/>
    <w:rsid w:val="00EE54C8"/>
    <w:rsid w:val="00EE5FF9"/>
    <w:rsid w:val="00EF0497"/>
    <w:rsid w:val="00F0069D"/>
    <w:rsid w:val="00F010AC"/>
    <w:rsid w:val="00F173B4"/>
    <w:rsid w:val="00F232F7"/>
    <w:rsid w:val="00F26253"/>
    <w:rsid w:val="00F3137E"/>
    <w:rsid w:val="00F53639"/>
    <w:rsid w:val="00F55726"/>
    <w:rsid w:val="00F56DE4"/>
    <w:rsid w:val="00F57FF7"/>
    <w:rsid w:val="00F62D5D"/>
    <w:rsid w:val="00F7707C"/>
    <w:rsid w:val="00F86958"/>
    <w:rsid w:val="00F90D60"/>
    <w:rsid w:val="00FB0F87"/>
    <w:rsid w:val="00FB1FA9"/>
    <w:rsid w:val="00FB4D9C"/>
    <w:rsid w:val="00FC6517"/>
    <w:rsid w:val="00FD3E50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FD6"/>
  </w:style>
  <w:style w:type="paragraph" w:styleId="a6">
    <w:name w:val="footer"/>
    <w:basedOn w:val="a"/>
    <w:link w:val="a7"/>
    <w:uiPriority w:val="99"/>
    <w:unhideWhenUsed/>
    <w:rsid w:val="0025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FD6"/>
  </w:style>
  <w:style w:type="paragraph" w:styleId="a8">
    <w:name w:val="Balloon Text"/>
    <w:basedOn w:val="a"/>
    <w:link w:val="a9"/>
    <w:uiPriority w:val="99"/>
    <w:semiHidden/>
    <w:unhideWhenUsed/>
    <w:rsid w:val="00C3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4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03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613669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55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51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1225-BC04-4F6E-9DFA-B13C80FF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14702</Words>
  <Characters>83804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Птицина Ю.А.</dc:creator>
  <cp:lastModifiedBy>Vasilyeva</cp:lastModifiedBy>
  <cp:revision>3</cp:revision>
  <cp:lastPrinted>2020-03-11T11:02:00Z</cp:lastPrinted>
  <dcterms:created xsi:type="dcterms:W3CDTF">2020-03-12T06:02:00Z</dcterms:created>
  <dcterms:modified xsi:type="dcterms:W3CDTF">2020-03-12T11:05:00Z</dcterms:modified>
</cp:coreProperties>
</file>