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75" w:rsidRPr="00A32575" w:rsidRDefault="00A32575" w:rsidP="00A32575">
      <w:pPr>
        <w:jc w:val="center"/>
        <w:rPr>
          <w:sz w:val="28"/>
          <w:szCs w:val="28"/>
        </w:rPr>
      </w:pPr>
      <w:r w:rsidRPr="00A32575">
        <w:rPr>
          <w:noProof/>
          <w:sz w:val="28"/>
          <w:szCs w:val="28"/>
        </w:rPr>
        <w:drawing>
          <wp:inline distT="0" distB="0" distL="0" distR="0" wp14:anchorId="3B4D90F8" wp14:editId="29BF3E35">
            <wp:extent cx="510540" cy="616585"/>
            <wp:effectExtent l="0" t="0" r="3810" b="0"/>
            <wp:docPr id="1" name="Рисунок 1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75" w:rsidRPr="00A32575" w:rsidRDefault="00A32575" w:rsidP="00A32575">
      <w:pPr>
        <w:jc w:val="center"/>
        <w:rPr>
          <w:rFonts w:ascii="Century" w:hAnsi="Century" w:hint="eastAsia"/>
          <w:b/>
          <w:caps/>
          <w:sz w:val="28"/>
          <w:szCs w:val="28"/>
        </w:rPr>
      </w:pPr>
      <w:r w:rsidRPr="00A32575">
        <w:rPr>
          <w:rFonts w:ascii="Century" w:hAnsi="Century"/>
          <w:b/>
          <w:caps/>
          <w:sz w:val="28"/>
          <w:szCs w:val="28"/>
        </w:rPr>
        <w:t>Ленинградская область</w:t>
      </w:r>
    </w:p>
    <w:p w:rsidR="00A32575" w:rsidRPr="00A32575" w:rsidRDefault="00A32575" w:rsidP="00A32575">
      <w:pPr>
        <w:jc w:val="center"/>
        <w:rPr>
          <w:rFonts w:ascii="Century" w:hAnsi="Century"/>
          <w:b/>
          <w:caps/>
          <w:sz w:val="28"/>
          <w:szCs w:val="28"/>
        </w:rPr>
      </w:pPr>
    </w:p>
    <w:p w:rsidR="00A32575" w:rsidRPr="00A32575" w:rsidRDefault="00A32575" w:rsidP="00A32575">
      <w:pPr>
        <w:jc w:val="center"/>
        <w:rPr>
          <w:rFonts w:ascii="Century" w:hAnsi="Century"/>
          <w:b/>
          <w:caps/>
          <w:spacing w:val="60"/>
          <w:sz w:val="28"/>
          <w:szCs w:val="28"/>
        </w:rPr>
      </w:pPr>
      <w:r w:rsidRPr="00A32575">
        <w:rPr>
          <w:rFonts w:ascii="Century" w:hAnsi="Century"/>
          <w:b/>
          <w:caps/>
          <w:spacing w:val="60"/>
          <w:sz w:val="28"/>
          <w:szCs w:val="28"/>
        </w:rPr>
        <w:t>Администрация</w:t>
      </w:r>
    </w:p>
    <w:p w:rsidR="00A32575" w:rsidRPr="00A32575" w:rsidRDefault="00A32575" w:rsidP="00A32575">
      <w:pPr>
        <w:jc w:val="center"/>
        <w:rPr>
          <w:rFonts w:ascii="Century" w:hAnsi="Century"/>
          <w:b/>
          <w:caps/>
          <w:sz w:val="28"/>
          <w:szCs w:val="28"/>
        </w:rPr>
      </w:pPr>
      <w:r w:rsidRPr="00A32575">
        <w:rPr>
          <w:rFonts w:ascii="Century" w:hAnsi="Century"/>
          <w:b/>
          <w:caps/>
          <w:sz w:val="28"/>
          <w:szCs w:val="28"/>
        </w:rPr>
        <w:t>Лужского муниципального района</w:t>
      </w:r>
    </w:p>
    <w:p w:rsidR="00A32575" w:rsidRPr="00A32575" w:rsidRDefault="00A32575" w:rsidP="00A32575">
      <w:pPr>
        <w:jc w:val="center"/>
        <w:rPr>
          <w:rFonts w:ascii="Century" w:hAnsi="Century"/>
          <w:b/>
          <w:caps/>
          <w:sz w:val="28"/>
          <w:szCs w:val="28"/>
        </w:rPr>
      </w:pPr>
    </w:p>
    <w:p w:rsidR="00A32575" w:rsidRPr="00A32575" w:rsidRDefault="00A32575" w:rsidP="00A32575">
      <w:pPr>
        <w:jc w:val="center"/>
        <w:rPr>
          <w:rFonts w:ascii="Arial Black" w:hAnsi="Arial Black"/>
          <w:b/>
          <w:caps/>
          <w:spacing w:val="40"/>
          <w:sz w:val="28"/>
          <w:szCs w:val="28"/>
        </w:rPr>
      </w:pPr>
      <w:r w:rsidRPr="00A32575">
        <w:rPr>
          <w:rFonts w:ascii="Arial Black" w:hAnsi="Arial Black"/>
          <w:b/>
          <w:caps/>
          <w:spacing w:val="40"/>
          <w:sz w:val="28"/>
          <w:szCs w:val="28"/>
        </w:rPr>
        <w:t>Постановление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A32575">
        <w:rPr>
          <w:rFonts w:ascii="Times New Roman" w:hAnsi="Times New Roman" w:cs="Times New Roman"/>
          <w:sz w:val="28"/>
          <w:szCs w:val="28"/>
        </w:rPr>
        <w:t>От  13 ноября 2012 г.  №  3657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rPr>
          <w:rFonts w:ascii="Times New Roman" w:hAnsi="Times New Roman" w:cs="Times New Roman"/>
          <w:sz w:val="28"/>
          <w:szCs w:val="28"/>
        </w:rPr>
        <w:sectPr w:rsidR="00A32575" w:rsidRPr="00A32575">
          <w:pgSz w:w="11906" w:h="16838"/>
          <w:pgMar w:top="1134" w:right="850" w:bottom="1134" w:left="1701" w:header="709" w:footer="709" w:gutter="0"/>
          <w:cols w:space="720"/>
        </w:sect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22F01" wp14:editId="3C91F23C">
                <wp:simplePos x="0" y="0"/>
                <wp:positionH relativeFrom="column">
                  <wp:posOffset>-664210</wp:posOffset>
                </wp:positionH>
                <wp:positionV relativeFrom="paragraph">
                  <wp:posOffset>53340</wp:posOffset>
                </wp:positionV>
                <wp:extent cx="1061720" cy="628650"/>
                <wp:effectExtent l="1206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575" w:rsidRDefault="00A32575" w:rsidP="00A32575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2.3pt;margin-top:4.2pt;width:83.6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">
                <v:textbox>
                  <w:txbxContent>
                    <w:p w:rsidR="00A32575" w:rsidRDefault="00A32575" w:rsidP="00A32575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2575">
        <w:rPr>
          <w:rFonts w:ascii="Times New Roman" w:hAnsi="Times New Roman" w:cs="Times New Roman"/>
          <w:sz w:val="28"/>
          <w:szCs w:val="28"/>
        </w:rPr>
        <w:tab/>
        <w:t xml:space="preserve">Об утверждении Положения </w:t>
      </w:r>
      <w:r w:rsidRPr="00A32575">
        <w:rPr>
          <w:rFonts w:ascii="Times New Roman" w:hAnsi="Times New Roman" w:cs="Times New Roman"/>
          <w:sz w:val="28"/>
          <w:szCs w:val="28"/>
        </w:rPr>
        <w:tab/>
        <w:t xml:space="preserve">о комитете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по управлению муниципальным имуществом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proofErr w:type="gram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района Ленинградской области</w:t>
      </w:r>
    </w:p>
    <w:bookmarkEnd w:id="0"/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приведения нормативных </w:t>
      </w:r>
      <w:r w:rsidRPr="00A32575">
        <w:rPr>
          <w:rFonts w:ascii="Times New Roman" w:hAnsi="Times New Roman" w:cs="Times New Roman"/>
          <w:sz w:val="28"/>
          <w:szCs w:val="28"/>
        </w:rPr>
        <w:t xml:space="preserve">правовых актов, в соответствии с нормами действующего законодательства Российской Федерации,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5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комитете по управлению муниципальным имуществом администрации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(приложение).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вступает в силу с момента его подписания.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постановления оставляю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>собой.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32575">
        <w:rPr>
          <w:rFonts w:ascii="Times New Roman" w:hAnsi="Times New Roman" w:cs="Times New Roman"/>
          <w:sz w:val="28"/>
          <w:szCs w:val="28"/>
        </w:rPr>
        <w:tab/>
      </w:r>
      <w:r w:rsidRPr="00A32575">
        <w:rPr>
          <w:rFonts w:ascii="Times New Roman" w:hAnsi="Times New Roman" w:cs="Times New Roman"/>
          <w:sz w:val="28"/>
          <w:szCs w:val="28"/>
        </w:rPr>
        <w:tab/>
      </w:r>
      <w:r w:rsidRPr="00A32575">
        <w:rPr>
          <w:rFonts w:ascii="Times New Roman" w:hAnsi="Times New Roman" w:cs="Times New Roman"/>
          <w:sz w:val="28"/>
          <w:szCs w:val="28"/>
        </w:rPr>
        <w:tab/>
      </w:r>
      <w:r w:rsidRPr="00A32575">
        <w:rPr>
          <w:rFonts w:ascii="Times New Roman" w:hAnsi="Times New Roman" w:cs="Times New Roman"/>
          <w:sz w:val="28"/>
          <w:szCs w:val="28"/>
        </w:rPr>
        <w:tab/>
      </w:r>
      <w:r w:rsidRPr="00A325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О.М.Малащенко</w:t>
      </w:r>
      <w:proofErr w:type="spellEnd"/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>Разослано: КУМИ-3 экз., прокуратура.</w:t>
      </w:r>
    </w:p>
    <w:p w:rsidR="00A32575" w:rsidRPr="00A32575" w:rsidRDefault="00A32575" w:rsidP="00A32575">
      <w:pPr>
        <w:rPr>
          <w:rFonts w:ascii="Times New Roman" w:hAnsi="Times New Roman" w:cs="Times New Roman"/>
          <w:sz w:val="28"/>
          <w:szCs w:val="28"/>
        </w:rPr>
        <w:sectPr w:rsidR="00A32575" w:rsidRPr="00A32575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A32575" w:rsidRPr="00A32575" w:rsidRDefault="00A32575" w:rsidP="00A32575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A3257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575" w:rsidRPr="00A32575" w:rsidRDefault="00A32575" w:rsidP="00200768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32575" w:rsidRPr="00A32575" w:rsidRDefault="00A32575" w:rsidP="00A32575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>от 13.11.2012  № 3657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>ПОЛОЖЕНИЕ</w:t>
      </w:r>
    </w:p>
    <w:p w:rsidR="00A32575" w:rsidRPr="00A32575" w:rsidRDefault="00A32575" w:rsidP="00A32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>о комитете по управлению муниципальным имуществом</w:t>
      </w:r>
    </w:p>
    <w:p w:rsidR="00A32575" w:rsidRPr="00A32575" w:rsidRDefault="00A32575" w:rsidP="00A32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 области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1.1. Комитет по управлению муниципальным имуществом (далее - Комитет) является структурным подразделением администрации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00768">
        <w:rPr>
          <w:rFonts w:ascii="Times New Roman" w:hAnsi="Times New Roman" w:cs="Times New Roman"/>
          <w:sz w:val="28"/>
          <w:szCs w:val="28"/>
        </w:rPr>
        <w:t>района (далее -  Администрация)</w:t>
      </w:r>
      <w:r w:rsidRPr="00A32575">
        <w:rPr>
          <w:rFonts w:ascii="Times New Roman" w:hAnsi="Times New Roman" w:cs="Times New Roman"/>
          <w:sz w:val="28"/>
          <w:szCs w:val="28"/>
        </w:rPr>
        <w:t xml:space="preserve"> без права юридического лица.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1.2. Комитет подконтролен главе администрации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и первому заместителю главы администрации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курирующему Комитет.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1.3. В своей деятельности Комитет руководствуется Конституцией Российской Федерации, федеральными з</w:t>
      </w:r>
      <w:r>
        <w:rPr>
          <w:rFonts w:ascii="Times New Roman" w:hAnsi="Times New Roman" w:cs="Times New Roman"/>
          <w:sz w:val="28"/>
          <w:szCs w:val="28"/>
        </w:rPr>
        <w:t xml:space="preserve">аконами, </w:t>
      </w:r>
      <w:r w:rsidRPr="00A32575">
        <w:rPr>
          <w:rFonts w:ascii="Times New Roman" w:hAnsi="Times New Roman" w:cs="Times New Roman"/>
          <w:sz w:val="28"/>
          <w:szCs w:val="28"/>
        </w:rPr>
        <w:t xml:space="preserve">указами Президента Российской Федерации и иными нормативными правовыми актами, а также  постановлениями, распоряжениями главы администрации и настоящим Положением.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1.4. Сотрудники комитета могут являться муниципальными  и не муниципальными служащими.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1.5. Комитет состоит из двух отделов: отдела по недвижимости и отдела по управлению земельными ресурсами. Руководство деятельностью Комитета осуществляется председателем Комитета, назначаемым на должность и освобождаемым от должности в установленном действующим трудовым законодательством порядке распоряжением администрации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1.6. Комитет имеет бланки </w:t>
      </w:r>
      <w:r w:rsidR="00200768">
        <w:rPr>
          <w:rFonts w:ascii="Times New Roman" w:hAnsi="Times New Roman" w:cs="Times New Roman"/>
          <w:sz w:val="28"/>
          <w:szCs w:val="28"/>
        </w:rPr>
        <w:t>со своим наименованием и круглую печать</w:t>
      </w:r>
      <w:r w:rsidRPr="00A32575">
        <w:rPr>
          <w:rFonts w:ascii="Times New Roman" w:hAnsi="Times New Roman" w:cs="Times New Roman"/>
          <w:sz w:val="28"/>
          <w:szCs w:val="28"/>
        </w:rPr>
        <w:t>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>2. Основные цели и задачи Комитета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2.1. Основной целью Комитета является реализация муниципальной политики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сфере имущественных и земельных отношений на территории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 Основными задачами деятельности Комитета в сфере управления муниципальным имуществом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и в сфере земельных отношений являются: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2.2.1. Участие в разработке, формировании и проведении единой политики в сфере управления и распоряжения имуществом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земельными участками, находящимися в </w:t>
      </w:r>
      <w:r w:rsidRPr="00A3257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земельными участками, государственная собственность на которые не разграничена.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2.2.3. Обеспечение эффективного управления и распоряжения муниципальным  имуществом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земельными участками, находящимися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земельными участками, государственная собственность на которые не разграничена.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 2.2.4. Обеспечение и осуществление приватизации муниципального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своей компетенции.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2.2.5. Координация и контроль деятельности по реализации прав собственника имущества муниципальных предприятий и муниципальных учреждений, а также деятельности по использованию муниципального имущества.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2.2.6. Методическое и правовое обеспечение процессов приватизации, управления и распоряжения муниципальным имуществом, земельными участками, находящимися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земельными участками, государственная собственность на которые не разграничена.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2.2.7. Обеспечение передачи  муниципального имущества поселениям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необходимого для исполнения их полномочий, а также в государственную собственность Ленинградской области, собственность Российской Федерации.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2.2.8. Обеспечение приемки имущества из поселений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из государственной собственности Ленинградской области, собственности Российской Федерации.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2.2.9.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 xml:space="preserve">Содействие в управлении и распоряжении муниципальным имуществом на основе взаимодействия Комитета с другими органами местного самоуправления и обеспечение единых подходов, методик и процедур управления и распоряжения муниципальным имуществом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земельными участками, находящимися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земельными участками, государственная собственность на которые не разграничена, оказание методической и консультационной помощи органам местного самоуправления в рамках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полномочий, возложенных на Комитет.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2.2.10.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 xml:space="preserve">Создание и обеспечение функционирования системы учета муниципального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земельных участков, находящихся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контроля за </w:t>
      </w:r>
      <w:r w:rsidR="008F21F1">
        <w:rPr>
          <w:rFonts w:ascii="Times New Roman" w:hAnsi="Times New Roman" w:cs="Times New Roman"/>
          <w:sz w:val="28"/>
          <w:szCs w:val="28"/>
        </w:rPr>
        <w:t>его сохранностью и использованием</w:t>
      </w:r>
      <w:r w:rsidRPr="00A32575">
        <w:rPr>
          <w:rFonts w:ascii="Times New Roman" w:hAnsi="Times New Roman" w:cs="Times New Roman"/>
          <w:sz w:val="28"/>
          <w:szCs w:val="28"/>
        </w:rPr>
        <w:t xml:space="preserve"> по назначению, ведение реестров муниципального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земельных участков, находящихся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земельных долей, находящихся в  муниципальной собственности 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 муниципального района,  а  также организация технической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 </w:t>
      </w:r>
      <w:r w:rsidRPr="00A32575">
        <w:rPr>
          <w:rFonts w:ascii="Times New Roman" w:hAnsi="Times New Roman" w:cs="Times New Roman"/>
          <w:sz w:val="28"/>
          <w:szCs w:val="28"/>
        </w:rPr>
        <w:lastRenderedPageBreak/>
        <w:t xml:space="preserve">инвентаризации, оценки недвижимого муниципального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и его государственной регистрации.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2.2.11. Ведение учета договоров аренды, купли-продажи, безвозмездного пользования, дарения, </w:t>
      </w:r>
      <w:r w:rsidR="0046240A">
        <w:rPr>
          <w:rFonts w:ascii="Times New Roman" w:hAnsi="Times New Roman" w:cs="Times New Roman"/>
          <w:sz w:val="28"/>
          <w:szCs w:val="28"/>
        </w:rPr>
        <w:t>передачи права</w:t>
      </w:r>
      <w:r w:rsidRPr="00A32575">
        <w:rPr>
          <w:rFonts w:ascii="Times New Roman" w:hAnsi="Times New Roman" w:cs="Times New Roman"/>
          <w:sz w:val="28"/>
          <w:szCs w:val="28"/>
        </w:rPr>
        <w:t xml:space="preserve"> хозяйственного ведения, оперативного управления, муниципального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земельных участков, находящихся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земельных участков, государственная собственность на которые не разграничена, организация и контроль своев</w:t>
      </w:r>
      <w:r w:rsidR="0046240A">
        <w:rPr>
          <w:rFonts w:ascii="Times New Roman" w:hAnsi="Times New Roman" w:cs="Times New Roman"/>
          <w:sz w:val="28"/>
          <w:szCs w:val="28"/>
        </w:rPr>
        <w:t>ременного начисления  и поступления</w:t>
      </w:r>
      <w:r w:rsidRPr="00A32575">
        <w:rPr>
          <w:rFonts w:ascii="Times New Roman" w:hAnsi="Times New Roman" w:cs="Times New Roman"/>
          <w:sz w:val="28"/>
          <w:szCs w:val="28"/>
        </w:rPr>
        <w:t xml:space="preserve"> арендной платы.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2.2.12. Обеспечение и осуществление в установленном порядке процессов: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- предоставления в собственность,  аренду, безвозмездное  срочное пользование, постоянное (бессрочное) пользование земельных участков, находящихся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земельных участков, государственная собственность на которые не разграничена;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- передачи в аренду, собственность, в дар,</w:t>
      </w:r>
      <w:r w:rsidR="0046240A">
        <w:rPr>
          <w:rFonts w:ascii="Times New Roman" w:hAnsi="Times New Roman" w:cs="Times New Roman"/>
          <w:sz w:val="28"/>
          <w:szCs w:val="28"/>
        </w:rPr>
        <w:t xml:space="preserve"> права оперативного управления, хозяйственного ведения</w:t>
      </w:r>
      <w:r w:rsidRPr="00A32575">
        <w:rPr>
          <w:rFonts w:ascii="Times New Roman" w:hAnsi="Times New Roman" w:cs="Times New Roman"/>
          <w:sz w:val="28"/>
          <w:szCs w:val="28"/>
        </w:rPr>
        <w:t xml:space="preserve">, безвозмездное пользование, доверительное управление, залог (ипотеку) либо на инвестиционных условиях муниципального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2.2.13. Участие в установленном порядке в процессе разграничения государственной собственности на землю в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2.2.14. Обеспечение поступлений и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поступлениями в бюджет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доходов от использования и продажи (приватизации)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земельных участков, находящихся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земельных участков, государственная собственность на которые не разграничена.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2.2.15. Защита в соответствии с действующим законодательством Российской Федерации имущественных интересов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ведение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-исковой работы. 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2.2.16. Участие в формировании проекта бюджета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в части получения неналоговых доходов.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Default="00A32575" w:rsidP="00A32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>3. Правовые функции</w:t>
      </w:r>
    </w:p>
    <w:p w:rsidR="008F21F1" w:rsidRPr="00A32575" w:rsidRDefault="008F21F1" w:rsidP="00A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  Комитет в соответствии с возложенными на него задачами в сфере управления и распоряжения муниципальным имуществом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 в сфере земельных отношений: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 xml:space="preserve">     3.1. Разрабатывает  проекты решений Совета депутатов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- по  вопросам управления и распоряжения имуществом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  вопросам управления и распоряжения земельными участками, находящимися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земельными участками, государственная собственность на которые не разграничена;   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 xml:space="preserve"> </w:t>
      </w:r>
      <w:r w:rsidRPr="00A32575">
        <w:rPr>
          <w:rFonts w:ascii="Times New Roman" w:hAnsi="Times New Roman" w:cs="Times New Roman"/>
          <w:sz w:val="28"/>
          <w:szCs w:val="28"/>
        </w:rPr>
        <w:tab/>
        <w:t xml:space="preserve">- об участии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в хозяйственных обществах</w:t>
      </w:r>
      <w:bookmarkStart w:id="1" w:name="sub_64"/>
      <w:r w:rsidRPr="00A325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 xml:space="preserve">   </w:t>
      </w:r>
      <w:r w:rsidRPr="00A32575">
        <w:rPr>
          <w:rFonts w:ascii="Times New Roman" w:hAnsi="Times New Roman" w:cs="Times New Roman"/>
          <w:sz w:val="28"/>
          <w:szCs w:val="28"/>
        </w:rPr>
        <w:tab/>
        <w:t xml:space="preserve">- по утверждению прогнозного плана (программы) приватизации, условиях приватизации муниципального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района; 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- по  утверждению  методик расчета арендной платы за использование недвижимого и движимого муниципального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8F21F1">
        <w:rPr>
          <w:rFonts w:ascii="Times New Roman" w:hAnsi="Times New Roman" w:cs="Times New Roman"/>
          <w:sz w:val="28"/>
          <w:szCs w:val="28"/>
        </w:rPr>
        <w:t>а;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- о принятии в дар  и наследство недвижимого и движимого  имущества, в том числе земельных участков или долей в праве общей собственности на земельные участки, либо об отказе от наследства и совершает предусмотренные законодательством направленные на это действия.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3.2. Осуществляет  исполнение решений, принятых Советом депутатов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своих полномочий.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3.2.1. В уста</w:t>
      </w:r>
      <w:r w:rsidR="0046240A">
        <w:rPr>
          <w:rFonts w:ascii="Times New Roman" w:hAnsi="Times New Roman" w:cs="Times New Roman"/>
          <w:sz w:val="28"/>
          <w:szCs w:val="28"/>
        </w:rPr>
        <w:t>новленном порядке информирует  С</w:t>
      </w:r>
      <w:r w:rsidRPr="00A32575">
        <w:rPr>
          <w:rFonts w:ascii="Times New Roman" w:hAnsi="Times New Roman" w:cs="Times New Roman"/>
          <w:sz w:val="28"/>
          <w:szCs w:val="28"/>
        </w:rPr>
        <w:t xml:space="preserve">овет депутатов о  результатах приватизации имущества 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1"/>
      <w:r w:rsidRPr="00A32575">
        <w:rPr>
          <w:rFonts w:ascii="Times New Roman" w:hAnsi="Times New Roman" w:cs="Times New Roman"/>
          <w:sz w:val="28"/>
          <w:szCs w:val="28"/>
        </w:rPr>
        <w:t>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3.3. Готовит проекты договоров, предметом которых является  муниципальное имущество 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 района, в том числе земельные участки или земельные доли, находящиеся в  муниципальной собственности 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 муниципального района,  а также земельные участки, государственная собственность на которые не разграничена.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3.4. Участвует в разработке проектов муниципальных контрактов, конкурсной, аукционной  документации и проектов правовых актов, договоров, соглашений и иных документов в случаях и порядке, установленных правовыми актами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3.5.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 xml:space="preserve">Выступает заявителем при государственной регистрации прав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на объекты недвижимого имущества, организует подготовку документов для государственной регистрации прав собственности,  перехода, прекращения, ограничения права собственности, иных вещных прав, их перехода и прекращения, а также сделок в отношении недвижимого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земельных участков, находящихся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земельных участков, государственная собственность на которые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 xml:space="preserve">не разграничена, наложение и снятие  ограничений права собственности и  иных вещных прав в связи с установлением и прекращением публичных сервитутов, кроме случаев, когда соответствующие действия в силу решений судов общей юрисдикции и Арбитражных судов Российской Федерации,  правового акта администрации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или договора должно осуществлять предприятие или учреждение, либо иное уполномоченное лицо.</w:t>
      </w:r>
      <w:proofErr w:type="gramEnd"/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3.6. Осуществляет в установленном порядке внесение сведений об объектах учета в реестр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 муниципального района и ведение реестра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при необходимости предоставление испрашиваемой информации об имуществе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района.  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3.7.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 xml:space="preserve">Осуществляет формирование, ведение и официальное опубликование перечня муниципального 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 (включая земельные участки),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3.8. Осуществляет подготовку документов по распоряжению в установленном порядке муниципальным имуществом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передаче его в  собственность, аренду, безвозмездное пользование, доверительное управление, хозяйственное ведение, оперативное управление, дар, залог (ипотеку) либо на инвестиционных условиях. С этой целью организуется опубликование необходимых сведений, подготовку документов для проведения торгов, а также проектов соответствующих договоров (сделок). 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3.9. Осуществляет ведение учета </w:t>
      </w:r>
      <w:bookmarkStart w:id="2" w:name="sub_20"/>
      <w:r w:rsidRPr="00A32575">
        <w:rPr>
          <w:rFonts w:ascii="Times New Roman" w:hAnsi="Times New Roman" w:cs="Times New Roman"/>
          <w:sz w:val="28"/>
          <w:szCs w:val="28"/>
        </w:rPr>
        <w:t xml:space="preserve">договоров аренды, купли-продажи, безвозмездного пользования, дарения, </w:t>
      </w:r>
      <w:r w:rsidR="0046240A">
        <w:rPr>
          <w:rFonts w:ascii="Times New Roman" w:hAnsi="Times New Roman" w:cs="Times New Roman"/>
          <w:sz w:val="28"/>
          <w:szCs w:val="28"/>
        </w:rPr>
        <w:t>передачи права</w:t>
      </w:r>
      <w:r w:rsidRPr="00A32575">
        <w:rPr>
          <w:rFonts w:ascii="Times New Roman" w:hAnsi="Times New Roman" w:cs="Times New Roman"/>
          <w:sz w:val="28"/>
          <w:szCs w:val="28"/>
        </w:rPr>
        <w:t xml:space="preserve"> хозяйственного ведения, оперативного управления муниципального имущества</w:t>
      </w:r>
      <w:r w:rsidR="0046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40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624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32575">
        <w:rPr>
          <w:rFonts w:ascii="Times New Roman" w:hAnsi="Times New Roman" w:cs="Times New Roman"/>
          <w:sz w:val="28"/>
          <w:szCs w:val="28"/>
        </w:rPr>
        <w:t>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3.10. Осуществляет ведение учета договоров, заключенных с муниципальными предприятиями и учреждениями, по закрепленному за ними муниципальному недвижимому имуществу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bookmarkEnd w:id="2"/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3.11. В установленном порядке готовит проекты постановлений о списании 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3.12. Организует проведение анализа финансово-хозяйственной деятельности муниципальных предприятий и муниципальных учреждений 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3.13. Согласовывает проекты  уставов муниципальных предприятий и учреждений, осуществляет учет и хранение экземпляра уставов предприятий и учреждений.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0"/>
      <w:r w:rsidRPr="00A32575">
        <w:rPr>
          <w:rFonts w:ascii="Times New Roman" w:hAnsi="Times New Roman" w:cs="Times New Roman"/>
          <w:sz w:val="28"/>
          <w:szCs w:val="28"/>
        </w:rPr>
        <w:tab/>
        <w:t>3.14. Готовит проекты  трудовых  договоров с руководителями муниципальных предприятий и осуществляет учет и хранение экземпляров трудовых договоров с руководителями муниципальных предприятий.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2"/>
      <w:bookmarkEnd w:id="3"/>
      <w:r w:rsidRPr="00A32575">
        <w:rPr>
          <w:rFonts w:ascii="Times New Roman" w:hAnsi="Times New Roman" w:cs="Times New Roman"/>
          <w:sz w:val="28"/>
          <w:szCs w:val="28"/>
        </w:rPr>
        <w:tab/>
        <w:t xml:space="preserve">3.15. Оформляет в установленном порядке, дачу согласия на распоряжение особо ценным движимым имуществом, а также недвижимым имуществом муниципальным, казенным учреждениям, бюджетным учреждениям, муниципальным автономным учреждениям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</w:t>
      </w:r>
      <w:r w:rsidRPr="00A3257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случае, если такое согласие требуется в соответствии с законодательством Российской Федерации.</w:t>
      </w:r>
      <w:bookmarkEnd w:id="4"/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3.16. Участвует в установленном порядке  в процессе создания, реорганизации и ликвидации муниципальных предприятий и муниципальных учреждений.     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3.17. Осуществляет подготовку документов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закрепление муниципального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 за муниципальными предприятиями на праве хозяйственного ведения и муниципальными учреждениями на праве оперативного управления.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3.18. Организует в установленном порядке  учет земельных участков, находящихся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3.19. Распоряжается в установленном порядке земельными участками, находящимися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земельными участками, государственная собственность на которые не разграничена, в том числе: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3.19.1. Готовит документы для принятия администрацией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решений о передаче юридическим и физическим лицам земельных участков в собственность за плату или бесплатно, в аренду, безвозмездное (срочное) пользование, постоянное (бессрочное) пользование; о прекращении аренды, прекращении или  переоформлении права постоянного (бессрочного) пользования, пожизненного наследуемого владения  на право собственности или право аренды.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3.19.2.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 xml:space="preserve">Осуществляет опубликование сведений о предоставлении земельных участков в собственность, в аренду в установленных законодательством Российской Федерации, субъекта  Российской Федерации, средствах массовой информации, на официальном сайте администрации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proofErr w:type="gramEnd"/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1"/>
      <w:r w:rsidRPr="00A32575">
        <w:rPr>
          <w:rFonts w:ascii="Times New Roman" w:hAnsi="Times New Roman" w:cs="Times New Roman"/>
          <w:sz w:val="28"/>
          <w:szCs w:val="28"/>
        </w:rPr>
        <w:tab/>
        <w:t xml:space="preserve">3.20. Организует проведение технической инвентаризации, оценки рыночной стоимости, оценки арендной платы,  оценки  права на заключение договора  аренды объектов недвижимого и движимого  муниципального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земельных участков,  находящихся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и земельных участков, государственная собственность на которые не разграничена. </w:t>
      </w:r>
    </w:p>
    <w:bookmarkEnd w:id="5"/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3.21. Осуществляет учет договоров аренды, купли-продажи, безвозмездного (срочного) пользования земельных участков, находящихся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земельных участков, государственная собственность на которые не разграничена.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3.22. Организует своевременное начисление,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правильностью и  своевременностью начисления платежей по договорам аренды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земельных участков,  находящихся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32575">
        <w:rPr>
          <w:rFonts w:ascii="Times New Roman" w:hAnsi="Times New Roman" w:cs="Times New Roman"/>
          <w:sz w:val="28"/>
          <w:szCs w:val="28"/>
        </w:rPr>
        <w:lastRenderedPageBreak/>
        <w:t xml:space="preserve">района, а также земельных участков, государственная собственность на которые не разграничена.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3.23. Осуществляет учет поступления,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своевременностью поступления платежей по договорам аренды недвижимого и движимого 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земельных участков, находящихся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земельных участков, государственная собственность на которые не разграничена.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3.24. Осуществляет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соблюдением имущественных интересов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именно: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- соблюдений условий договоров;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- использования по назначению и сохранности  муниципального имущества 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 земельных участков, находящихся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 переданных в аренду, безвозмездное (срочное) пользование, постоянное (бессрочное) пользование.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 xml:space="preserve">        В целях осуществления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сохранности муниципального 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 Комитет: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 xml:space="preserve">      а) проводит проверки фактического наличия и использования по назначению 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 муниципального района, а также  соответствия фактических данных об этом имуществе сведениям, содержащимся в  документах бухгалтерского учета организаций (предприятий, учреждений)  и реестре  имущества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 xml:space="preserve">      б) организует проведение технической инвентаризации  и оценки муниципального имущества;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 xml:space="preserve">      в) организует проведение аудиторских проверок муниципальных предприятий, владеющих муниципальным имуществом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 xml:space="preserve"> </w:t>
      </w:r>
      <w:r w:rsidRPr="00A32575">
        <w:rPr>
          <w:rFonts w:ascii="Times New Roman" w:hAnsi="Times New Roman" w:cs="Times New Roman"/>
          <w:sz w:val="28"/>
          <w:szCs w:val="28"/>
        </w:rPr>
        <w:tab/>
        <w:t xml:space="preserve">3.25. 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фактов неисполнения или ненадлежащего исполнения условий договоров, в части использования по назначению (целевому назначению)  и сохранности  муниципального имущества 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(в том числе земельных участков находящихся в муниципальной собственности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района) выходит  в компетентные органы с инициативой  об устранении выявленных нарушений, принимает меры по защите интересов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направляет в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 правоохранительные и контролирующие государственные (муниципальные) органы  материалы о выявленных  нарушениях законодательства, регламентирующего порядок управления и распоряжения имуществом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земельными участками, для решения вопроса о  привлечении к ответственности  виновных лиц и устранения выявленных нарушений.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lastRenderedPageBreak/>
        <w:t xml:space="preserve">           3.26.  Дает информацию по выявленным нарушениям установленного порядка управления и распоряжения  имуществом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 муниципального района, обязательные для исполнения должностными лицами, допустившими эти </w:t>
      </w:r>
      <w:r w:rsidR="00760184">
        <w:rPr>
          <w:rFonts w:ascii="Times New Roman" w:hAnsi="Times New Roman" w:cs="Times New Roman"/>
          <w:sz w:val="28"/>
          <w:szCs w:val="28"/>
        </w:rPr>
        <w:t>нарушения. Доводит до сведения С</w:t>
      </w:r>
      <w:r w:rsidRPr="00A32575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выявленные факты нарушения установленного порядка  управления и распоряжения муниципальным имуществом, которые нанесли или могут нанести ущерб интересам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района.  В соответствии с действующим законодательством принимает меры по привлечению к ответственности виновных лиц, допустивших нарушения установленного порядка управления и распоряжения имуществом 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3.27. Предоставляет информацию о деятельности Комитета  в соответствии с требованиями законодательства Российской Федерации,  в том числе размещает информацию  в средствах массовой информации, на официальном сайте администрации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3.28. Участвует в работе комиссий и иных рабочих органов, в том числе межведомственных и межотраслевых, созданных для решения вопросов, относящихся к компетенции Комитета.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3.29. Рассматривает в установленные сроки  заявления и обращения организаций и граждан по вопросам, относящимся к компетенции Комитета, и дает на них обоснованные  письменные ответы,  организует прием граждан и представителей организаций.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3.30.  Организует в установленном порядке предоставление организациям,  гражданам муниципальных услуг. </w:t>
      </w:r>
    </w:p>
    <w:p w:rsid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3.31. Осуществляет иные полномочия, которые отнесены непосредственно к компетенции Комитета.</w:t>
      </w:r>
    </w:p>
    <w:p w:rsidR="00200768" w:rsidRPr="00A32575" w:rsidRDefault="00200768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Default="00A32575" w:rsidP="00A32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>4. Права Комитета</w:t>
      </w:r>
    </w:p>
    <w:p w:rsidR="00760184" w:rsidRPr="00A32575" w:rsidRDefault="00760184" w:rsidP="00A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Комитет имеет право: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4.1. Выносить на рассмотрение главы администрации и Совета депутатов </w:t>
      </w:r>
      <w:proofErr w:type="spellStart"/>
      <w:r w:rsidRPr="00A325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32575">
        <w:rPr>
          <w:rFonts w:ascii="Times New Roman" w:hAnsi="Times New Roman" w:cs="Times New Roman"/>
          <w:sz w:val="28"/>
          <w:szCs w:val="28"/>
        </w:rPr>
        <w:t xml:space="preserve"> муниципального района предложения по совершенствованию работы, связанной с выполнен</w:t>
      </w:r>
      <w:r w:rsidR="00760184">
        <w:rPr>
          <w:rFonts w:ascii="Times New Roman" w:hAnsi="Times New Roman" w:cs="Times New Roman"/>
          <w:sz w:val="28"/>
          <w:szCs w:val="28"/>
        </w:rPr>
        <w:t>ием  предусмотренных настоящим П</w:t>
      </w:r>
      <w:r w:rsidRPr="00A32575">
        <w:rPr>
          <w:rFonts w:ascii="Times New Roman" w:hAnsi="Times New Roman" w:cs="Times New Roman"/>
          <w:sz w:val="28"/>
          <w:szCs w:val="28"/>
        </w:rPr>
        <w:t>оложением функций.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4.2. В пределах своей компетенции подготавливать информацию непосредственному руководителю обо всех выявленных в процессе деятельности недостатках и вносить предложения по их устранению.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4.3. По вопросам компетенции комитета осуществлять взаимодействие и получать от структурных подразделений и комитетов, подведомственных учреждений, их сотрудников и должностных лиц, муниципальных образований городских и сельских поселений необходимую информацию, сведения, справки и материалы, необходимые для осуществления задач, стоящих перед Комитетом.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lastRenderedPageBreak/>
        <w:tab/>
        <w:t>4.4. Принимать участие в подготовке проектов нормативных правовых актов и других материалов, относящихся к компетенции управления в рамках функций комитета.</w:t>
      </w:r>
    </w:p>
    <w:p w:rsid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4.5. Иметь другие права, исполнять иные обязанн</w:t>
      </w:r>
      <w:r w:rsidR="00200768">
        <w:rPr>
          <w:rFonts w:ascii="Times New Roman" w:hAnsi="Times New Roman" w:cs="Times New Roman"/>
          <w:sz w:val="28"/>
          <w:szCs w:val="28"/>
        </w:rPr>
        <w:t>ости, вытекающие из настоящего П</w:t>
      </w:r>
      <w:r w:rsidRPr="00A32575">
        <w:rPr>
          <w:rFonts w:ascii="Times New Roman" w:hAnsi="Times New Roman" w:cs="Times New Roman"/>
          <w:sz w:val="28"/>
          <w:szCs w:val="28"/>
        </w:rPr>
        <w:t>оложения, действующего законодательства, нормативных актов, издаваемых органами местного самоуправления.</w:t>
      </w:r>
    </w:p>
    <w:p w:rsidR="00200768" w:rsidRPr="00A32575" w:rsidRDefault="00200768" w:rsidP="00A3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75" w:rsidRDefault="00A32575" w:rsidP="00A32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>5. Организация работы</w:t>
      </w:r>
    </w:p>
    <w:p w:rsidR="00200768" w:rsidRPr="00A32575" w:rsidRDefault="00200768" w:rsidP="00A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5.1. Организация работы Комитета осуществляется на основании действующего законодательства и настоящего Положения.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5.2. Работа Комитета планируется в соответствии с планами работ администрации, её структурных подразделений и комитетов.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выполнением плановых мероприятий возлагается на председателя комитета, а в случае его отсутствия на лицо, исполняющее его обязанности.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5.3. Назначение и освобождение от должности сотрудников Комитета производится главой администрации по представлению председателя комитета в соответствии с требованиями трудового законодательства, законов РФ и Ленинградской области о муниципальной службе.  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5.4. По представлению председателя комитета главой администрации решаются вопросы повышения квалификации сотрудников комитета, привлечения их к дисциплинарной (материальной) ответственности, поощрения за успехи в труде, вопросы премирования и материального поощрения.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 xml:space="preserve">5.5. </w:t>
      </w:r>
      <w:proofErr w:type="gramStart"/>
      <w:r w:rsidRPr="00A325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575">
        <w:rPr>
          <w:rFonts w:ascii="Times New Roman" w:hAnsi="Times New Roman" w:cs="Times New Roman"/>
          <w:sz w:val="28"/>
          <w:szCs w:val="28"/>
        </w:rPr>
        <w:t xml:space="preserve"> выполнением распоряжений и постановлений администрации, решений координационных совещаний, отдельных поручений главы и вышестоящих органов власти и управления, а также за соблюдением исполнительской дисциплины осуществляет  председатель комитета, а в случае его отсутствия - лицо, исполняющее его обязанности.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5.6. Председатель комитета организует рабочие места сотрудников с соответствующим обеспечением материально-техническими средствами, справочной и юридической литературой, ознакомление с нормативными актами и руководящими указаниями главы администрации и вышестоящих органов управления.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5.7. Председатель комитета в пределах своей компетенции дает указания, обязательные для всех сотрудников Комитета</w:t>
      </w:r>
      <w:r w:rsidR="00200768">
        <w:rPr>
          <w:rFonts w:ascii="Times New Roman" w:hAnsi="Times New Roman" w:cs="Times New Roman"/>
          <w:sz w:val="28"/>
          <w:szCs w:val="28"/>
        </w:rPr>
        <w:t>, а в случаях, предусмотренных П</w:t>
      </w:r>
      <w:r w:rsidRPr="00A32575">
        <w:rPr>
          <w:rFonts w:ascii="Times New Roman" w:hAnsi="Times New Roman" w:cs="Times New Roman"/>
          <w:sz w:val="28"/>
          <w:szCs w:val="28"/>
        </w:rPr>
        <w:t>оложением о комитете, и для иных лиц.</w:t>
      </w:r>
    </w:p>
    <w:p w:rsidR="00A32575" w:rsidRPr="00A32575" w:rsidRDefault="00A32575" w:rsidP="00A32575">
      <w:pPr>
        <w:jc w:val="both"/>
        <w:rPr>
          <w:rFonts w:ascii="Times New Roman" w:hAnsi="Times New Roman" w:cs="Times New Roman"/>
          <w:sz w:val="28"/>
          <w:szCs w:val="28"/>
        </w:rPr>
      </w:pPr>
      <w:r w:rsidRPr="00A32575">
        <w:rPr>
          <w:rFonts w:ascii="Times New Roman" w:hAnsi="Times New Roman" w:cs="Times New Roman"/>
          <w:sz w:val="28"/>
          <w:szCs w:val="28"/>
        </w:rPr>
        <w:tab/>
        <w:t>5.8. Председатель комитета (по его поручению - сотрудник отдела) в пределах своей компетенции принимает решения или участвует в их подготовке, принимает участие в работе комиссий и рабочих групп администрации, его структурных подразделений и комитетов, вносит предложения по совершенствованию муниципальной службы в установленном порядке.</w:t>
      </w:r>
    </w:p>
    <w:sectPr w:rsidR="00A32575" w:rsidRPr="00A3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48"/>
    <w:rsid w:val="000F5748"/>
    <w:rsid w:val="00200768"/>
    <w:rsid w:val="0046240A"/>
    <w:rsid w:val="00760184"/>
    <w:rsid w:val="008F21F1"/>
    <w:rsid w:val="008F4D85"/>
    <w:rsid w:val="00963980"/>
    <w:rsid w:val="00A32575"/>
    <w:rsid w:val="00E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7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7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М.В.</dc:creator>
  <cp:keywords/>
  <dc:description/>
  <cp:lastModifiedBy>Козлова М.В.</cp:lastModifiedBy>
  <cp:revision>2</cp:revision>
  <dcterms:created xsi:type="dcterms:W3CDTF">2014-11-12T04:37:00Z</dcterms:created>
  <dcterms:modified xsi:type="dcterms:W3CDTF">2014-11-12T07:12:00Z</dcterms:modified>
</cp:coreProperties>
</file>