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6" w:rsidRPr="00D2189C" w:rsidRDefault="00971876" w:rsidP="00A5112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89C">
        <w:rPr>
          <w:rFonts w:ascii="Times New Roman" w:hAnsi="Times New Roman" w:cs="Times New Roman"/>
          <w:b/>
          <w:sz w:val="24"/>
          <w:szCs w:val="24"/>
        </w:rPr>
        <w:t>ТЕРРИТОРИАЛЬНАЯ ИЗБИРАТЕЛЬН</w:t>
      </w:r>
      <w:proofErr w:type="gramStart"/>
      <w:r w:rsidRPr="00D2189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D2189C">
        <w:rPr>
          <w:rFonts w:ascii="Times New Roman" w:hAnsi="Times New Roman" w:cs="Times New Roman"/>
          <w:b/>
          <w:sz w:val="24"/>
          <w:szCs w:val="24"/>
        </w:rPr>
        <w:t>Я КОМИССИЯ</w:t>
      </w:r>
    </w:p>
    <w:p w:rsidR="00971876" w:rsidRPr="00D2189C" w:rsidRDefault="00971876" w:rsidP="00A5112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89C"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</w:t>
      </w:r>
    </w:p>
    <w:p w:rsidR="00971876" w:rsidRPr="00D2189C" w:rsidRDefault="00971876" w:rsidP="00A5112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89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71876" w:rsidRPr="00D2189C" w:rsidRDefault="00971876" w:rsidP="00FB6FFF">
      <w:pPr>
        <w:pStyle w:val="1"/>
        <w:ind w:firstLine="426"/>
        <w:rPr>
          <w:sz w:val="24"/>
          <w:szCs w:val="24"/>
        </w:rPr>
      </w:pPr>
    </w:p>
    <w:p w:rsidR="00971876" w:rsidRPr="00D2189C" w:rsidRDefault="00971876" w:rsidP="00FB6FFF">
      <w:pPr>
        <w:pStyle w:val="1"/>
        <w:ind w:firstLine="426"/>
        <w:rPr>
          <w:sz w:val="24"/>
          <w:szCs w:val="24"/>
        </w:rPr>
      </w:pPr>
      <w:r w:rsidRPr="00D2189C">
        <w:rPr>
          <w:sz w:val="24"/>
          <w:szCs w:val="24"/>
        </w:rPr>
        <w:t>РЕШЕНИЕ</w:t>
      </w:r>
    </w:p>
    <w:p w:rsidR="00971876" w:rsidRPr="00D2189C" w:rsidRDefault="00971876" w:rsidP="00FB6FFF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876" w:rsidRPr="00D2189C" w:rsidRDefault="00A5112D" w:rsidP="00A5112D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1876" w:rsidRPr="00D2189C">
        <w:rPr>
          <w:sz w:val="24"/>
          <w:szCs w:val="24"/>
        </w:rPr>
        <w:t xml:space="preserve">09 сентября 2011 года               </w:t>
      </w:r>
      <w:r>
        <w:rPr>
          <w:sz w:val="24"/>
          <w:szCs w:val="24"/>
        </w:rPr>
        <w:t xml:space="preserve">                                </w:t>
      </w:r>
      <w:r w:rsidR="00971876" w:rsidRPr="00D2189C">
        <w:rPr>
          <w:sz w:val="24"/>
          <w:szCs w:val="24"/>
        </w:rPr>
        <w:t xml:space="preserve">                                               № </w:t>
      </w:r>
      <w:r>
        <w:rPr>
          <w:sz w:val="24"/>
          <w:szCs w:val="24"/>
        </w:rPr>
        <w:t>9</w:t>
      </w:r>
    </w:p>
    <w:p w:rsidR="00971876" w:rsidRPr="00D2189C" w:rsidRDefault="00971876" w:rsidP="00FB6FFF">
      <w:pPr>
        <w:pStyle w:val="1"/>
        <w:ind w:firstLine="426"/>
        <w:rPr>
          <w:sz w:val="24"/>
          <w:szCs w:val="24"/>
        </w:rPr>
      </w:pPr>
    </w:p>
    <w:p w:rsidR="0056703A" w:rsidRPr="00006AE8" w:rsidRDefault="0056703A" w:rsidP="005670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  <w:r w:rsidRPr="00006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составе </w:t>
      </w:r>
      <w:r w:rsidR="00A51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Pr="00006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51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у</w:t>
      </w:r>
      <w:r w:rsidR="00533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тверждению Положения  о </w:t>
      </w:r>
      <w:r w:rsidR="00A51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533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6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информационным спорам и иным вопросам информационного обеспечения выборов при </w:t>
      </w:r>
      <w:r w:rsidR="00533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006AE8" w:rsidRPr="00006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ерриториальной избирательной комиссии Лужского муниципального района</w:t>
      </w:r>
      <w:r w:rsidR="00006AE8" w:rsidRPr="00006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6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F41CC" w:rsidRDefault="0056703A" w:rsidP="00A5112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полномочий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контролю за соблюдением участниками избирательного процесса порядка и правил информирования избирателей, проведения предвыборной агитации при проведении выборов</w:t>
      </w:r>
      <w:r w:rsidR="00A5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7 статьи 56 Федерального закона «Об основных гарантиях избирательных прав и права на участие в референдуме граждан Российской Федерации</w:t>
      </w:r>
      <w:r w:rsidR="006D5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</w:t>
      </w:r>
      <w:r w:rsidR="00BF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ерриториальная избирательная комиссия Лужского муниципального района</w:t>
      </w:r>
      <w:r w:rsidR="00BF41CC"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56703A" w:rsidRPr="0056703A" w:rsidRDefault="0056703A" w:rsidP="00BF41CC">
      <w:pPr>
        <w:spacing w:before="100" w:beforeAutospacing="1" w:after="100" w:afterAutospacing="1" w:line="360" w:lineRule="auto"/>
        <w:ind w:firstLine="567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567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6D5F68" w:rsidRDefault="0056703A" w:rsidP="00A511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состав </w:t>
      </w:r>
      <w:r w:rsidR="00A5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информационным спорам и иным вопросам информационного обеспечения выборов при </w:t>
      </w:r>
      <w:r w:rsidR="00A5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F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ерриториальной избирательной комиссии </w:t>
      </w:r>
      <w:proofErr w:type="spellStart"/>
      <w:r w:rsidR="00BF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 w:rsidR="00BF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6D5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1).</w:t>
      </w:r>
    </w:p>
    <w:p w:rsidR="006D5F68" w:rsidRDefault="006D5F68" w:rsidP="005670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Положение о </w:t>
      </w:r>
      <w:r w:rsidR="00A5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информационным спорам и иным вопросам информационного обеспечения выборов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2).</w:t>
      </w:r>
    </w:p>
    <w:p w:rsidR="006D5F68" w:rsidRDefault="006D5F68" w:rsidP="006D5F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настоящее решение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  муниципального района</w:t>
      </w: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0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МВД России по Лужскому району.</w:t>
      </w:r>
    </w:p>
    <w:p w:rsidR="006D5F68" w:rsidRDefault="006D5F68" w:rsidP="006D5F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исполнением решения   возложить на заместителя председателя территориальной избирательной  комиссии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Н.Л.</w:t>
      </w:r>
    </w:p>
    <w:p w:rsidR="006D5F68" w:rsidRPr="0056703A" w:rsidRDefault="006D5F68" w:rsidP="006D5F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5670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5.Решение вступает в силу с момента принятия.</w:t>
      </w:r>
    </w:p>
    <w:p w:rsidR="006D5F68" w:rsidRPr="0056703A" w:rsidRDefault="006D5F68" w:rsidP="006D5F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03A">
        <w:rPr>
          <w:rFonts w:ascii="Times New Roman" w:hAnsi="Times New Roman" w:cs="Times New Roman"/>
          <w:sz w:val="24"/>
          <w:szCs w:val="24"/>
          <w:lang w:eastAsia="ru-RU"/>
        </w:rPr>
        <w:t>Председатель ТИК</w:t>
      </w:r>
    </w:p>
    <w:p w:rsidR="006D5F68" w:rsidRPr="0056703A" w:rsidRDefault="006D5F68" w:rsidP="006D5F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03A">
        <w:rPr>
          <w:rFonts w:ascii="Times New Roman" w:hAnsi="Times New Roman" w:cs="Times New Roman"/>
          <w:sz w:val="24"/>
          <w:szCs w:val="24"/>
          <w:lang w:eastAsia="ru-RU"/>
        </w:rPr>
        <w:t>Лужского муниципального района                                                        Н.А. Алексеева</w:t>
      </w:r>
    </w:p>
    <w:p w:rsidR="006D5F68" w:rsidRPr="0056703A" w:rsidRDefault="006D5F68" w:rsidP="006D5F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Pr="0056703A" w:rsidRDefault="006D5F68" w:rsidP="006D5F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03A">
        <w:rPr>
          <w:rFonts w:ascii="Times New Roman" w:hAnsi="Times New Roman" w:cs="Times New Roman"/>
          <w:sz w:val="24"/>
          <w:szCs w:val="24"/>
          <w:lang w:eastAsia="ru-RU"/>
        </w:rPr>
        <w:t>Секретарь ТИК</w:t>
      </w:r>
    </w:p>
    <w:p w:rsidR="006D5F68" w:rsidRDefault="006D5F68" w:rsidP="006D5F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6703A">
        <w:rPr>
          <w:rFonts w:ascii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56703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</w:t>
      </w:r>
      <w:r w:rsidR="00A511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A5112D">
        <w:rPr>
          <w:rFonts w:ascii="Times New Roman" w:hAnsi="Times New Roman" w:cs="Times New Roman"/>
          <w:sz w:val="24"/>
          <w:szCs w:val="24"/>
          <w:lang w:eastAsia="ru-RU"/>
        </w:rPr>
        <w:t>Н.В.Логинова</w:t>
      </w:r>
      <w:proofErr w:type="spellEnd"/>
    </w:p>
    <w:p w:rsidR="00A5112D" w:rsidRDefault="00A5112D" w:rsidP="006D5F68">
      <w:pPr>
        <w:pStyle w:val="a6"/>
        <w:ind w:left="4536"/>
        <w:rPr>
          <w:rFonts w:ascii="Times New Roman" w:hAnsi="Times New Roman" w:cs="Times New Roman"/>
          <w:lang w:eastAsia="ru-RU"/>
        </w:rPr>
      </w:pPr>
    </w:p>
    <w:p w:rsidR="00A5112D" w:rsidRDefault="00A5112D" w:rsidP="006D5F68">
      <w:pPr>
        <w:pStyle w:val="a6"/>
        <w:ind w:left="4536"/>
        <w:rPr>
          <w:rFonts w:ascii="Times New Roman" w:hAnsi="Times New Roman" w:cs="Times New Roman"/>
          <w:lang w:eastAsia="ru-RU"/>
        </w:rPr>
      </w:pPr>
    </w:p>
    <w:p w:rsidR="00A5112D" w:rsidRDefault="00A5112D" w:rsidP="006D5F68">
      <w:pPr>
        <w:pStyle w:val="a6"/>
        <w:ind w:left="4536"/>
        <w:rPr>
          <w:rFonts w:ascii="Times New Roman" w:hAnsi="Times New Roman" w:cs="Times New Roman"/>
          <w:lang w:eastAsia="ru-RU"/>
        </w:rPr>
      </w:pPr>
    </w:p>
    <w:p w:rsidR="00A5112D" w:rsidRDefault="00A5112D" w:rsidP="006D5F68">
      <w:pPr>
        <w:pStyle w:val="a6"/>
        <w:ind w:left="4536"/>
        <w:rPr>
          <w:rFonts w:ascii="Times New Roman" w:hAnsi="Times New Roman" w:cs="Times New Roman"/>
          <w:lang w:eastAsia="ru-RU"/>
        </w:rPr>
      </w:pPr>
    </w:p>
    <w:p w:rsidR="00A5112D" w:rsidRDefault="00A5112D" w:rsidP="006D5F68">
      <w:pPr>
        <w:pStyle w:val="a6"/>
        <w:ind w:left="4536"/>
        <w:rPr>
          <w:rFonts w:ascii="Times New Roman" w:hAnsi="Times New Roman" w:cs="Times New Roman"/>
          <w:lang w:eastAsia="ru-RU"/>
        </w:rPr>
      </w:pPr>
    </w:p>
    <w:p w:rsidR="00A5112D" w:rsidRDefault="00A5112D" w:rsidP="006D5F68">
      <w:pPr>
        <w:pStyle w:val="a6"/>
        <w:ind w:left="4536"/>
        <w:rPr>
          <w:rFonts w:ascii="Times New Roman" w:hAnsi="Times New Roman" w:cs="Times New Roman"/>
          <w:lang w:eastAsia="ru-RU"/>
        </w:rPr>
      </w:pPr>
    </w:p>
    <w:p w:rsidR="00A5112D" w:rsidRDefault="00A5112D" w:rsidP="006D5F68">
      <w:pPr>
        <w:pStyle w:val="a6"/>
        <w:ind w:left="4536"/>
        <w:rPr>
          <w:rFonts w:ascii="Times New Roman" w:hAnsi="Times New Roman" w:cs="Times New Roman"/>
          <w:lang w:eastAsia="ru-RU"/>
        </w:rPr>
      </w:pPr>
    </w:p>
    <w:p w:rsidR="00A5112D" w:rsidRDefault="00A5112D" w:rsidP="006D5F68">
      <w:pPr>
        <w:pStyle w:val="a6"/>
        <w:ind w:left="4536"/>
        <w:rPr>
          <w:rFonts w:ascii="Times New Roman" w:hAnsi="Times New Roman" w:cs="Times New Roman"/>
          <w:lang w:eastAsia="ru-RU"/>
        </w:rPr>
      </w:pPr>
    </w:p>
    <w:p w:rsidR="00A5112D" w:rsidRDefault="00A5112D" w:rsidP="006D5F68">
      <w:pPr>
        <w:pStyle w:val="a6"/>
        <w:ind w:left="4536"/>
        <w:rPr>
          <w:rFonts w:ascii="Times New Roman" w:hAnsi="Times New Roman" w:cs="Times New Roman"/>
          <w:lang w:eastAsia="ru-RU"/>
        </w:rPr>
      </w:pPr>
    </w:p>
    <w:p w:rsidR="006D5F68" w:rsidRPr="00026965" w:rsidRDefault="006D5F68" w:rsidP="006D5F68">
      <w:pPr>
        <w:pStyle w:val="a6"/>
        <w:ind w:left="4536"/>
        <w:rPr>
          <w:rFonts w:ascii="Times New Roman" w:hAnsi="Times New Roman" w:cs="Times New Roman"/>
          <w:lang w:eastAsia="ru-RU"/>
        </w:rPr>
      </w:pPr>
      <w:r w:rsidRPr="00026965"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6D5F68" w:rsidRDefault="006D5F68" w:rsidP="006D5F68">
      <w:pPr>
        <w:pStyle w:val="a6"/>
        <w:ind w:left="4536" w:right="-42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Pr="00026965">
        <w:rPr>
          <w:rFonts w:ascii="Times New Roman" w:hAnsi="Times New Roman" w:cs="Times New Roman"/>
          <w:lang w:eastAsia="ru-RU"/>
        </w:rPr>
        <w:t xml:space="preserve"> решению ТИК Лужского муниципального района</w:t>
      </w:r>
    </w:p>
    <w:p w:rsidR="006D5F68" w:rsidRPr="00026965" w:rsidRDefault="006D5F68" w:rsidP="006D5F68">
      <w:pPr>
        <w:pStyle w:val="a6"/>
        <w:ind w:left="4536" w:right="-42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0</w:t>
      </w:r>
      <w:r w:rsidR="00A5112D">
        <w:rPr>
          <w:rFonts w:ascii="Times New Roman" w:hAnsi="Times New Roman" w:cs="Times New Roman"/>
          <w:lang w:eastAsia="ru-RU"/>
        </w:rPr>
        <w:t>5</w:t>
      </w:r>
      <w:r>
        <w:rPr>
          <w:rFonts w:ascii="Times New Roman" w:hAnsi="Times New Roman" w:cs="Times New Roman"/>
          <w:lang w:eastAsia="ru-RU"/>
        </w:rPr>
        <w:t xml:space="preserve"> сентября 201</w:t>
      </w:r>
      <w:r w:rsidR="00A5112D">
        <w:rPr>
          <w:rFonts w:ascii="Times New Roman" w:hAnsi="Times New Roman" w:cs="Times New Roman"/>
          <w:lang w:eastAsia="ru-RU"/>
        </w:rPr>
        <w:t>6</w:t>
      </w:r>
      <w:r>
        <w:rPr>
          <w:rFonts w:ascii="Times New Roman" w:hAnsi="Times New Roman" w:cs="Times New Roman"/>
          <w:lang w:eastAsia="ru-RU"/>
        </w:rPr>
        <w:t xml:space="preserve"> года № </w:t>
      </w:r>
      <w:r w:rsidR="00A5112D">
        <w:rPr>
          <w:rFonts w:ascii="Times New Roman" w:hAnsi="Times New Roman" w:cs="Times New Roman"/>
          <w:lang w:eastAsia="ru-RU"/>
        </w:rPr>
        <w:t>9</w:t>
      </w:r>
    </w:p>
    <w:p w:rsidR="006D5F68" w:rsidRDefault="006D5F68" w:rsidP="006D5F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6D5F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5F68" w:rsidRDefault="006D5F68" w:rsidP="006D5F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5F68" w:rsidRDefault="006D5F68" w:rsidP="006D5F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6D5F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остав </w:t>
      </w:r>
    </w:p>
    <w:p w:rsidR="006D5F68" w:rsidRDefault="00A5112D" w:rsidP="006D5F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Комиссии</w:t>
      </w:r>
      <w:r w:rsidR="006D5F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5F68" w:rsidRPr="006D5F68">
        <w:rPr>
          <w:rFonts w:ascii="Times New Roman" w:hAnsi="Times New Roman" w:cs="Times New Roman"/>
          <w:b/>
          <w:sz w:val="24"/>
          <w:szCs w:val="24"/>
          <w:lang w:eastAsia="ru-RU"/>
        </w:rPr>
        <w:t>по информационным спорам и иным вопросам</w:t>
      </w:r>
    </w:p>
    <w:p w:rsidR="006D5F68" w:rsidRPr="006D5F68" w:rsidRDefault="006D5F68" w:rsidP="006D5F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5F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информационного обеспечения выборов</w:t>
      </w:r>
    </w:p>
    <w:p w:rsidR="006D5F68" w:rsidRDefault="006D5F68" w:rsidP="005670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03A" w:rsidRPr="0056703A" w:rsidRDefault="0056703A" w:rsidP="006D5F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="00A5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703A" w:rsidRPr="0056703A" w:rsidRDefault="00805524" w:rsidP="006D5F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Львовна</w:t>
      </w:r>
      <w:r w:rsidR="0056703A"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</w:t>
      </w:r>
      <w:r w:rsidR="0056703A"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с правом решающего голоса</w:t>
      </w:r>
    </w:p>
    <w:p w:rsidR="0056703A" w:rsidRPr="0056703A" w:rsidRDefault="0056703A" w:rsidP="006D5F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рабочей группы:</w:t>
      </w:r>
    </w:p>
    <w:p w:rsidR="00805524" w:rsidRPr="0056703A" w:rsidRDefault="00805524" w:rsidP="008055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Меньшикова Татьяна Олеговна</w:t>
      </w: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член комиссии с правом решающего голоса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703A" w:rsidRDefault="00805524" w:rsidP="006D5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Аверьянов Виталий Егорович</w:t>
      </w:r>
      <w:r w:rsidR="0056703A"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член комиссии с правом решающего голоса;</w:t>
      </w:r>
    </w:p>
    <w:p w:rsidR="00D06BDC" w:rsidRDefault="00805524" w:rsidP="006D5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Денисова Тамара Николаевна</w:t>
      </w:r>
      <w:r w:rsidR="00D0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BDC"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член комиссии с правом решающего голоса;</w:t>
      </w:r>
    </w:p>
    <w:p w:rsidR="00DB24AF" w:rsidRDefault="00DB24AF" w:rsidP="006D5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Перепелкина Людмила Анатольевна </w:t>
      </w: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член комиссии с правом решающего голоса;</w:t>
      </w:r>
    </w:p>
    <w:p w:rsidR="00D06BDC" w:rsidRDefault="00805524" w:rsidP="006D5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Глухов Сергей Васильевич - п</w:t>
      </w:r>
      <w:r w:rsidR="00D0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редставитель администрации </w:t>
      </w:r>
      <w:proofErr w:type="spellStart"/>
      <w:r w:rsidR="00D0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 w:rsidR="00D0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района</w:t>
      </w:r>
      <w:r w:rsidR="00D0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6BDC" w:rsidRDefault="00D06BDC" w:rsidP="006D5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отдела МВД России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r w:rsidR="0080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жскому</w:t>
      </w:r>
      <w:proofErr w:type="spellEnd"/>
      <w:r w:rsidR="0080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(по согласованию).</w:t>
      </w: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Pr="00026965" w:rsidRDefault="006D5F68" w:rsidP="006D5F68">
      <w:pPr>
        <w:pStyle w:val="a6"/>
        <w:ind w:left="4536"/>
        <w:rPr>
          <w:rFonts w:ascii="Times New Roman" w:hAnsi="Times New Roman" w:cs="Times New Roman"/>
          <w:lang w:eastAsia="ru-RU"/>
        </w:rPr>
      </w:pPr>
      <w:r w:rsidRPr="00026965">
        <w:rPr>
          <w:rFonts w:ascii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lang w:eastAsia="ru-RU"/>
        </w:rPr>
        <w:t>2</w:t>
      </w:r>
    </w:p>
    <w:p w:rsidR="006D5F68" w:rsidRDefault="006D5F68" w:rsidP="006D5F68">
      <w:pPr>
        <w:pStyle w:val="a6"/>
        <w:ind w:left="4536" w:right="-42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Pr="00026965">
        <w:rPr>
          <w:rFonts w:ascii="Times New Roman" w:hAnsi="Times New Roman" w:cs="Times New Roman"/>
          <w:lang w:eastAsia="ru-RU"/>
        </w:rPr>
        <w:t xml:space="preserve"> решению ТИК Лужского муниципального района</w:t>
      </w:r>
    </w:p>
    <w:p w:rsidR="006D5F68" w:rsidRPr="00026965" w:rsidRDefault="006D5F68" w:rsidP="006D5F68">
      <w:pPr>
        <w:pStyle w:val="a6"/>
        <w:ind w:left="4536" w:right="-42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0</w:t>
      </w:r>
      <w:r w:rsidR="00805524">
        <w:rPr>
          <w:rFonts w:ascii="Times New Roman" w:hAnsi="Times New Roman" w:cs="Times New Roman"/>
          <w:lang w:eastAsia="ru-RU"/>
        </w:rPr>
        <w:t xml:space="preserve">5 февраля </w:t>
      </w:r>
      <w:r>
        <w:rPr>
          <w:rFonts w:ascii="Times New Roman" w:hAnsi="Times New Roman" w:cs="Times New Roman"/>
          <w:lang w:eastAsia="ru-RU"/>
        </w:rPr>
        <w:t xml:space="preserve"> 201</w:t>
      </w:r>
      <w:r w:rsidR="00805524">
        <w:rPr>
          <w:rFonts w:ascii="Times New Roman" w:hAnsi="Times New Roman" w:cs="Times New Roman"/>
          <w:lang w:eastAsia="ru-RU"/>
        </w:rPr>
        <w:t>6 года № 9</w:t>
      </w: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6D5F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5F68">
        <w:rPr>
          <w:rStyle w:val="a7"/>
          <w:rFonts w:ascii="Times New Roman" w:hAnsi="Times New Roman" w:cs="Times New Roman"/>
          <w:sz w:val="24"/>
          <w:szCs w:val="24"/>
        </w:rPr>
        <w:t>ПОЛОЖЕНИЕ</w:t>
      </w:r>
      <w:r w:rsidRPr="006D5F6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055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Комиссии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5F68">
        <w:rPr>
          <w:rFonts w:ascii="Times New Roman" w:hAnsi="Times New Roman" w:cs="Times New Roman"/>
          <w:b/>
          <w:sz w:val="24"/>
          <w:szCs w:val="24"/>
          <w:lang w:eastAsia="ru-RU"/>
        </w:rPr>
        <w:t>по информационным спорам и иным вопросам</w:t>
      </w:r>
    </w:p>
    <w:p w:rsidR="006D5F68" w:rsidRPr="006D5F68" w:rsidRDefault="006D5F68" w:rsidP="006D5F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5F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информационного обеспечения выборов</w:t>
      </w:r>
    </w:p>
    <w:p w:rsidR="006D5F68" w:rsidRPr="006D5F68" w:rsidRDefault="006D5F68" w:rsidP="006D5F68">
      <w:pPr>
        <w:pStyle w:val="textcent"/>
        <w:spacing w:after="240"/>
        <w:rPr>
          <w:rFonts w:ascii="Times New Roman" w:hAnsi="Times New Roman" w:cs="Times New Roman"/>
          <w:sz w:val="24"/>
          <w:szCs w:val="24"/>
        </w:rPr>
      </w:pP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t xml:space="preserve">1. Настоящее Положение определяет порядок и формы деятельности </w:t>
      </w:r>
      <w:r w:rsidR="00805524">
        <w:rPr>
          <w:rFonts w:ascii="Times New Roman" w:hAnsi="Times New Roman" w:cs="Times New Roman"/>
          <w:sz w:val="24"/>
          <w:szCs w:val="24"/>
        </w:rPr>
        <w:t>Комиссии</w:t>
      </w:r>
      <w:r w:rsidRPr="006D5F68">
        <w:rPr>
          <w:rFonts w:ascii="Times New Roman" w:hAnsi="Times New Roman" w:cs="Times New Roman"/>
          <w:sz w:val="24"/>
          <w:szCs w:val="24"/>
        </w:rPr>
        <w:t xml:space="preserve"> по информационным спорам и иным вопросам информационного обеспечения  выборов </w:t>
      </w:r>
      <w:r w:rsidR="00805524">
        <w:rPr>
          <w:rFonts w:ascii="Times New Roman" w:hAnsi="Times New Roman" w:cs="Times New Roman"/>
          <w:sz w:val="24"/>
          <w:szCs w:val="24"/>
        </w:rPr>
        <w:t>территориальной изб</w:t>
      </w:r>
      <w:r w:rsidR="00805524" w:rsidRPr="006D5F68">
        <w:rPr>
          <w:rFonts w:ascii="Times New Roman" w:hAnsi="Times New Roman" w:cs="Times New Roman"/>
          <w:sz w:val="24"/>
          <w:szCs w:val="24"/>
        </w:rPr>
        <w:t xml:space="preserve">ирательной комиссии </w:t>
      </w:r>
      <w:proofErr w:type="spellStart"/>
      <w:r w:rsidR="0080552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05524">
        <w:rPr>
          <w:rFonts w:ascii="Times New Roman" w:hAnsi="Times New Roman" w:cs="Times New Roman"/>
          <w:sz w:val="24"/>
          <w:szCs w:val="24"/>
        </w:rPr>
        <w:t xml:space="preserve"> </w:t>
      </w:r>
      <w:r w:rsidR="00805524" w:rsidRPr="006D5F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05524">
        <w:rPr>
          <w:rFonts w:ascii="Times New Roman" w:hAnsi="Times New Roman" w:cs="Times New Roman"/>
          <w:sz w:val="24"/>
          <w:szCs w:val="24"/>
        </w:rPr>
        <w:t>района</w:t>
      </w:r>
      <w:r w:rsidR="00805524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05524">
        <w:rPr>
          <w:rFonts w:ascii="Times New Roman" w:hAnsi="Times New Roman" w:cs="Times New Roman"/>
          <w:sz w:val="24"/>
          <w:szCs w:val="24"/>
        </w:rPr>
        <w:t>Комиссия</w:t>
      </w:r>
      <w:r w:rsidRPr="006D5F6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t xml:space="preserve">2. В компетенцию </w:t>
      </w:r>
      <w:r w:rsidR="00805524">
        <w:rPr>
          <w:rFonts w:ascii="Times New Roman" w:hAnsi="Times New Roman" w:cs="Times New Roman"/>
          <w:sz w:val="24"/>
          <w:szCs w:val="24"/>
        </w:rPr>
        <w:t>Комиссии</w:t>
      </w:r>
      <w:r w:rsidRPr="006D5F68">
        <w:rPr>
          <w:rFonts w:ascii="Times New Roman" w:hAnsi="Times New Roman" w:cs="Times New Roman"/>
          <w:sz w:val="24"/>
          <w:szCs w:val="24"/>
        </w:rPr>
        <w:t xml:space="preserve"> входит: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t xml:space="preserve">1) рассмотрение экземпляров печатных агитационных материалов или их копий, экземпляров аудиовизуальных агитационных материалов, фотографий и иных агитационных материалов, представленных в </w:t>
      </w:r>
      <w:r w:rsidR="003C5BB3">
        <w:rPr>
          <w:rFonts w:ascii="Times New Roman" w:hAnsi="Times New Roman" w:cs="Times New Roman"/>
          <w:sz w:val="24"/>
          <w:szCs w:val="24"/>
        </w:rPr>
        <w:t>территориальную изб</w:t>
      </w:r>
      <w:r w:rsidR="003C5BB3" w:rsidRPr="006D5F68">
        <w:rPr>
          <w:rFonts w:ascii="Times New Roman" w:hAnsi="Times New Roman" w:cs="Times New Roman"/>
          <w:sz w:val="24"/>
          <w:szCs w:val="24"/>
        </w:rPr>
        <w:t>ирательн</w:t>
      </w:r>
      <w:r w:rsidR="003C5BB3">
        <w:rPr>
          <w:rFonts w:ascii="Times New Roman" w:hAnsi="Times New Roman" w:cs="Times New Roman"/>
          <w:sz w:val="24"/>
          <w:szCs w:val="24"/>
        </w:rPr>
        <w:t xml:space="preserve">ую </w:t>
      </w:r>
      <w:r w:rsidR="003C5BB3" w:rsidRPr="006D5F6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C5BB3">
        <w:rPr>
          <w:rFonts w:ascii="Times New Roman" w:hAnsi="Times New Roman" w:cs="Times New Roman"/>
          <w:sz w:val="24"/>
          <w:szCs w:val="24"/>
        </w:rPr>
        <w:t>ю</w:t>
      </w:r>
      <w:r w:rsidR="003C5BB3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="003C5BB3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="003C5BB3" w:rsidRPr="006D5F68">
        <w:rPr>
          <w:rFonts w:ascii="Times New Roman" w:hAnsi="Times New Roman" w:cs="Times New Roman"/>
          <w:sz w:val="24"/>
          <w:szCs w:val="24"/>
        </w:rPr>
        <w:t>муниципального</w:t>
      </w:r>
      <w:r w:rsidR="003C5B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D5F68">
        <w:rPr>
          <w:rFonts w:ascii="Times New Roman" w:hAnsi="Times New Roman" w:cs="Times New Roman"/>
          <w:sz w:val="24"/>
          <w:szCs w:val="24"/>
        </w:rPr>
        <w:t xml:space="preserve"> кандидатами, политическими партиями на предмет их соответствия </w:t>
      </w:r>
      <w:r w:rsidR="003C5BB3"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 w:rsidRPr="006D5F68">
        <w:rPr>
          <w:rFonts w:ascii="Times New Roman" w:hAnsi="Times New Roman" w:cs="Times New Roman"/>
          <w:sz w:val="24"/>
          <w:szCs w:val="24"/>
        </w:rPr>
        <w:t xml:space="preserve">законодательству о выборах, подготовка соответствующих заключений;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t xml:space="preserve">2) предварительное рассмотрение обращений о нарушениях </w:t>
      </w:r>
      <w:r w:rsidR="003C5BB3">
        <w:rPr>
          <w:rFonts w:ascii="Times New Roman" w:hAnsi="Times New Roman" w:cs="Times New Roman"/>
          <w:sz w:val="24"/>
          <w:szCs w:val="24"/>
        </w:rPr>
        <w:t>действующего законодательства о выборах</w:t>
      </w:r>
      <w:r w:rsidRPr="006D5F68">
        <w:rPr>
          <w:rFonts w:ascii="Times New Roman" w:hAnsi="Times New Roman" w:cs="Times New Roman"/>
          <w:sz w:val="24"/>
          <w:szCs w:val="24"/>
        </w:rPr>
        <w:t>, регулирующ</w:t>
      </w:r>
      <w:r w:rsidR="003C5BB3">
        <w:rPr>
          <w:rFonts w:ascii="Times New Roman" w:hAnsi="Times New Roman" w:cs="Times New Roman"/>
          <w:sz w:val="24"/>
          <w:szCs w:val="24"/>
        </w:rPr>
        <w:t>его</w:t>
      </w:r>
      <w:r w:rsidRPr="006D5F68">
        <w:rPr>
          <w:rFonts w:ascii="Times New Roman" w:hAnsi="Times New Roman" w:cs="Times New Roman"/>
          <w:sz w:val="24"/>
          <w:szCs w:val="24"/>
        </w:rPr>
        <w:t xml:space="preserve"> информирование избирателей и проведение предвыборной агитации; </w:t>
      </w:r>
    </w:p>
    <w:p w:rsidR="006D5F68" w:rsidRPr="006D5F68" w:rsidRDefault="003C5BB3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5F68" w:rsidRPr="006D5F68">
        <w:rPr>
          <w:rFonts w:ascii="Times New Roman" w:hAnsi="Times New Roman" w:cs="Times New Roman"/>
          <w:sz w:val="24"/>
          <w:szCs w:val="24"/>
        </w:rPr>
        <w:t xml:space="preserve">) сбор и систематизация материалов о нарушениях 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</w:t>
      </w:r>
      <w:r w:rsidR="00DB24AF">
        <w:rPr>
          <w:rFonts w:ascii="Times New Roman" w:hAnsi="Times New Roman" w:cs="Times New Roman"/>
          <w:sz w:val="24"/>
          <w:szCs w:val="24"/>
        </w:rPr>
        <w:t>ства</w:t>
      </w:r>
      <w:r w:rsidR="006D5F68" w:rsidRPr="006D5F68">
        <w:rPr>
          <w:rFonts w:ascii="Times New Roman" w:hAnsi="Times New Roman" w:cs="Times New Roman"/>
          <w:sz w:val="24"/>
          <w:szCs w:val="24"/>
        </w:rPr>
        <w:t>, регулирующего порядок информирования избирателей и проведения предвыборной агитации, кандидатами, политическими партиями, организациями телерадиовещания, редакциями периодических печатных изданий, иными лицами в ходе избирательной кампании</w:t>
      </w:r>
      <w:r w:rsidR="00DB24AF">
        <w:rPr>
          <w:rFonts w:ascii="Times New Roman" w:hAnsi="Times New Roman" w:cs="Times New Roman"/>
          <w:sz w:val="24"/>
          <w:szCs w:val="24"/>
        </w:rPr>
        <w:t xml:space="preserve">, </w:t>
      </w:r>
      <w:r w:rsidR="006D5F68" w:rsidRPr="006D5F68">
        <w:rPr>
          <w:rFonts w:ascii="Times New Roman" w:hAnsi="Times New Roman" w:cs="Times New Roman"/>
          <w:sz w:val="24"/>
          <w:szCs w:val="24"/>
        </w:rPr>
        <w:t xml:space="preserve"> (подготовка соответствующих заключений </w:t>
      </w:r>
      <w:r w:rsidR="00DB24AF">
        <w:rPr>
          <w:rFonts w:ascii="Times New Roman" w:hAnsi="Times New Roman" w:cs="Times New Roman"/>
          <w:sz w:val="24"/>
          <w:szCs w:val="24"/>
        </w:rPr>
        <w:t>Комиссии</w:t>
      </w:r>
      <w:r w:rsidR="006D5F68" w:rsidRPr="006D5F6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D5F68" w:rsidRPr="006D5F68" w:rsidRDefault="003C5BB3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5F68" w:rsidRPr="006D5F68">
        <w:rPr>
          <w:rFonts w:ascii="Times New Roman" w:hAnsi="Times New Roman" w:cs="Times New Roman"/>
          <w:sz w:val="24"/>
          <w:szCs w:val="24"/>
        </w:rPr>
        <w:t xml:space="preserve">) подготовка проектов </w:t>
      </w:r>
      <w:r w:rsidR="00DB24A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ешений территориальной изб</w:t>
      </w:r>
      <w:r w:rsidRPr="006D5F68">
        <w:rPr>
          <w:rFonts w:ascii="Times New Roman" w:hAnsi="Times New Roman" w:cs="Times New Roman"/>
          <w:sz w:val="24"/>
          <w:szCs w:val="24"/>
        </w:rPr>
        <w:t xml:space="preserve">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6D5F68">
        <w:rPr>
          <w:rFonts w:ascii="Times New Roman" w:hAnsi="Times New Roman" w:cs="Times New Roman"/>
          <w:sz w:val="24"/>
          <w:szCs w:val="24"/>
        </w:rPr>
        <w:t>муниципального</w:t>
      </w:r>
      <w:r w:rsidR="00A90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6D5F68" w:rsidRPr="006D5F68">
        <w:rPr>
          <w:rFonts w:ascii="Times New Roman" w:hAnsi="Times New Roman" w:cs="Times New Roman"/>
          <w:sz w:val="24"/>
          <w:szCs w:val="24"/>
        </w:rPr>
        <w:t xml:space="preserve"> о пресечении противоправной агитационной деятельности и привлечении виновных лиц к ответственности, установленной законодательством Российской Федерации; </w:t>
      </w:r>
    </w:p>
    <w:p w:rsidR="006D5F68" w:rsidRPr="006D5F68" w:rsidRDefault="003C5BB3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5F68" w:rsidRPr="006D5F68">
        <w:rPr>
          <w:rFonts w:ascii="Times New Roman" w:hAnsi="Times New Roman" w:cs="Times New Roman"/>
          <w:sz w:val="24"/>
          <w:szCs w:val="24"/>
        </w:rPr>
        <w:t xml:space="preserve">) получение от государственных органов, органов местного самоуправления, государственных и муниципальных учреждений, их должностных лиц, организаций телерадиовещания, редакций периодических печатных изданий, общественных объединений, их должностных лиц необходимых сведений и материалов.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t>3. </w:t>
      </w:r>
      <w:r w:rsidR="00DB24AF">
        <w:rPr>
          <w:rFonts w:ascii="Times New Roman" w:hAnsi="Times New Roman" w:cs="Times New Roman"/>
          <w:sz w:val="24"/>
          <w:szCs w:val="24"/>
        </w:rPr>
        <w:t>Комиссия</w:t>
      </w:r>
      <w:r w:rsidRPr="006D5F68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законами </w:t>
      </w:r>
      <w:r w:rsidR="003C5BB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6D5F68">
        <w:rPr>
          <w:rFonts w:ascii="Times New Roman" w:hAnsi="Times New Roman" w:cs="Times New Roman"/>
          <w:sz w:val="24"/>
          <w:szCs w:val="24"/>
        </w:rPr>
        <w:t xml:space="preserve">, решениями Центральной избирательной комиссии Российской Федерации, </w:t>
      </w:r>
      <w:r w:rsidR="00DB24AF">
        <w:rPr>
          <w:rFonts w:ascii="Times New Roman" w:hAnsi="Times New Roman" w:cs="Times New Roman"/>
          <w:sz w:val="24"/>
          <w:szCs w:val="24"/>
        </w:rPr>
        <w:t>постановлениями Избирательной комиссии Ленинградской области, р</w:t>
      </w:r>
      <w:r w:rsidR="003C5BB3">
        <w:rPr>
          <w:rFonts w:ascii="Times New Roman" w:hAnsi="Times New Roman" w:cs="Times New Roman"/>
          <w:sz w:val="24"/>
          <w:szCs w:val="24"/>
        </w:rPr>
        <w:t>ешениями территориальной изб</w:t>
      </w:r>
      <w:r w:rsidR="003C5BB3" w:rsidRPr="006D5F68">
        <w:rPr>
          <w:rFonts w:ascii="Times New Roman" w:hAnsi="Times New Roman" w:cs="Times New Roman"/>
          <w:sz w:val="24"/>
          <w:szCs w:val="24"/>
        </w:rPr>
        <w:t xml:space="preserve">ирательной комиссии </w:t>
      </w:r>
      <w:proofErr w:type="gramStart"/>
      <w:r w:rsidR="003C5BB3">
        <w:rPr>
          <w:rFonts w:ascii="Times New Roman" w:hAnsi="Times New Roman" w:cs="Times New Roman"/>
          <w:sz w:val="24"/>
          <w:szCs w:val="24"/>
        </w:rPr>
        <w:t>Лужского</w:t>
      </w:r>
      <w:proofErr w:type="gramEnd"/>
      <w:r w:rsidR="003C5BB3">
        <w:rPr>
          <w:rFonts w:ascii="Times New Roman" w:hAnsi="Times New Roman" w:cs="Times New Roman"/>
          <w:sz w:val="24"/>
          <w:szCs w:val="24"/>
        </w:rPr>
        <w:t xml:space="preserve"> </w:t>
      </w:r>
      <w:r w:rsidR="003C5BB3" w:rsidRPr="006D5F68">
        <w:rPr>
          <w:rFonts w:ascii="Times New Roman" w:hAnsi="Times New Roman" w:cs="Times New Roman"/>
          <w:sz w:val="24"/>
          <w:szCs w:val="24"/>
        </w:rPr>
        <w:t>муниципального</w:t>
      </w:r>
      <w:r w:rsidR="003C5BB3">
        <w:rPr>
          <w:rFonts w:ascii="Times New Roman" w:hAnsi="Times New Roman" w:cs="Times New Roman"/>
          <w:sz w:val="24"/>
          <w:szCs w:val="24"/>
        </w:rPr>
        <w:t>,</w:t>
      </w:r>
      <w:r w:rsidRPr="006D5F68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t xml:space="preserve">4. Подготовленные </w:t>
      </w:r>
      <w:r w:rsidR="00DB24AF">
        <w:rPr>
          <w:rFonts w:ascii="Times New Roman" w:hAnsi="Times New Roman" w:cs="Times New Roman"/>
          <w:sz w:val="24"/>
          <w:szCs w:val="24"/>
        </w:rPr>
        <w:t>Комиссией</w:t>
      </w:r>
      <w:r w:rsidRPr="006D5F68">
        <w:rPr>
          <w:rFonts w:ascii="Times New Roman" w:hAnsi="Times New Roman" w:cs="Times New Roman"/>
          <w:sz w:val="24"/>
          <w:szCs w:val="24"/>
        </w:rPr>
        <w:t xml:space="preserve"> документы вносятся на рассмотрение </w:t>
      </w:r>
      <w:r w:rsidR="003C5BB3">
        <w:rPr>
          <w:rFonts w:ascii="Times New Roman" w:hAnsi="Times New Roman" w:cs="Times New Roman"/>
          <w:sz w:val="24"/>
          <w:szCs w:val="24"/>
        </w:rPr>
        <w:t>территориальной изб</w:t>
      </w:r>
      <w:r w:rsidR="003C5BB3" w:rsidRPr="006D5F68">
        <w:rPr>
          <w:rFonts w:ascii="Times New Roman" w:hAnsi="Times New Roman" w:cs="Times New Roman"/>
          <w:sz w:val="24"/>
          <w:szCs w:val="24"/>
        </w:rPr>
        <w:t xml:space="preserve">ирательной комиссии </w:t>
      </w:r>
      <w:r w:rsidR="003C5BB3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="003C5BB3" w:rsidRPr="006D5F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C5BB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D5F68">
        <w:rPr>
          <w:rFonts w:ascii="Times New Roman" w:hAnsi="Times New Roman" w:cs="Times New Roman"/>
          <w:sz w:val="24"/>
          <w:szCs w:val="24"/>
        </w:rPr>
        <w:t xml:space="preserve"> в установленном порядке.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t xml:space="preserve">5. Деятельность </w:t>
      </w:r>
      <w:r w:rsidR="00DB24AF">
        <w:rPr>
          <w:rFonts w:ascii="Times New Roman" w:hAnsi="Times New Roman" w:cs="Times New Roman"/>
          <w:sz w:val="24"/>
          <w:szCs w:val="24"/>
        </w:rPr>
        <w:t>Комиссии</w:t>
      </w:r>
      <w:r w:rsidRPr="006D5F68">
        <w:rPr>
          <w:rFonts w:ascii="Times New Roman" w:hAnsi="Times New Roman" w:cs="Times New Roman"/>
          <w:sz w:val="24"/>
          <w:szCs w:val="24"/>
        </w:rPr>
        <w:t xml:space="preserve"> осуществляется на основе коллегиальности, гласного и открытого обсуждения вопросов, входящих в ее компетенцию.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lastRenderedPageBreak/>
        <w:t xml:space="preserve">На заседаниях </w:t>
      </w:r>
      <w:r w:rsidR="00DB24AF">
        <w:rPr>
          <w:rFonts w:ascii="Times New Roman" w:hAnsi="Times New Roman" w:cs="Times New Roman"/>
          <w:sz w:val="24"/>
          <w:szCs w:val="24"/>
        </w:rPr>
        <w:t>Комиссии</w:t>
      </w:r>
      <w:r w:rsidRPr="006D5F68">
        <w:rPr>
          <w:rFonts w:ascii="Times New Roman" w:hAnsi="Times New Roman" w:cs="Times New Roman"/>
          <w:sz w:val="24"/>
          <w:szCs w:val="24"/>
        </w:rPr>
        <w:t xml:space="preserve"> вправе присутствовать и высказывать свое мнение члены </w:t>
      </w:r>
      <w:r w:rsidR="003C5BB3">
        <w:rPr>
          <w:rFonts w:ascii="Times New Roman" w:hAnsi="Times New Roman" w:cs="Times New Roman"/>
          <w:sz w:val="24"/>
          <w:szCs w:val="24"/>
        </w:rPr>
        <w:t>территориальной изб</w:t>
      </w:r>
      <w:r w:rsidR="003C5BB3" w:rsidRPr="006D5F68">
        <w:rPr>
          <w:rFonts w:ascii="Times New Roman" w:hAnsi="Times New Roman" w:cs="Times New Roman"/>
          <w:sz w:val="24"/>
          <w:szCs w:val="24"/>
        </w:rPr>
        <w:t xml:space="preserve">ирательной комиссии </w:t>
      </w:r>
      <w:r w:rsidR="003C5BB3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="003C5BB3" w:rsidRPr="006D5F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C5BB3">
        <w:rPr>
          <w:rFonts w:ascii="Times New Roman" w:hAnsi="Times New Roman" w:cs="Times New Roman"/>
          <w:sz w:val="24"/>
          <w:szCs w:val="24"/>
        </w:rPr>
        <w:t>района</w:t>
      </w:r>
      <w:r w:rsidRPr="006D5F68">
        <w:rPr>
          <w:rFonts w:ascii="Times New Roman" w:hAnsi="Times New Roman" w:cs="Times New Roman"/>
          <w:sz w:val="24"/>
          <w:szCs w:val="24"/>
        </w:rPr>
        <w:t xml:space="preserve">, в том числе с правом совещательного голоса.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t xml:space="preserve">В заседании </w:t>
      </w:r>
      <w:r w:rsidR="00DB24AF">
        <w:rPr>
          <w:rFonts w:ascii="Times New Roman" w:hAnsi="Times New Roman" w:cs="Times New Roman"/>
          <w:sz w:val="24"/>
          <w:szCs w:val="24"/>
        </w:rPr>
        <w:t>Комиссии</w:t>
      </w:r>
      <w:r w:rsidRPr="006D5F68">
        <w:rPr>
          <w:rFonts w:ascii="Times New Roman" w:hAnsi="Times New Roman" w:cs="Times New Roman"/>
          <w:sz w:val="24"/>
          <w:szCs w:val="24"/>
        </w:rPr>
        <w:t xml:space="preserve"> вправе принимать участие заявители, лица, чьи действия явились основанием для вынесения вопроса на рассмотрение </w:t>
      </w:r>
      <w:r w:rsidR="00DB24AF">
        <w:rPr>
          <w:rFonts w:ascii="Times New Roman" w:hAnsi="Times New Roman" w:cs="Times New Roman"/>
          <w:sz w:val="24"/>
          <w:szCs w:val="24"/>
        </w:rPr>
        <w:t>Комиссии</w:t>
      </w:r>
      <w:r w:rsidRPr="006D5F68">
        <w:rPr>
          <w:rFonts w:ascii="Times New Roman" w:hAnsi="Times New Roman" w:cs="Times New Roman"/>
          <w:sz w:val="24"/>
          <w:szCs w:val="24"/>
        </w:rPr>
        <w:t xml:space="preserve">, а также лица, уполномоченные представлять их интересы, и иные заинтересованные лица.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t xml:space="preserve">Полномочия представителя заявителя и иных заинтересованных лиц должны быть оформлены в установленном законом порядке. Для рассмотрения вносимых на заседание </w:t>
      </w:r>
      <w:r w:rsidR="00DB24AF">
        <w:rPr>
          <w:rFonts w:ascii="Times New Roman" w:hAnsi="Times New Roman" w:cs="Times New Roman"/>
          <w:sz w:val="24"/>
          <w:szCs w:val="24"/>
        </w:rPr>
        <w:t>Комиссии</w:t>
      </w:r>
      <w:r w:rsidR="00DB24AF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вопросов могут приглашаться представители избирательных комиссий, организаций, осуществляющих выпуск средств массовой информации, органов государственной власти, специалисты, эксперты и иные лица. Список указанных лиц составляется и подписывается руководителем </w:t>
      </w:r>
      <w:r w:rsidR="00DB24AF">
        <w:rPr>
          <w:rFonts w:ascii="Times New Roman" w:hAnsi="Times New Roman" w:cs="Times New Roman"/>
          <w:sz w:val="24"/>
          <w:szCs w:val="24"/>
        </w:rPr>
        <w:t>Комиссии</w:t>
      </w:r>
      <w:r w:rsidR="00DB24AF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накануне очередного заседания.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t xml:space="preserve">О времени и месте заседания </w:t>
      </w:r>
      <w:r w:rsidR="00DB24AF">
        <w:rPr>
          <w:rFonts w:ascii="Times New Roman" w:hAnsi="Times New Roman" w:cs="Times New Roman"/>
          <w:sz w:val="24"/>
          <w:szCs w:val="24"/>
        </w:rPr>
        <w:t>Комиссии</w:t>
      </w:r>
      <w:r w:rsidR="00DB24AF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извещаются члены </w:t>
      </w:r>
      <w:r w:rsidR="003C5BB3">
        <w:rPr>
          <w:rFonts w:ascii="Times New Roman" w:hAnsi="Times New Roman" w:cs="Times New Roman"/>
          <w:sz w:val="24"/>
          <w:szCs w:val="24"/>
        </w:rPr>
        <w:t>территориальной изб</w:t>
      </w:r>
      <w:r w:rsidR="003C5BB3" w:rsidRPr="006D5F68">
        <w:rPr>
          <w:rFonts w:ascii="Times New Roman" w:hAnsi="Times New Roman" w:cs="Times New Roman"/>
          <w:sz w:val="24"/>
          <w:szCs w:val="24"/>
        </w:rPr>
        <w:t xml:space="preserve">ирательной комиссии </w:t>
      </w:r>
      <w:r w:rsidR="003C5BB3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="003C5BB3" w:rsidRPr="006D5F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C5BB3">
        <w:rPr>
          <w:rFonts w:ascii="Times New Roman" w:hAnsi="Times New Roman" w:cs="Times New Roman"/>
          <w:sz w:val="24"/>
          <w:szCs w:val="24"/>
        </w:rPr>
        <w:t>района</w:t>
      </w:r>
      <w:r w:rsidRPr="006D5F68">
        <w:rPr>
          <w:rFonts w:ascii="Times New Roman" w:hAnsi="Times New Roman" w:cs="Times New Roman"/>
          <w:sz w:val="24"/>
          <w:szCs w:val="24"/>
        </w:rPr>
        <w:t xml:space="preserve"> с правом решающего и с правом совещательного голоса.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B24AF">
        <w:rPr>
          <w:rFonts w:ascii="Times New Roman" w:hAnsi="Times New Roman" w:cs="Times New Roman"/>
          <w:sz w:val="24"/>
          <w:szCs w:val="24"/>
        </w:rPr>
        <w:t>Комиссии</w:t>
      </w:r>
      <w:r w:rsidR="00DB24AF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дает поручения, касающиеся подготовки материалов на заседание </w:t>
      </w:r>
      <w:r w:rsidR="00DB24AF">
        <w:rPr>
          <w:rFonts w:ascii="Times New Roman" w:hAnsi="Times New Roman" w:cs="Times New Roman"/>
          <w:sz w:val="24"/>
          <w:szCs w:val="24"/>
        </w:rPr>
        <w:t>Комиссии</w:t>
      </w:r>
      <w:r w:rsidRPr="006D5F68">
        <w:rPr>
          <w:rFonts w:ascii="Times New Roman" w:hAnsi="Times New Roman" w:cs="Times New Roman"/>
          <w:sz w:val="24"/>
          <w:szCs w:val="24"/>
        </w:rPr>
        <w:t xml:space="preserve">, оповещения ее членов и приглашенных лиц о времени и месте заседания </w:t>
      </w:r>
      <w:r w:rsidR="00DB24AF">
        <w:rPr>
          <w:rFonts w:ascii="Times New Roman" w:hAnsi="Times New Roman" w:cs="Times New Roman"/>
          <w:sz w:val="24"/>
          <w:szCs w:val="24"/>
        </w:rPr>
        <w:t>Комиссии</w:t>
      </w:r>
      <w:r w:rsidRPr="006D5F68">
        <w:rPr>
          <w:rFonts w:ascii="Times New Roman" w:hAnsi="Times New Roman" w:cs="Times New Roman"/>
          <w:sz w:val="24"/>
          <w:szCs w:val="24"/>
        </w:rPr>
        <w:t xml:space="preserve">, организует делопроизводство в </w:t>
      </w:r>
      <w:r w:rsidR="00DB24AF">
        <w:rPr>
          <w:rFonts w:ascii="Times New Roman" w:hAnsi="Times New Roman" w:cs="Times New Roman"/>
          <w:sz w:val="24"/>
          <w:szCs w:val="24"/>
        </w:rPr>
        <w:t>Комиссии</w:t>
      </w:r>
      <w:r w:rsidRPr="006D5F68">
        <w:rPr>
          <w:rFonts w:ascii="Times New Roman" w:hAnsi="Times New Roman" w:cs="Times New Roman"/>
          <w:sz w:val="24"/>
          <w:szCs w:val="24"/>
        </w:rPr>
        <w:t xml:space="preserve">, председательствует на ее заседаниях.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t xml:space="preserve">В отсутствие руководителя </w:t>
      </w:r>
      <w:r w:rsidR="00DB24AF">
        <w:rPr>
          <w:rFonts w:ascii="Times New Roman" w:hAnsi="Times New Roman" w:cs="Times New Roman"/>
          <w:sz w:val="24"/>
          <w:szCs w:val="24"/>
        </w:rPr>
        <w:t>Комиссии</w:t>
      </w:r>
      <w:r w:rsidRPr="006D5F68">
        <w:rPr>
          <w:rFonts w:ascii="Times New Roman" w:hAnsi="Times New Roman" w:cs="Times New Roman"/>
          <w:sz w:val="24"/>
          <w:szCs w:val="24"/>
        </w:rPr>
        <w:t xml:space="preserve">, а также по его поручению обязанности руководителя </w:t>
      </w:r>
      <w:r w:rsidR="00DB24AF">
        <w:rPr>
          <w:rFonts w:ascii="Times New Roman" w:hAnsi="Times New Roman" w:cs="Times New Roman"/>
          <w:sz w:val="24"/>
          <w:szCs w:val="24"/>
        </w:rPr>
        <w:t>Комиссии</w:t>
      </w:r>
      <w:r w:rsidR="00DB24AF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исполняет </w:t>
      </w:r>
      <w:r w:rsidR="003C5BB3">
        <w:rPr>
          <w:rFonts w:ascii="Times New Roman" w:hAnsi="Times New Roman" w:cs="Times New Roman"/>
          <w:sz w:val="24"/>
          <w:szCs w:val="24"/>
        </w:rPr>
        <w:t xml:space="preserve">один из членов </w:t>
      </w:r>
      <w:r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="00DB24AF">
        <w:rPr>
          <w:rFonts w:ascii="Times New Roman" w:hAnsi="Times New Roman" w:cs="Times New Roman"/>
          <w:sz w:val="24"/>
          <w:szCs w:val="24"/>
        </w:rPr>
        <w:t>Комиссии</w:t>
      </w:r>
      <w:r w:rsidRPr="006D5F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proofErr w:type="gramStart"/>
      <w:r w:rsidRPr="006D5F68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выступлений на заседаниях </w:t>
      </w:r>
      <w:r w:rsidR="00DB24AF">
        <w:rPr>
          <w:rFonts w:ascii="Times New Roman" w:hAnsi="Times New Roman" w:cs="Times New Roman"/>
          <w:sz w:val="24"/>
          <w:szCs w:val="24"/>
        </w:rPr>
        <w:t>Комиссии</w:t>
      </w:r>
      <w:r w:rsidR="00DB24AF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устанавливается председательствующим, по согласованию с докладчиками и содокладчиками, и не должна превышать: для доклада - десяти минут, содоклада - пяти минут, иных выступлений - трех минут, для справок, оглашения информации, обращений - двух минут, заключительного слова докладчика - трех минут. </w:t>
      </w:r>
      <w:proofErr w:type="gramEnd"/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t xml:space="preserve">6. Заседание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="00887EDD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созывает руководитель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Pr="006D5F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="00887EDD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 созывается по мере необходимости. Заседание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="00887EDD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является правомочным, если на нем присутствует более половины от установленного числа членов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Pr="006D5F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t xml:space="preserve">Поступившие в </w:t>
      </w:r>
      <w:r w:rsidR="003C5BB3">
        <w:rPr>
          <w:rFonts w:ascii="Times New Roman" w:hAnsi="Times New Roman" w:cs="Times New Roman"/>
          <w:sz w:val="24"/>
          <w:szCs w:val="24"/>
        </w:rPr>
        <w:t>территориальную изб</w:t>
      </w:r>
      <w:r w:rsidR="003C5BB3" w:rsidRPr="006D5F68">
        <w:rPr>
          <w:rFonts w:ascii="Times New Roman" w:hAnsi="Times New Roman" w:cs="Times New Roman"/>
          <w:sz w:val="24"/>
          <w:szCs w:val="24"/>
        </w:rPr>
        <w:t>ирательн</w:t>
      </w:r>
      <w:r w:rsidR="003C5BB3">
        <w:rPr>
          <w:rFonts w:ascii="Times New Roman" w:hAnsi="Times New Roman" w:cs="Times New Roman"/>
          <w:sz w:val="24"/>
          <w:szCs w:val="24"/>
        </w:rPr>
        <w:t>ую</w:t>
      </w:r>
      <w:r w:rsidR="003C5BB3" w:rsidRPr="006D5F6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C5BB3">
        <w:rPr>
          <w:rFonts w:ascii="Times New Roman" w:hAnsi="Times New Roman" w:cs="Times New Roman"/>
          <w:sz w:val="24"/>
          <w:szCs w:val="24"/>
        </w:rPr>
        <w:t>ю</w:t>
      </w:r>
      <w:r w:rsidR="003C5BB3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="003C5BB3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="003C5BB3" w:rsidRPr="006D5F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C5BB3">
        <w:rPr>
          <w:rFonts w:ascii="Times New Roman" w:hAnsi="Times New Roman" w:cs="Times New Roman"/>
          <w:sz w:val="24"/>
          <w:szCs w:val="24"/>
        </w:rPr>
        <w:t>района</w:t>
      </w:r>
      <w:r w:rsidRPr="006D5F68">
        <w:rPr>
          <w:rFonts w:ascii="Times New Roman" w:hAnsi="Times New Roman" w:cs="Times New Roman"/>
          <w:sz w:val="24"/>
          <w:szCs w:val="24"/>
        </w:rPr>
        <w:t xml:space="preserve"> обращения и иные документы рассматриваются на заседаниях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="00887EDD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по поручению председателя, а в его отсутствие - заместителя председателя избирательной комиссии.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t xml:space="preserve">Подготовка к заседаниям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="00887EDD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ведется в соответствии с поручениями руководителя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="00887EDD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членом рабочей группы, ответственным за подготовку конкретного вопроса, а также другими членами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Pr="006D5F68">
        <w:rPr>
          <w:rFonts w:ascii="Times New Roman" w:hAnsi="Times New Roman" w:cs="Times New Roman"/>
          <w:sz w:val="24"/>
          <w:szCs w:val="24"/>
        </w:rPr>
        <w:t xml:space="preserve">, соответствующими избирательными комиссиями, а также привлекаемыми специалистами. К заседанию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="00887EDD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готовятся подлинники или копии документов, необходимых для рассмотрения обращений, и иных документов, проект решения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="00887EDD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по рассматриваемому обращению или иному документу, а в необходимых случаях - заключения специалистов.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="00887EDD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или соответствующий проект </w:t>
      </w:r>
      <w:r w:rsidR="003C5BB3">
        <w:rPr>
          <w:rFonts w:ascii="Times New Roman" w:hAnsi="Times New Roman" w:cs="Times New Roman"/>
          <w:sz w:val="24"/>
          <w:szCs w:val="24"/>
        </w:rPr>
        <w:t>решения территориальной изб</w:t>
      </w:r>
      <w:r w:rsidR="003C5BB3" w:rsidRPr="006D5F68">
        <w:rPr>
          <w:rFonts w:ascii="Times New Roman" w:hAnsi="Times New Roman" w:cs="Times New Roman"/>
          <w:sz w:val="24"/>
          <w:szCs w:val="24"/>
        </w:rPr>
        <w:t xml:space="preserve">ирательной комиссии </w:t>
      </w:r>
      <w:r w:rsidR="003C5BB3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="003C5BB3" w:rsidRPr="006D5F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C5BB3">
        <w:rPr>
          <w:rFonts w:ascii="Times New Roman" w:hAnsi="Times New Roman" w:cs="Times New Roman"/>
          <w:sz w:val="24"/>
          <w:szCs w:val="24"/>
        </w:rPr>
        <w:t>района</w:t>
      </w:r>
      <w:r w:rsidRPr="006D5F68">
        <w:rPr>
          <w:rFonts w:ascii="Times New Roman" w:hAnsi="Times New Roman" w:cs="Times New Roman"/>
          <w:sz w:val="24"/>
          <w:szCs w:val="24"/>
        </w:rPr>
        <w:t xml:space="preserve"> выносится на заседание </w:t>
      </w:r>
      <w:r w:rsidR="003C5BB3">
        <w:rPr>
          <w:rFonts w:ascii="Times New Roman" w:hAnsi="Times New Roman" w:cs="Times New Roman"/>
          <w:sz w:val="24"/>
          <w:szCs w:val="24"/>
        </w:rPr>
        <w:t>территориальной изб</w:t>
      </w:r>
      <w:r w:rsidR="003C5BB3" w:rsidRPr="006D5F68">
        <w:rPr>
          <w:rFonts w:ascii="Times New Roman" w:hAnsi="Times New Roman" w:cs="Times New Roman"/>
          <w:sz w:val="24"/>
          <w:szCs w:val="24"/>
        </w:rPr>
        <w:t xml:space="preserve">ирательной комиссии </w:t>
      </w:r>
      <w:r w:rsidR="003C5BB3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="003C5BB3" w:rsidRPr="006D5F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C5BB3">
        <w:rPr>
          <w:rFonts w:ascii="Times New Roman" w:hAnsi="Times New Roman" w:cs="Times New Roman"/>
          <w:sz w:val="24"/>
          <w:szCs w:val="24"/>
        </w:rPr>
        <w:t>района</w:t>
      </w:r>
      <w:r w:rsidRPr="006D5F68">
        <w:rPr>
          <w:rFonts w:ascii="Times New Roman" w:hAnsi="Times New Roman" w:cs="Times New Roman"/>
          <w:sz w:val="24"/>
          <w:szCs w:val="24"/>
        </w:rPr>
        <w:t xml:space="preserve">, при этом с докладом по этому вопросу выступает руководитель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Pr="006D5F68">
        <w:rPr>
          <w:rFonts w:ascii="Times New Roman" w:hAnsi="Times New Roman" w:cs="Times New Roman"/>
          <w:sz w:val="24"/>
          <w:szCs w:val="24"/>
        </w:rPr>
        <w:t xml:space="preserve">, либо по его поручению - член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="00887EDD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- член </w:t>
      </w:r>
      <w:r w:rsidR="003C5BB3">
        <w:rPr>
          <w:rFonts w:ascii="Times New Roman" w:hAnsi="Times New Roman" w:cs="Times New Roman"/>
          <w:sz w:val="24"/>
          <w:szCs w:val="24"/>
        </w:rPr>
        <w:t>территориальной изб</w:t>
      </w:r>
      <w:r w:rsidR="003C5BB3" w:rsidRPr="006D5F68">
        <w:rPr>
          <w:rFonts w:ascii="Times New Roman" w:hAnsi="Times New Roman" w:cs="Times New Roman"/>
          <w:sz w:val="24"/>
          <w:szCs w:val="24"/>
        </w:rPr>
        <w:t xml:space="preserve">ирательной комиссии </w:t>
      </w:r>
      <w:r w:rsidR="003C5BB3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="003C5BB3" w:rsidRPr="006D5F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C5BB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5F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t xml:space="preserve">7. На заседании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="00887EDD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ведется протокол, а при необходимости - аудиозапись. Протокол заседания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="00887EDD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ведет секретарь заседания, назначаемый председательствующим на заседании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Pr="006D5F68">
        <w:rPr>
          <w:rFonts w:ascii="Times New Roman" w:hAnsi="Times New Roman" w:cs="Times New Roman"/>
          <w:sz w:val="24"/>
          <w:szCs w:val="24"/>
        </w:rPr>
        <w:t xml:space="preserve">. Протокол подписывается председательствующим на заседании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="00887EDD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и секретарем. </w:t>
      </w:r>
    </w:p>
    <w:p w:rsidR="006D5F68" w:rsidRPr="006D5F68" w:rsidRDefault="006D5F68" w:rsidP="006D5F68">
      <w:pPr>
        <w:pStyle w:val="text"/>
        <w:rPr>
          <w:rFonts w:ascii="Times New Roman" w:hAnsi="Times New Roman" w:cs="Times New Roman"/>
          <w:sz w:val="24"/>
          <w:szCs w:val="24"/>
        </w:rPr>
      </w:pPr>
      <w:r w:rsidRPr="006D5F68">
        <w:rPr>
          <w:rFonts w:ascii="Times New Roman" w:hAnsi="Times New Roman" w:cs="Times New Roman"/>
          <w:sz w:val="24"/>
          <w:szCs w:val="24"/>
        </w:rPr>
        <w:lastRenderedPageBreak/>
        <w:t xml:space="preserve">Решение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="00887EDD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принимается большинством голосов от числа присутствующих на заседании членов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="00887EDD" w:rsidRPr="006D5F68">
        <w:rPr>
          <w:rFonts w:ascii="Times New Roman" w:hAnsi="Times New Roman" w:cs="Times New Roman"/>
          <w:sz w:val="24"/>
          <w:szCs w:val="24"/>
        </w:rPr>
        <w:t xml:space="preserve"> </w:t>
      </w:r>
      <w:r w:rsidRPr="006D5F68">
        <w:rPr>
          <w:rFonts w:ascii="Times New Roman" w:hAnsi="Times New Roman" w:cs="Times New Roman"/>
          <w:sz w:val="24"/>
          <w:szCs w:val="24"/>
        </w:rPr>
        <w:t xml:space="preserve">открытым голосованием. В случае равенства голосов </w:t>
      </w:r>
      <w:r w:rsidR="003C5BB3">
        <w:rPr>
          <w:rFonts w:ascii="Times New Roman" w:hAnsi="Times New Roman" w:cs="Times New Roman"/>
          <w:sz w:val="24"/>
          <w:szCs w:val="24"/>
        </w:rPr>
        <w:t>«</w:t>
      </w:r>
      <w:r w:rsidRPr="006D5F68">
        <w:rPr>
          <w:rFonts w:ascii="Times New Roman" w:hAnsi="Times New Roman" w:cs="Times New Roman"/>
          <w:sz w:val="24"/>
          <w:szCs w:val="24"/>
        </w:rPr>
        <w:t>за</w:t>
      </w:r>
      <w:r w:rsidR="003C5BB3">
        <w:rPr>
          <w:rFonts w:ascii="Times New Roman" w:hAnsi="Times New Roman" w:cs="Times New Roman"/>
          <w:sz w:val="24"/>
          <w:szCs w:val="24"/>
        </w:rPr>
        <w:t>»</w:t>
      </w:r>
      <w:r w:rsidRPr="006D5F68">
        <w:rPr>
          <w:rFonts w:ascii="Times New Roman" w:hAnsi="Times New Roman" w:cs="Times New Roman"/>
          <w:sz w:val="24"/>
          <w:szCs w:val="24"/>
        </w:rPr>
        <w:t xml:space="preserve"> и </w:t>
      </w:r>
      <w:r w:rsidR="003C5BB3">
        <w:rPr>
          <w:rFonts w:ascii="Times New Roman" w:hAnsi="Times New Roman" w:cs="Times New Roman"/>
          <w:sz w:val="24"/>
          <w:szCs w:val="24"/>
        </w:rPr>
        <w:t>«</w:t>
      </w:r>
      <w:r w:rsidRPr="006D5F68">
        <w:rPr>
          <w:rFonts w:ascii="Times New Roman" w:hAnsi="Times New Roman" w:cs="Times New Roman"/>
          <w:sz w:val="24"/>
          <w:szCs w:val="24"/>
        </w:rPr>
        <w:t>против</w:t>
      </w:r>
      <w:r w:rsidR="003C5BB3">
        <w:rPr>
          <w:rFonts w:ascii="Times New Roman" w:hAnsi="Times New Roman" w:cs="Times New Roman"/>
          <w:sz w:val="24"/>
          <w:szCs w:val="24"/>
        </w:rPr>
        <w:t>»</w:t>
      </w:r>
      <w:r w:rsidRPr="006D5F68">
        <w:rPr>
          <w:rFonts w:ascii="Times New Roman" w:hAnsi="Times New Roman" w:cs="Times New Roman"/>
          <w:sz w:val="24"/>
          <w:szCs w:val="24"/>
        </w:rPr>
        <w:t xml:space="preserve"> голос председательствующего на заседании </w:t>
      </w:r>
      <w:r w:rsidR="00887EDD">
        <w:rPr>
          <w:rFonts w:ascii="Times New Roman" w:hAnsi="Times New Roman" w:cs="Times New Roman"/>
          <w:sz w:val="24"/>
          <w:szCs w:val="24"/>
        </w:rPr>
        <w:t>Комиссии</w:t>
      </w:r>
      <w:r w:rsidR="00887EDD" w:rsidRPr="006D5F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D5F68">
        <w:rPr>
          <w:rFonts w:ascii="Times New Roman" w:hAnsi="Times New Roman" w:cs="Times New Roman"/>
          <w:sz w:val="24"/>
          <w:szCs w:val="24"/>
        </w:rPr>
        <w:t xml:space="preserve">является решающим. </w:t>
      </w:r>
    </w:p>
    <w:p w:rsidR="006D5F68" w:rsidRPr="006D5F68" w:rsidRDefault="00533419" w:rsidP="006D5F68">
      <w:pPr>
        <w:pStyle w:val="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5F68" w:rsidRPr="006D5F68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6D5F68" w:rsidRPr="006D5F68">
        <w:rPr>
          <w:rFonts w:ascii="Times New Roman" w:hAnsi="Times New Roman" w:cs="Times New Roman"/>
          <w:sz w:val="24"/>
          <w:szCs w:val="24"/>
        </w:rPr>
        <w:t>Обращения, касающиеся нарушений законодательства о выборах в ходе информирования избирателей, при проведении предвыборной агитации, копии ответов на эти обращения, а также предоставленные организациями телерадиовещания и редакциями периодических печатных изданий сведения о размере и иных условиях оплаты эфирного времени, печатной площади, уведомления о готовности предоставить эфирное время и печатную площадь зарегистрированным кандидатам, региональным группам кандидатов, экземпляры печатных агитационных материалов или их</w:t>
      </w:r>
      <w:proofErr w:type="gramEnd"/>
      <w:r w:rsidR="006D5F68" w:rsidRPr="006D5F68">
        <w:rPr>
          <w:rFonts w:ascii="Times New Roman" w:hAnsi="Times New Roman" w:cs="Times New Roman"/>
          <w:sz w:val="24"/>
          <w:szCs w:val="24"/>
        </w:rPr>
        <w:t xml:space="preserve"> копии, экземпляры аудиовизуальных агитационных материалов, фотографии иных агитационных материалов, другие документы, обращения о порядке применения федерального законодательства в ходе информирования избирателей, при проведении предвыборной агитации передаются исполнителями для хранения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территориальной изб</w:t>
      </w:r>
      <w:r w:rsidRPr="006D5F68">
        <w:rPr>
          <w:rFonts w:ascii="Times New Roman" w:hAnsi="Times New Roman" w:cs="Times New Roman"/>
          <w:sz w:val="24"/>
          <w:szCs w:val="24"/>
        </w:rPr>
        <w:t xml:space="preserve">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6D5F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района.</w:t>
      </w:r>
      <w:r w:rsidR="006D5F68" w:rsidRPr="006D5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68" w:rsidRP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D5F68" w:rsidRPr="006D5F68" w:rsidSect="0094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876"/>
    <w:rsid w:val="00006AE8"/>
    <w:rsid w:val="001520FD"/>
    <w:rsid w:val="00276734"/>
    <w:rsid w:val="003C5BB3"/>
    <w:rsid w:val="004017C7"/>
    <w:rsid w:val="00533419"/>
    <w:rsid w:val="00554341"/>
    <w:rsid w:val="0056703A"/>
    <w:rsid w:val="006A51A3"/>
    <w:rsid w:val="006D3560"/>
    <w:rsid w:val="006D5F68"/>
    <w:rsid w:val="007D3AF9"/>
    <w:rsid w:val="00805524"/>
    <w:rsid w:val="00824530"/>
    <w:rsid w:val="00887EDD"/>
    <w:rsid w:val="008E4CBC"/>
    <w:rsid w:val="008F3A67"/>
    <w:rsid w:val="00944824"/>
    <w:rsid w:val="00971876"/>
    <w:rsid w:val="00A5112D"/>
    <w:rsid w:val="00A90AF9"/>
    <w:rsid w:val="00BF41CC"/>
    <w:rsid w:val="00C60216"/>
    <w:rsid w:val="00C653B8"/>
    <w:rsid w:val="00CA729E"/>
    <w:rsid w:val="00CE42EC"/>
    <w:rsid w:val="00D06BDC"/>
    <w:rsid w:val="00D2189C"/>
    <w:rsid w:val="00DB24AF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1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7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971876"/>
    <w:rPr>
      <w:b/>
      <w:bCs/>
      <w:sz w:val="28"/>
      <w:lang w:eastAsia="ru-RU"/>
    </w:rPr>
  </w:style>
  <w:style w:type="paragraph" w:styleId="a3">
    <w:name w:val="Body Text Indent"/>
    <w:basedOn w:val="a"/>
    <w:link w:val="a4"/>
    <w:semiHidden/>
    <w:rsid w:val="00971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1876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4CBC"/>
    <w:pPr>
      <w:ind w:left="720"/>
      <w:contextualSpacing/>
    </w:pPr>
  </w:style>
  <w:style w:type="paragraph" w:styleId="a6">
    <w:name w:val="No Spacing"/>
    <w:uiPriority w:val="1"/>
    <w:qFormat/>
    <w:rsid w:val="00D2189C"/>
    <w:rPr>
      <w:rFonts w:asciiTheme="minorHAnsi" w:eastAsiaTheme="minorHAnsi" w:hAnsiTheme="minorHAnsi" w:cstheme="minorBidi"/>
      <w:sz w:val="22"/>
      <w:szCs w:val="22"/>
    </w:rPr>
  </w:style>
  <w:style w:type="paragraph" w:customStyle="1" w:styleId="text">
    <w:name w:val="text"/>
    <w:basedOn w:val="a"/>
    <w:rsid w:val="006D5F68"/>
    <w:pPr>
      <w:spacing w:after="0" w:line="240" w:lineRule="auto"/>
      <w:ind w:firstLine="600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extcent">
    <w:name w:val="textcent"/>
    <w:basedOn w:val="a"/>
    <w:rsid w:val="006D5F68"/>
    <w:pPr>
      <w:spacing w:after="0" w:line="240" w:lineRule="auto"/>
      <w:ind w:firstLine="60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D5F6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12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1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7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971876"/>
    <w:rPr>
      <w:b/>
      <w:bCs/>
      <w:sz w:val="28"/>
      <w:lang w:eastAsia="ru-RU"/>
    </w:rPr>
  </w:style>
  <w:style w:type="paragraph" w:styleId="a3">
    <w:name w:val="Body Text Indent"/>
    <w:basedOn w:val="a"/>
    <w:link w:val="a4"/>
    <w:semiHidden/>
    <w:rsid w:val="00971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1876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4CBC"/>
    <w:pPr>
      <w:ind w:left="720"/>
      <w:contextualSpacing/>
    </w:pPr>
  </w:style>
  <w:style w:type="paragraph" w:styleId="a6">
    <w:name w:val="No Spacing"/>
    <w:uiPriority w:val="1"/>
    <w:qFormat/>
    <w:rsid w:val="00D2189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PNL</cp:lastModifiedBy>
  <cp:revision>3</cp:revision>
  <cp:lastPrinted>2016-02-09T10:10:00Z</cp:lastPrinted>
  <dcterms:created xsi:type="dcterms:W3CDTF">2011-09-21T11:09:00Z</dcterms:created>
  <dcterms:modified xsi:type="dcterms:W3CDTF">2016-02-09T10:23:00Z</dcterms:modified>
</cp:coreProperties>
</file>