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AB" w:rsidRDefault="00AD5C2D" w:rsidP="00F15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AB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</w:t>
      </w:r>
    </w:p>
    <w:p w:rsidR="00290608" w:rsidRPr="00F158AB" w:rsidRDefault="00F45029" w:rsidP="00F15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</w:t>
      </w:r>
      <w:r w:rsidR="00AD5C2D" w:rsidRPr="00F158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5C2D" w:rsidRDefault="00AD5C2D" w:rsidP="00AD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19"/>
        <w:gridCol w:w="1472"/>
        <w:gridCol w:w="1472"/>
      </w:tblGrid>
      <w:tr w:rsidR="00DC3BD2" w:rsidTr="000933FA">
        <w:tc>
          <w:tcPr>
            <w:tcW w:w="6519" w:type="dxa"/>
          </w:tcPr>
          <w:p w:rsidR="00DC3BD2" w:rsidRPr="00F158AB" w:rsidRDefault="00DC3BD2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A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72" w:type="dxa"/>
          </w:tcPr>
          <w:p w:rsidR="00DC3BD2" w:rsidRPr="00F158AB" w:rsidRDefault="00DC3BD2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72" w:type="dxa"/>
          </w:tcPr>
          <w:p w:rsidR="00DC3BD2" w:rsidRDefault="00DC3BD2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DC3BD2" w:rsidTr="000933FA">
        <w:tc>
          <w:tcPr>
            <w:tcW w:w="6519" w:type="dxa"/>
            <w:shd w:val="clear" w:color="auto" w:fill="DDD9C3" w:themeFill="background2" w:themeFillShade="E6"/>
          </w:tcPr>
          <w:p w:rsidR="00DC3BD2" w:rsidRPr="00F158AB" w:rsidRDefault="00DC3BD2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DD9C3" w:themeFill="background2" w:themeFillShade="E6"/>
          </w:tcPr>
          <w:p w:rsidR="00DC3BD2" w:rsidRPr="00F158AB" w:rsidRDefault="00DC3BD2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DD9C3" w:themeFill="background2" w:themeFillShade="E6"/>
          </w:tcPr>
          <w:p w:rsidR="00DC3BD2" w:rsidRPr="00F158AB" w:rsidRDefault="00DC3BD2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BD2" w:rsidTr="000933FA">
        <w:tc>
          <w:tcPr>
            <w:tcW w:w="6519" w:type="dxa"/>
          </w:tcPr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поступило </w:t>
            </w:r>
            <w:r w:rsidRPr="00F158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входящей корреспонденции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472" w:type="dxa"/>
          </w:tcPr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21075</w:t>
            </w:r>
          </w:p>
        </w:tc>
        <w:tc>
          <w:tcPr>
            <w:tcW w:w="1472" w:type="dxa"/>
          </w:tcPr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20801</w:t>
            </w:r>
          </w:p>
        </w:tc>
      </w:tr>
      <w:tr w:rsidR="00DC3BD2" w:rsidTr="000933FA">
        <w:tc>
          <w:tcPr>
            <w:tcW w:w="6519" w:type="dxa"/>
          </w:tcPr>
          <w:p w:rsidR="00DC3BD2" w:rsidRDefault="00DC3BD2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принято, обработано и зарегистрировано в приемной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входящей корреспонденции (первичные, повторные, ответы на запросы), из них:</w:t>
            </w:r>
          </w:p>
          <w:p w:rsidR="00DC3BD2" w:rsidRPr="00287F97" w:rsidRDefault="00DC3BD2" w:rsidP="00287F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97">
              <w:rPr>
                <w:rFonts w:ascii="Times New Roman" w:hAnsi="Times New Roman" w:cs="Times New Roman"/>
                <w:sz w:val="28"/>
                <w:szCs w:val="28"/>
              </w:rPr>
              <w:t>заявлений граждан (0-24)</w:t>
            </w:r>
          </w:p>
          <w:p w:rsidR="00DC3BD2" w:rsidRPr="00287F97" w:rsidRDefault="00DC3BD2" w:rsidP="00287F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97">
              <w:rPr>
                <w:rFonts w:ascii="Times New Roman" w:hAnsi="Times New Roman" w:cs="Times New Roman"/>
                <w:sz w:val="28"/>
                <w:szCs w:val="28"/>
              </w:rPr>
              <w:t>нормативно-правовых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Правительства и Губернатора Л</w:t>
            </w:r>
            <w:r w:rsidRPr="00287F97">
              <w:rPr>
                <w:rFonts w:ascii="Times New Roman" w:hAnsi="Times New Roman" w:cs="Times New Roman"/>
                <w:sz w:val="28"/>
                <w:szCs w:val="28"/>
              </w:rPr>
              <w:t>енинградской области</w:t>
            </w:r>
          </w:p>
        </w:tc>
        <w:tc>
          <w:tcPr>
            <w:tcW w:w="1472" w:type="dxa"/>
          </w:tcPr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19428</w:t>
            </w:r>
          </w:p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5356</w:t>
            </w:r>
          </w:p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19187</w:t>
            </w:r>
          </w:p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5669</w:t>
            </w:r>
          </w:p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</w:tr>
      <w:tr w:rsidR="00DC3BD2" w:rsidTr="000933FA">
        <w:tc>
          <w:tcPr>
            <w:tcW w:w="6519" w:type="dxa"/>
          </w:tcPr>
          <w:p w:rsidR="00DC3BD2" w:rsidRDefault="00DC3BD2" w:rsidP="0057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принято, обработано и зарегистрировано обращений (жалоб) граждан</w:t>
            </w:r>
          </w:p>
        </w:tc>
        <w:tc>
          <w:tcPr>
            <w:tcW w:w="1472" w:type="dxa"/>
          </w:tcPr>
          <w:p w:rsidR="00DC3BD2" w:rsidRDefault="00DC3BD2" w:rsidP="00A4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  <w:tc>
          <w:tcPr>
            <w:tcW w:w="1472" w:type="dxa"/>
          </w:tcPr>
          <w:p w:rsidR="00DC3BD2" w:rsidRDefault="00DC3BD2" w:rsidP="00A4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</w:tr>
      <w:tr w:rsidR="00DC3BD2" w:rsidTr="000933FA">
        <w:tc>
          <w:tcPr>
            <w:tcW w:w="6519" w:type="dxa"/>
            <w:shd w:val="clear" w:color="auto" w:fill="DDD9C3" w:themeFill="background2" w:themeFillShade="E6"/>
          </w:tcPr>
          <w:p w:rsidR="00DC3BD2" w:rsidRDefault="00DC3BD2" w:rsidP="0057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DD9C3" w:themeFill="background2" w:themeFillShade="E6"/>
          </w:tcPr>
          <w:p w:rsidR="00DC3BD2" w:rsidRDefault="00DC3BD2" w:rsidP="00A4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DD9C3" w:themeFill="background2" w:themeFillShade="E6"/>
          </w:tcPr>
          <w:p w:rsidR="00DC3BD2" w:rsidRDefault="00DC3BD2" w:rsidP="00A4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BD2" w:rsidTr="000933FA">
        <w:tc>
          <w:tcPr>
            <w:tcW w:w="6519" w:type="dxa"/>
          </w:tcPr>
          <w:p w:rsidR="00DC3BD2" w:rsidRDefault="00DC3BD2" w:rsidP="00976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Обработано и зарегистрировано в приемной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F158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исходящей корреспонденции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(инициативные, ответы на запросы, запросы)</w:t>
            </w:r>
          </w:p>
        </w:tc>
        <w:tc>
          <w:tcPr>
            <w:tcW w:w="1472" w:type="dxa"/>
          </w:tcPr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11635</w:t>
            </w:r>
          </w:p>
        </w:tc>
        <w:tc>
          <w:tcPr>
            <w:tcW w:w="1472" w:type="dxa"/>
          </w:tcPr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13718</w:t>
            </w:r>
          </w:p>
        </w:tc>
      </w:tr>
      <w:tr w:rsidR="00DC3BD2" w:rsidTr="000933FA">
        <w:tc>
          <w:tcPr>
            <w:tcW w:w="6519" w:type="dxa"/>
            <w:shd w:val="clear" w:color="auto" w:fill="DDD9C3" w:themeFill="background2" w:themeFillShade="E6"/>
          </w:tcPr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DD9C3" w:themeFill="background2" w:themeFillShade="E6"/>
          </w:tcPr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DD9C3" w:themeFill="background2" w:themeFillShade="E6"/>
          </w:tcPr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BD2" w:rsidTr="000933FA">
        <w:tc>
          <w:tcPr>
            <w:tcW w:w="6519" w:type="dxa"/>
          </w:tcPr>
          <w:p w:rsidR="00DC3BD2" w:rsidRDefault="00DC3BD2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Издано муниципальных правовых актов, в том числе:</w:t>
            </w:r>
          </w:p>
          <w:p w:rsidR="00DC3BD2" w:rsidRDefault="00DC3BD2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постановлений</w:t>
            </w:r>
          </w:p>
          <w:p w:rsidR="00DC3BD2" w:rsidRDefault="00DC3BD2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распоряжений</w:t>
            </w:r>
          </w:p>
        </w:tc>
        <w:tc>
          <w:tcPr>
            <w:tcW w:w="1472" w:type="dxa"/>
          </w:tcPr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</w:t>
            </w:r>
          </w:p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3565</w:t>
            </w:r>
          </w:p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1472" w:type="dxa"/>
          </w:tcPr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5418</w:t>
            </w:r>
          </w:p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4414</w:t>
            </w:r>
          </w:p>
          <w:p w:rsidR="00DC3BD2" w:rsidRDefault="00DC3BD2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</w:tr>
    </w:tbl>
    <w:p w:rsidR="00AD5C2D" w:rsidRPr="00AD5C2D" w:rsidRDefault="00AD5C2D" w:rsidP="00AD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5C2D" w:rsidRPr="00AD5C2D" w:rsidSect="0029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2F46"/>
    <w:multiLevelType w:val="hybridMultilevel"/>
    <w:tmpl w:val="BEE4C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2D"/>
    <w:rsid w:val="00145949"/>
    <w:rsid w:val="002558D7"/>
    <w:rsid w:val="00287F97"/>
    <w:rsid w:val="00290608"/>
    <w:rsid w:val="00577FBB"/>
    <w:rsid w:val="005F239A"/>
    <w:rsid w:val="0072727F"/>
    <w:rsid w:val="0097685D"/>
    <w:rsid w:val="00AD5C2D"/>
    <w:rsid w:val="00AE5B38"/>
    <w:rsid w:val="00B574CA"/>
    <w:rsid w:val="00D25832"/>
    <w:rsid w:val="00DC3BD2"/>
    <w:rsid w:val="00E36246"/>
    <w:rsid w:val="00F158AB"/>
    <w:rsid w:val="00F4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Ivanovala</dc:creator>
  <cp:keywords/>
  <dc:description/>
  <cp:lastModifiedBy>Ivanovala</cp:lastModifiedBy>
  <cp:revision>9</cp:revision>
  <dcterms:created xsi:type="dcterms:W3CDTF">2017-02-10T06:43:00Z</dcterms:created>
  <dcterms:modified xsi:type="dcterms:W3CDTF">2017-02-10T11:29:00Z</dcterms:modified>
</cp:coreProperties>
</file>