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90" w:rsidRPr="009E2F90" w:rsidRDefault="009E2F90" w:rsidP="009E2F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  <w:t xml:space="preserve">Заместитель главы администрации </w:t>
      </w:r>
    </w:p>
    <w:p w:rsidR="009E2F90" w:rsidRPr="009E2F90" w:rsidRDefault="009E2F90" w:rsidP="009E2F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  <w:t>Лужского муниципального района по социальным вопросам</w:t>
      </w:r>
    </w:p>
    <w:p w:rsid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Отвечает за формирование и реализацию на территории муниципального образования политики в подведомственных сферах, национальных проектов и целевых программ, исключая сферу строительства (в том числе строительство новых объектов, капитальный ремонт и реконструкцию),  в областях:</w:t>
      </w:r>
      <w:proofErr w:type="gramEnd"/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обеспечения законности, охраны прав и свобод граждан в части осуществления организационного и материально-технического обеспечения подготовки и проведения  избирательных кампаний и референдумов, голосования по вопросам изменения границ и преобразования  Лужского муниципального района;</w:t>
      </w:r>
      <w:proofErr w:type="gramEnd"/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взаимодействия с  избирательными комиссиями и объединениями избирателей;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развития местного самоуправления;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и совершенствования работы администрации как органа местного самоуправления;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организация мероприятий по вопросам, связанным с организацией, функционированием и прохождением муниципальной службы в органах местного самоуправления;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подготовки и повышения квалификации муниципальными служащими;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работы по опубликованию администрацией района муниципальных правовых актов, обсуждению проектов муниципальных правовых актов по вопросам местного значения, доведению до сведения жителей муниципального образования официальной информации;</w:t>
      </w:r>
      <w:proofErr w:type="gramEnd"/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и планированию работы, делопроизводства в администрации Лужского муниципального района;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взаимодействия с органами местного самоуправления городских и сельских поселений Лужского муниципального района;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организационной подготовки материалов администрации  </w:t>
      </w: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к</w:t>
      </w:r>
      <w:proofErr w:type="gramEnd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 проведения заседаний совета депутатов Лужского муниципального района, совещаний, конференций, семинаров;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приема населения, а также рассмотрения жалоб, заявлений и предложений граждан, принятия по ним необходимых мер в пределах своей компетенции;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межрегиональных и международных связей муниципального образования в соответствии с законодательством Российской Федерации;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административно-хозяйственного обеспечения деятельности администрации;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взаимодействия с политическими партиями и общественными движениями, общественными организациями,  профсоюзными организациями, СМИ.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формирования и содержания муниципального архива, включая хранение архивных фондов поселений;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реализации государственных полномочий по осуществлению записей актов гражданского состояния.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Ленинградской области; </w:t>
      </w: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организации отдыха детей в каникулярное время;</w:t>
      </w:r>
      <w:proofErr w:type="gramEnd"/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создания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библиотечного обслуживания населения межпоселенческими библиотеками, комплектования и обеспечения сохранности их библиотечных фондов;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lastRenderedPageBreak/>
        <w:t>создания условий для обеспечения поселений, входящих в состав муниципального района,  услугами по  организации досуга и услугами организаций культуры;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создания условий для развития местного традиционного   </w:t>
      </w: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народного художественного</w:t>
      </w:r>
      <w:proofErr w:type="gramEnd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 творчества в поселениях, входящих в состав муниципального района;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обеспечения условий для развития на территории муниципального района физической культуры и массового спорта, организации проведения официальных физкультурно-оздоровительных и спортивных мероприятий муниципального района; 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организации и осуществления мероприятий межпоселенческого характера по работе с детьми и молодежью;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реализации госполномочий в сфере профилактики безнадзорности и правонарушений несовершеннолетних;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реализации госполномочий в области социальной защиты населения;</w:t>
      </w:r>
    </w:p>
    <w:p w:rsidR="009E2F90" w:rsidRPr="009E2F90" w:rsidRDefault="009E2F90" w:rsidP="009E2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реализации госполномочий в области опеки и попечительства.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Обеспечивает реализацию на территории Лужского муниципального района отдельных государственных полномочий, переданных органам местного самоуправления законами Ленинградской области, по направлениям своей деятельности.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Организует разработку </w:t>
      </w: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проектов нормативных правовых актов органов местного самоуправления</w:t>
      </w:r>
      <w:proofErr w:type="gramEnd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 по вопросам своей компетенции.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Осуществляет </w:t>
      </w: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контроль за</w:t>
      </w:r>
      <w:proofErr w:type="gramEnd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 расходованием бюджетных средств, выделяемых на решение задач, отнесенных к его ведению.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Создает и организует деятельность рабочих групп по оперативным вопросам.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Определяет основные направления развития Лужского муниципального района по вопросам своей компетенции.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Выполняет и организует выполнение поручений главы администрации Лужского муниципального района.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Возглавляет и ведет работу постоянно-действующих комиссий при администрации Лужского муниципального района в соответствии с постановлениями и распоряжениями администрации Лужского муниципального района.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Координирует работу: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комитета образования;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отдела организационно-контрольной работы и взаимодействия с поселениями;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отдела молодежной политики, спорта и культуры;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общего отдела;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отдела записи актов гражданского состояния;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 xml:space="preserve">архивного </w:t>
      </w:r>
      <w:r>
        <w:rPr>
          <w:rFonts w:ascii="Times New Roman" w:eastAsia="Times New Roman" w:hAnsi="Times New Roman" w:cs="Times New Roman"/>
          <w:color w:val="383A3A"/>
          <w:lang w:eastAsia="ru-RU"/>
        </w:rPr>
        <w:t>сектора</w:t>
      </w: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сектора муниципальной службы и кадровой работы;</w:t>
      </w:r>
    </w:p>
    <w:p w:rsidR="009E2F90" w:rsidRPr="009E2F90" w:rsidRDefault="009E2F90" w:rsidP="009E2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комиссии по делам несовершеннолетних и защите их прав.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Вносит на рассмотрение главе администрации Лужского муниципального района кандидатуры на назначение руководителей подведомственных организаций, согласовывает предоставление им отпусков, командировок, материалы на премирование.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Обладает правом подписи ответов на обращения граждан и организаций по вопросам, отнесенным к его компетенции.</w:t>
      </w:r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Обладает правом подписи от имени и в интересах администрации Лужского муниципального района на заключаемых договорах (соглашениях), дополнительных соглашениях, протоколах разногласий, протоколах согласования разногласий, актах выполненных работ (оказанных услуг) и иных документах, в том числе финансовых, включая счета, счета-фактуры, товарные накладные, оформляемые в рамках осуществления договорной работы.</w:t>
      </w:r>
      <w:proofErr w:type="gramEnd"/>
    </w:p>
    <w:p w:rsidR="009E2F90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Ведет личный прием граждан.</w:t>
      </w:r>
    </w:p>
    <w:p w:rsidR="00285C1D" w:rsidRPr="009E2F90" w:rsidRDefault="009E2F90" w:rsidP="009E2F9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83A3A"/>
          <w:lang w:eastAsia="ru-RU"/>
        </w:rPr>
      </w:pPr>
      <w:proofErr w:type="gramStart"/>
      <w:r w:rsidRPr="009E2F90">
        <w:rPr>
          <w:rFonts w:ascii="Times New Roman" w:eastAsia="Times New Roman" w:hAnsi="Times New Roman" w:cs="Times New Roman"/>
          <w:color w:val="383A3A"/>
          <w:lang w:eastAsia="ru-RU"/>
        </w:rPr>
        <w:t>Несет ответственность за неисполнение (ненадлежащее исполнение)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законодательством, законодательством о муниципальной службе.</w:t>
      </w:r>
      <w:proofErr w:type="gramEnd"/>
    </w:p>
    <w:sectPr w:rsidR="00285C1D" w:rsidRPr="009E2F90" w:rsidSect="0028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942"/>
    <w:multiLevelType w:val="multilevel"/>
    <w:tmpl w:val="D06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34944"/>
    <w:multiLevelType w:val="multilevel"/>
    <w:tmpl w:val="09A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90"/>
    <w:rsid w:val="00285C1D"/>
    <w:rsid w:val="009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D"/>
  </w:style>
  <w:style w:type="paragraph" w:styleId="2">
    <w:name w:val="heading 2"/>
    <w:basedOn w:val="a"/>
    <w:link w:val="20"/>
    <w:uiPriority w:val="9"/>
    <w:qFormat/>
    <w:rsid w:val="009E2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5837</Characters>
  <Application>Microsoft Office Word</Application>
  <DocSecurity>0</DocSecurity>
  <Lines>48</Lines>
  <Paragraphs>13</Paragraphs>
  <ScaleCrop>false</ScaleCrop>
  <Company>Administrahion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1</cp:revision>
  <dcterms:created xsi:type="dcterms:W3CDTF">2018-09-07T10:37:00Z</dcterms:created>
  <dcterms:modified xsi:type="dcterms:W3CDTF">2018-09-07T10:40:00Z</dcterms:modified>
</cp:coreProperties>
</file>