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FE" w:rsidRPr="00DE1027" w:rsidRDefault="006E33FE" w:rsidP="006E33F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DE1027">
        <w:rPr>
          <w:rFonts w:ascii="Times New Roman" w:hAnsi="Times New Roman" w:cs="Times New Roman"/>
          <w:sz w:val="28"/>
          <w:szCs w:val="28"/>
          <w:lang w:val="ru-RU"/>
        </w:rPr>
        <w:t>ФОРМА</w:t>
      </w:r>
    </w:p>
    <w:p w:rsidR="006E33FE" w:rsidRDefault="006E33FE" w:rsidP="006E33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  <w:lang w:val="ru-RU"/>
        </w:rPr>
        <w:t>РЕГИОНАЛЬНАЯ ФОРМА СБОРА ДАННЫХ</w:t>
      </w:r>
    </w:p>
    <w:p w:rsidR="006E33FE" w:rsidRDefault="006E33FE" w:rsidP="006E33F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E33FE" w:rsidTr="004E4DE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Сбор данных осуществляется на основании мероприятий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lang w:val="ru-RU"/>
                </w:rPr>
                <w:t>подпрограммы 3</w:t>
              </w:r>
            </w:hyperlink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</w:t>
            </w:r>
          </w:p>
        </w:tc>
      </w:tr>
    </w:tbl>
    <w:p w:rsidR="006E33FE" w:rsidRDefault="006E33FE" w:rsidP="006E33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E33FE" w:rsidTr="004E4DE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СВЕДЕНИЯ ОБ ОБЪЕКТАХ БЫТОВОГО ОБСЛУЖИВАНИЯ, РОЗНИЧНОЙ ТОРГОВЛИ, ОБЩЕСТВЕННОГО ПИТАНИЯ</w:t>
            </w:r>
          </w:p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на 31 декабря 20__ года</w:t>
            </w:r>
          </w:p>
        </w:tc>
      </w:tr>
    </w:tbl>
    <w:p w:rsidR="006E33FE" w:rsidRDefault="006E33FE" w:rsidP="006E33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061"/>
        <w:gridCol w:w="370"/>
        <w:gridCol w:w="2608"/>
      </w:tblGrid>
      <w:tr w:rsidR="006E33FE" w:rsidTr="004E4DE4">
        <w:tc>
          <w:tcPr>
            <w:tcW w:w="6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Представляют в администрацию муниципального образования по месту нахождения каждого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подразделения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хозяйствующие субъекты, одним из видов деятельности которых (в соответствии с ОКВЭД 2) является: бытовые услуги &lt;*&gt;, торговля розничная, кроме торговли автотранспортными средствами и мотоциклами, деятельность по предоставлению продуктов питания и напитков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Форма 1-ПОТРЕБ</w:t>
            </w:r>
          </w:p>
        </w:tc>
      </w:tr>
      <w:tr w:rsidR="006E33FE" w:rsidTr="004E4DE4"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E33FE" w:rsidTr="004E4DE4"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Годовая</w:t>
            </w:r>
          </w:p>
        </w:tc>
      </w:tr>
      <w:tr w:rsidR="006E33FE" w:rsidTr="004E4DE4"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отчитывающегося юридического лица или фамилия, имя, отчество (при наличии) индивидуального предпринимателя ___________________________</w:t>
            </w:r>
          </w:p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____________________________________________________________</w:t>
            </w:r>
          </w:p>
        </w:tc>
      </w:tr>
      <w:tr w:rsidR="006E33FE" w:rsidTr="004E4DE4"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Почтовый адрес ______________________________________________</w:t>
            </w:r>
          </w:p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____________________________________________________________</w:t>
            </w:r>
          </w:p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Электронный адрес ___________________________________________</w:t>
            </w:r>
          </w:p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Телефон _____________________________________</w:t>
            </w:r>
          </w:p>
        </w:tc>
      </w:tr>
      <w:tr w:rsidR="006E33FE" w:rsidTr="004E4DE4">
        <w:tc>
          <w:tcPr>
            <w:tcW w:w="90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ИНН: __________________________ КПП: ___________________________</w:t>
            </w:r>
          </w:p>
        </w:tc>
      </w:tr>
      <w:tr w:rsidR="006E33FE" w:rsidTr="004E4DE4"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Код отчитывающейся организации (заполняется в Администрации)</w:t>
            </w:r>
          </w:p>
        </w:tc>
      </w:tr>
      <w:tr w:rsidR="006E33FE" w:rsidTr="004E4DE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по ОКПО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по ОКВЭД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по ОКФС</w:t>
            </w:r>
          </w:p>
        </w:tc>
      </w:tr>
      <w:tr w:rsidR="006E33FE" w:rsidTr="004E4DE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E33FE" w:rsidTr="004E4DE4"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ПРЕДОСТАВЛЯЕМАЯ ИНФОРМАЦИЯ НЕ СОДЕРЖИТ ПЕРСОНАЛЬНЫЕ ДАННЫЕ</w:t>
            </w:r>
          </w:p>
        </w:tc>
      </w:tr>
    </w:tbl>
    <w:p w:rsidR="006E33FE" w:rsidRDefault="006E33FE" w:rsidP="006E33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6E33FE" w:rsidRDefault="006E33FE" w:rsidP="006E33F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Раздел I. Объекты бытового обслуживания</w:t>
      </w:r>
    </w:p>
    <w:p w:rsidR="006E33FE" w:rsidRDefault="006E33FE" w:rsidP="006E33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64"/>
        <w:gridCol w:w="1077"/>
        <w:gridCol w:w="1531"/>
        <w:gridCol w:w="1644"/>
        <w:gridCol w:w="1134"/>
        <w:gridCol w:w="1191"/>
        <w:gridCol w:w="1077"/>
      </w:tblGrid>
      <w:tr w:rsidR="006E33FE" w:rsidTr="004E4D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Фактический адрес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Тип объекта бытового обслуживания &lt;*&gt;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Среднесписочная численность работников за отчетный период, чел. (заполняется добровольно)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Среднемесячная заработная плата работников за отчетный период, тыс. руб. (заполняется добровольно)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Основание пользования объектом (собственность/аренда) &lt;*&gt;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объекта, кв. метр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Ассортимент предоставляемых услуг</w:t>
            </w:r>
          </w:p>
        </w:tc>
      </w:tr>
      <w:tr w:rsidR="006E33FE" w:rsidTr="004E4D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6E33FE" w:rsidRDefault="006E33FE" w:rsidP="006E33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6E33FE" w:rsidRDefault="006E33FE" w:rsidP="006E33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--------------------------------</w:t>
      </w:r>
    </w:p>
    <w:p w:rsidR="006E33FE" w:rsidRDefault="006E33FE" w:rsidP="006E33FE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&lt;*&gt; В целях организации настоящего мониторинга определить коды видов деятельности в соответствии с Общероссийским классификатором видов экономической деятельности, относящихся к бытовым услугам: 18.14, 23.70, 43.21, 43.31, 43.32, 43.32.3, 43.33, 43.34, 43.91, 43.99, 43.99.3, 43.99.4, 43.99.5, 43.99.9, 45.2, 45.20, 45.21, 45.22, 45.23, 58.19, 74.20, 74.30, 77.29, 81.10, 81.22, 81.30, 88.91, 93.29, 93.29.2, 93.29.9, 95.2, 95.22.1, 95.23, 95.24, 95.25, 95.29, 96.01, 96.02, 96.03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, 96.04, 96.09.</w:t>
      </w:r>
    </w:p>
    <w:p w:rsidR="006E33FE" w:rsidRDefault="006E33FE" w:rsidP="006E33FE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lastRenderedPageBreak/>
        <w:t xml:space="preserve">Заполняется в соответствии с ГОСТ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Р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57137-2016 "Национальный стандарт Российской Федерации бытовое обслуживание населения. Термины и определения".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Подразделение бытовых услуг: ремонт, окраска и пошив обуви, услуга по ремонту обуви, услуги по окраске обуви, услуги по пошиву обуви, ремонт и пошив швейных, меховых, кожаных изделий, изделий текстильной галантереи и головных уборов, пошив, вязание и ремонт трикотажных изделий, услуга по ремонту швейных и трикотажных изделий, услуга по пошиву изделий из различных материалов, головных уборов, ремонт радиоэлектронной аппаратуры и электрических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машин и приборов, техническое обслуживание радиоэлектронной аппаратуры и электрических машин и приборов, установка радиоэлектронной аппаратуры и электрических машин и приборов, техническая экспертиза работоспособности оборудования, услуги по ремонту металлоизделий [металлоконструкций], услуги по изготовлению металлоизделий [металлоконструкций], ремонт и изготовление ювелирных изделий, изготовление, реставрация и ремонт мебели, услуги по изготовлению мебели, услуги по ремонту мебели, услуги по реставрации мебели, химическая чистка и крашение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крашение [окраска] изделия, химическая чистка,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аквачистка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биочистка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, услуги прачечных, услуги по стирке, стирка, услуги промышленной прачечной, ремонт и строительство жилья и других построек, услуги по строительству жилья и других построек по индивидуальным заказам, услуги по ремонту жилья и других построек по индивидуальным заказам: услуги по реконструкции жилья и других построек по индивидуальным заказам, техническое обслуживание транспортных средств, машин и оборудования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ремонт транспортных средств, машин и оборудования, услуги фотоателье, фотолабораторий [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фотоуслуги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],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киноуслуги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, услуги бань и душевых, услуги банно-оздоровительного комплекса, услуги парикмахерских, услуга по уходу за кожей лица и тела [косметическая услуга], услуга по уходу за ногтями и кожей кистей рук и стоп ног, постижерные работы,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СПА-услуга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(Примечания: 1.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СПА - современная концепция комплексного оздоровительного воздействия на организм здорового человека, основанная на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холистическом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подходе к организму и нацеленная на гармонизацию и поддержание физического и душевного состояния. 2.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СПА-услуга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может предоставляться в виде единичной процедуры,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СПА-пакета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или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СПА-программы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),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косметический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татуаж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(Примечания: 1. Термин "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татуаж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" является синонимом терминов "тату" и "татуировка". 2. В зависимости от глубины введения пигмента технологии косметического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татуажа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подразделяют на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эпидермальный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дермальный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татуаж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), перманентный макияж, художественная татуировка (Примечание. Разновидностью художественной татуировки является "временная татуировка", выполняемая по технологии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эпидермального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татуажа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),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камуфляжный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татуаж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эпидермальный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татуаж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(Примечание.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Эпидермальный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татуаж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применяется при создании "временных татуировок"),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дермальный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татуаж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, прокат, ритуальные услуги, обрядовые похоронные услуги (Примечание. К обрядовым похоронным услугам относятся такие услуги, как ритуальное омовение и облачение, организация прощания и отдание почестей, организация поминальных трапез и т.д.), мемориальные услуги (Примечание.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К мемориальным услугам относят: проведение мероприятий по сохранению памяти, организацию траурных митингов, приуроченных к годовщинам смерти или гибели, создание и ведение книг памяти, создание и демонстрацию информационных материалов, увековечивающих память об умерших или погибших), услуги крематориев, услуги по проведению похорон, услуги по уборке, профессиональная уборка -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клининг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, услуги профессиональной уборки -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клининговые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услуги, услуга по ведению домашнего хозяйства (Примечание.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К услугам по ведению домашнего хозяйства относят услуги горничной, повара, официанта, садовника, сиделки, конюха,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выгульщика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животных, охранника, домашнего учителя, репетитора, секретаря, спортивного тренера, компаньона, организатора домашних праздников, управляющего домом, няни, няни-воспитателя, гувернантки и другие, оказываемые на дому у клиента в соответствии с возмездным договором), дополнительные (сопутствующие) бытовые услуги.</w:t>
      </w:r>
      <w:proofErr w:type="gramEnd"/>
    </w:p>
    <w:p w:rsidR="006E33FE" w:rsidRDefault="006E33FE" w:rsidP="006E33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6E33FE" w:rsidRDefault="006E33FE" w:rsidP="006E33F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Раздел II. Объекты торговли</w:t>
      </w:r>
    </w:p>
    <w:p w:rsidR="006E33FE" w:rsidRDefault="006E33FE" w:rsidP="006E33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"/>
        <w:gridCol w:w="1051"/>
        <w:gridCol w:w="673"/>
        <w:gridCol w:w="1356"/>
        <w:gridCol w:w="1278"/>
        <w:gridCol w:w="1764"/>
        <w:gridCol w:w="765"/>
        <w:gridCol w:w="1050"/>
        <w:gridCol w:w="1197"/>
      </w:tblGrid>
      <w:tr w:rsidR="006E33FE" w:rsidTr="00F632D1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Фактический адрес объекта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Тип торгов ого объекта &lt;**&gt;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Среднесписочная численность работников за отчетный период, чел. (заполняется добровольно)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Среднемесячная заработная плата работников за отчетный период, тыс. руб. (заполняется добровольно)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Основание пользования объектом (собственность/аренда) &lt;*&gt;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торгов ого объекта, кв. метр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Ассортимент реализуемых товаров &lt;***&gt;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Категория объекта в рамках реализации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lang w:val="ru-RU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Правительства РФ от 19.10.2017 N 1273 (заполняется добровольно)</w:t>
            </w:r>
          </w:p>
        </w:tc>
      </w:tr>
      <w:tr w:rsidR="006E33FE" w:rsidTr="00F632D1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6E33FE" w:rsidRDefault="006E33FE" w:rsidP="006E33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6E33FE" w:rsidRDefault="006E33FE" w:rsidP="006E33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--------------------------------</w:t>
      </w:r>
    </w:p>
    <w:p w:rsidR="006E33FE" w:rsidRDefault="006E33FE" w:rsidP="006E33FE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&lt;*&gt; Если собственность, то указывается вид - частная, государственная, муниципальная, коллективная.</w:t>
      </w:r>
    </w:p>
    <w:p w:rsidR="006E33FE" w:rsidRDefault="006E33FE" w:rsidP="006E33FE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&lt;**&gt; Заполняется 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0"/>
            <w:szCs w:val="20"/>
            <w:lang w:val="ru-RU"/>
          </w:rPr>
          <w:t xml:space="preserve">ГОСТ </w:t>
        </w:r>
        <w:proofErr w:type="gramStart"/>
        <w:r>
          <w:rPr>
            <w:rFonts w:ascii="Times New Roman" w:hAnsi="Times New Roman" w:cs="Times New Roman"/>
            <w:color w:val="0000FF"/>
            <w:sz w:val="20"/>
            <w:szCs w:val="20"/>
            <w:lang w:val="ru-RU"/>
          </w:rPr>
          <w:t>Р</w:t>
        </w:r>
        <w:proofErr w:type="gramEnd"/>
        <w:r>
          <w:rPr>
            <w:rFonts w:ascii="Times New Roman" w:hAnsi="Times New Roman" w:cs="Times New Roman"/>
            <w:color w:val="0000FF"/>
            <w:sz w:val="20"/>
            <w:szCs w:val="20"/>
            <w:lang w:val="ru-RU"/>
          </w:rPr>
          <w:t xml:space="preserve"> 51303-2013</w:t>
        </w:r>
      </w:hyperlink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"Торговля. Термины и определения".</w:t>
      </w:r>
    </w:p>
    <w:p w:rsidR="006E33FE" w:rsidRDefault="006E33FE" w:rsidP="006E33FE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Типы торговых объектов:</w:t>
      </w:r>
    </w:p>
    <w:p w:rsidR="006E33FE" w:rsidRDefault="006E33FE" w:rsidP="006E33FE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Торговый центр, торговый комплекс; гипермаркет;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молл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; супермаркет (универсам); гастроном; магазин "Продукты"; специализированный продовольственный магазин (в том числе "рыба", "мясо", "овощи-фрукты"); специализированный непродовольственный магазин (в том числе "мебель", "одежда", "обувь", "ткани", "книги"); комиссионный магазин;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мини-маркет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; универмаг;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дискаунтер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; аптека; автозаправочная станция.</w:t>
      </w:r>
      <w:proofErr w:type="gramEnd"/>
    </w:p>
    <w:p w:rsidR="006E33FE" w:rsidRDefault="006E33FE" w:rsidP="006E33FE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&lt;***&gt; Заполняется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0"/>
            <w:szCs w:val="20"/>
            <w:lang w:val="ru-RU"/>
          </w:rPr>
          <w:t xml:space="preserve">ГОСТ </w:t>
        </w:r>
        <w:proofErr w:type="gramStart"/>
        <w:r>
          <w:rPr>
            <w:rFonts w:ascii="Times New Roman" w:hAnsi="Times New Roman" w:cs="Times New Roman"/>
            <w:color w:val="0000FF"/>
            <w:sz w:val="20"/>
            <w:szCs w:val="20"/>
            <w:lang w:val="ru-RU"/>
          </w:rPr>
          <w:t>Р</w:t>
        </w:r>
        <w:proofErr w:type="gramEnd"/>
        <w:r>
          <w:rPr>
            <w:rFonts w:ascii="Times New Roman" w:hAnsi="Times New Roman" w:cs="Times New Roman"/>
            <w:color w:val="0000FF"/>
            <w:sz w:val="20"/>
            <w:szCs w:val="20"/>
            <w:lang w:val="ru-RU"/>
          </w:rPr>
          <w:t xml:space="preserve"> 51303-2013</w:t>
        </w:r>
      </w:hyperlink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"Торговля. Термины и определения" (продовольственные, непродовольственные, смешанный ассортимент).</w:t>
      </w:r>
    </w:p>
    <w:p w:rsidR="006E33FE" w:rsidRDefault="006E33FE" w:rsidP="006E33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6E33FE" w:rsidRDefault="006E33FE" w:rsidP="006E33F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Раздел III. Объекты общественного питания</w:t>
      </w:r>
    </w:p>
    <w:p w:rsidR="006E33FE" w:rsidRDefault="006E33FE" w:rsidP="006E33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"/>
        <w:gridCol w:w="884"/>
        <w:gridCol w:w="574"/>
        <w:gridCol w:w="966"/>
        <w:gridCol w:w="950"/>
        <w:gridCol w:w="817"/>
        <w:gridCol w:w="1293"/>
        <w:gridCol w:w="1135"/>
        <w:gridCol w:w="1071"/>
        <w:gridCol w:w="1483"/>
      </w:tblGrid>
      <w:tr w:rsidR="006E33FE" w:rsidTr="00F632D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Фактический адрес объекта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Тип объекта &lt;*&gt;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зала обслуживания посетителей, кв. метр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Число посадочных мест, ед.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Стационарный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/НТО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Среднесписочная численность работников за отчетный период, чел. (заполняется добровольно)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Среднемесячная заработная плата работников за отчетный период, тыс. руб. (заполняется добровольно)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Постоянно действующие/сезонные</w:t>
            </w:r>
          </w:p>
        </w:tc>
      </w:tr>
      <w:tr w:rsidR="006E33FE" w:rsidTr="00F632D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6E33FE" w:rsidRDefault="006E33FE" w:rsidP="006E33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6E33FE" w:rsidRDefault="006E33FE" w:rsidP="006E33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--------------------------------</w:t>
      </w:r>
    </w:p>
    <w:p w:rsidR="006E33FE" w:rsidRDefault="006E33FE" w:rsidP="006E33FE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&lt;*&gt; Заполняется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0"/>
            <w:szCs w:val="20"/>
            <w:lang w:val="ru-RU"/>
          </w:rPr>
          <w:t>ГОСТ 30389-2013</w:t>
        </w:r>
      </w:hyperlink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"Услуги общественного питания. Предприятия общественного питания. Классификация и общие требования". Виды предприятий общественного питания:</w:t>
      </w:r>
    </w:p>
    <w:p w:rsidR="006E33FE" w:rsidRDefault="006E33FE" w:rsidP="006E33FE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общедоступные столовые, закусочные; столовые учебных заведений, организаций, промышленных предприятий; рестораны, кафе, бары; предприятия быстрого обслуживания, кафетерии, закусочные.</w:t>
      </w:r>
      <w:proofErr w:type="gramEnd"/>
    </w:p>
    <w:p w:rsidR="006E33FE" w:rsidRDefault="006E33FE" w:rsidP="006E33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891"/>
        <w:gridCol w:w="454"/>
        <w:gridCol w:w="3628"/>
      </w:tblGrid>
      <w:tr w:rsidR="006E33FE" w:rsidTr="004E4DE4">
        <w:tc>
          <w:tcPr>
            <w:tcW w:w="2098" w:type="dxa"/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Руководитель организации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E33FE" w:rsidTr="004E4DE4">
        <w:tc>
          <w:tcPr>
            <w:tcW w:w="2098" w:type="dxa"/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(Ф.И.О.)</w:t>
            </w:r>
          </w:p>
        </w:tc>
        <w:tc>
          <w:tcPr>
            <w:tcW w:w="454" w:type="dxa"/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(подпись)</w:t>
            </w:r>
          </w:p>
        </w:tc>
      </w:tr>
      <w:tr w:rsidR="006E33FE" w:rsidTr="004E4DE4">
        <w:tc>
          <w:tcPr>
            <w:tcW w:w="5443" w:type="dxa"/>
            <w:gridSpan w:val="3"/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28" w:type="dxa"/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"___" _________ 20__ года"</w:t>
            </w:r>
          </w:p>
        </w:tc>
      </w:tr>
    </w:tbl>
    <w:p w:rsidR="00171282" w:rsidRDefault="00171282"/>
    <w:sectPr w:rsidR="00171282" w:rsidSect="0017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33FE"/>
    <w:rsid w:val="00171282"/>
    <w:rsid w:val="006E33FE"/>
    <w:rsid w:val="008260D5"/>
    <w:rsid w:val="00B55266"/>
    <w:rsid w:val="00F6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33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14882F5E31A68EC7B0390BF92547CA62E79B42FC12829EEAA4ACDE903A46EFBF85ECCB47661090A3BF4D4FF7x6x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14882F5E31A68EC7B0390BF92547CA61E59945FB18829EEAA4ACDE903A46EFBF85ECCB47661090A3BF4D4FF7x6x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14882F5E31A68EC7B0390BF92547CA61E59945FB18829EEAA4ACDE903A46EFBF85ECCB47661090A3BF4D4FF7x6xEG" TargetMode="External"/><Relationship Id="rId5" Type="http://schemas.openxmlformats.org/officeDocument/2006/relationships/hyperlink" Target="consultantplus://offline/ref=A914882F5E31A68EC7B0390BF92547CA61ED9E47F010829EEAA4ACDE903A46EFBF85ECCB47661090A3BF4D4FF7x6xE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914882F5E31A68EC7B0261AEC2547CA61E79A4EFB14829EEAA4ACDE903A46EFAD85B4C744640D92A7AA1B1EB13B8FE5C73619B276FEDDE7x2x1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1428</Words>
  <Characters>8146</Characters>
  <Application>Microsoft Office Word</Application>
  <DocSecurity>0</DocSecurity>
  <Lines>67</Lines>
  <Paragraphs>19</Paragraphs>
  <ScaleCrop>false</ScaleCrop>
  <Company>Hewlett-Packard Company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2</cp:revision>
  <dcterms:created xsi:type="dcterms:W3CDTF">2020-06-16T12:12:00Z</dcterms:created>
  <dcterms:modified xsi:type="dcterms:W3CDTF">2020-06-16T12:12:00Z</dcterms:modified>
</cp:coreProperties>
</file>