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8B" w:rsidRDefault="004035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358B" w:rsidRDefault="0040358B">
      <w:pPr>
        <w:pStyle w:val="ConsPlusNormal"/>
        <w:outlineLvl w:val="0"/>
      </w:pPr>
    </w:p>
    <w:p w:rsidR="0040358B" w:rsidRDefault="0040358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0358B" w:rsidRDefault="0040358B">
      <w:pPr>
        <w:pStyle w:val="ConsPlusTitle"/>
        <w:jc w:val="center"/>
      </w:pPr>
    </w:p>
    <w:p w:rsidR="0040358B" w:rsidRDefault="0040358B">
      <w:pPr>
        <w:pStyle w:val="ConsPlusTitle"/>
        <w:jc w:val="center"/>
      </w:pPr>
      <w:r>
        <w:t>ПОСТАНОВЛЕНИЕ</w:t>
      </w:r>
    </w:p>
    <w:p w:rsidR="0040358B" w:rsidRDefault="0040358B">
      <w:pPr>
        <w:pStyle w:val="ConsPlusTitle"/>
        <w:jc w:val="center"/>
      </w:pPr>
      <w:r>
        <w:t>от 13 августа 2020 г. N 573</w:t>
      </w:r>
    </w:p>
    <w:p w:rsidR="0040358B" w:rsidRDefault="0040358B">
      <w:pPr>
        <w:pStyle w:val="ConsPlusTitle"/>
        <w:jc w:val="center"/>
      </w:pPr>
    </w:p>
    <w:p w:rsidR="0040358B" w:rsidRDefault="0040358B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40358B" w:rsidRDefault="0040358B">
      <w:pPr>
        <w:pStyle w:val="ConsPlusTitle"/>
        <w:jc w:val="center"/>
      </w:pPr>
      <w:r>
        <w:t>КОРОНАВИРУСНОЙ ИНФЕКЦИИ (COVID-19) НА ТЕРРИТОРИИ</w:t>
      </w:r>
    </w:p>
    <w:p w:rsidR="0040358B" w:rsidRDefault="0040358B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40358B" w:rsidRDefault="0040358B">
      <w:pPr>
        <w:pStyle w:val="ConsPlusTitle"/>
        <w:jc w:val="center"/>
      </w:pPr>
      <w:r>
        <w:t>ПОСТАНОВЛЕНИЙ ПРАВИТЕЛЬСТВА ЛЕНИНГРАДСКОЙ ОБЛАСТИ</w:t>
      </w:r>
    </w:p>
    <w:p w:rsidR="0040358B" w:rsidRDefault="00403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3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58B" w:rsidRDefault="00403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58B" w:rsidRDefault="004035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0358B" w:rsidRDefault="0040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40358B" w:rsidRDefault="0040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358B" w:rsidRDefault="0040358B">
      <w:pPr>
        <w:pStyle w:val="ConsPlusNormal"/>
        <w:ind w:firstLine="540"/>
        <w:jc w:val="both"/>
      </w:pPr>
    </w:p>
    <w:p w:rsidR="0040358B" w:rsidRDefault="0040358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40358B" w:rsidRDefault="0040358B">
      <w:pPr>
        <w:pStyle w:val="ConsPlusNormal"/>
        <w:ind w:firstLine="540"/>
        <w:jc w:val="both"/>
      </w:pPr>
    </w:p>
    <w:p w:rsidR="0040358B" w:rsidRDefault="0040358B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инфекцией";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</w:t>
      </w:r>
      <w:r>
        <w:lastRenderedPageBreak/>
        <w:t>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40358B" w:rsidRDefault="00403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3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58B" w:rsidRDefault="0040358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нижеследующего абзаца, введенного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01.10.2020 N 653, </w:t>
            </w:r>
            <w:hyperlink r:id="rId1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28.03.2020.</w:t>
            </w:r>
          </w:p>
        </w:tc>
      </w:tr>
    </w:tbl>
    <w:p w:rsidR="0040358B" w:rsidRDefault="0040358B">
      <w:pPr>
        <w:pStyle w:val="ConsPlusNormal"/>
        <w:spacing w:before="28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40358B" w:rsidRDefault="0040358B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40358B" w:rsidRDefault="0040358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обеспечить возмещение расходов, понесенных медицинскими организациями государственной системы здравоохранения Ленинградской области в связи с уменьшением объемов оказания медицинской помощи в рамках территориальной программы обязательного медицинского страхования в период распространения новой коронавирусной инфекции (COVID-19).</w:t>
      </w:r>
    </w:p>
    <w:p w:rsidR="0040358B" w:rsidRDefault="0040358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18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</w:t>
      </w:r>
      <w:r>
        <w:lastRenderedPageBreak/>
        <w:t>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53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6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0358B" w:rsidRDefault="0040358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</w:t>
      </w:r>
      <w:r>
        <w:lastRenderedPageBreak/>
        <w:t>года N 16.</w:t>
      </w:r>
    </w:p>
    <w:p w:rsidR="0040358B" w:rsidRDefault="0040358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53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6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6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31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lastRenderedPageBreak/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1.5. Управлению Ленинградской области по транспорту: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1.8. Комитету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</w:t>
      </w:r>
      <w:r>
        <w:lastRenderedPageBreak/>
        <w:t>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27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40358B" w:rsidRDefault="0040358B">
      <w:pPr>
        <w:pStyle w:val="ConsPlusNormal"/>
        <w:jc w:val="both"/>
      </w:pPr>
      <w:r>
        <w:t xml:space="preserve">(п. 1.13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</w:t>
      </w:r>
      <w:r>
        <w:lastRenderedPageBreak/>
        <w:t xml:space="preserve">числе на территории лесов, допускается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295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35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36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</w:t>
      </w:r>
      <w:r>
        <w:lastRenderedPageBreak/>
        <w:t>приобретения гигиенических масок;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488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144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40358B" w:rsidRDefault="0040358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gramStart"/>
      <w:r>
        <w:t>фитнес-центров</w:t>
      </w:r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Рекомендовать органам местного самоуправления осуществлять в течение пяти дней согласование размещения организациями общественного питания и индивидуальными предпринимателями летних террас.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обязательной дезинфекции контактных поверхностей (мебели, оргтехники и других) каждые </w:t>
      </w:r>
      <w:r>
        <w:lastRenderedPageBreak/>
        <w:t>два часа;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48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lastRenderedPageBreak/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коронавирусной инфекцией (COVID-19) у сотрудников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40358B" w:rsidRDefault="0040358B">
      <w:pPr>
        <w:pStyle w:val="ConsPlusNormal"/>
        <w:spacing w:before="220"/>
        <w:ind w:firstLine="540"/>
        <w:jc w:val="both"/>
      </w:pPr>
      <w:bookmarkStart w:id="0" w:name="P127"/>
      <w:bookmarkEnd w:id="0"/>
      <w:r>
        <w:t>1.26. Разрешить со 2 июля 2020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пребыванием;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лагерей труда и отдыха.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Разрешить с 16 июля 2020 года деятельность 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дневным пребыванием, расположенных на территориях муниципальных образований Ленинградской области, отнесенных приложением 2 к настоящему постановлению к </w:t>
      </w:r>
      <w:hyperlink w:anchor="P299" w:history="1">
        <w:r>
          <w:rPr>
            <w:color w:val="0000FF"/>
          </w:rPr>
          <w:t>зонам 2</w:t>
        </w:r>
      </w:hyperlink>
      <w:r>
        <w:t xml:space="preserve"> и </w:t>
      </w:r>
      <w:hyperlink w:anchor="P308" w:history="1">
        <w:r>
          <w:rPr>
            <w:color w:val="0000FF"/>
          </w:rPr>
          <w:t>3</w:t>
        </w:r>
      </w:hyperlink>
      <w:r>
        <w:t>.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COVID-19, по каждому типу организаций отдыха детей и их оздоровления, неукоснительном соблюдении Методических </w:t>
      </w:r>
      <w:hyperlink r:id="rId39" w:history="1">
        <w:r>
          <w:rPr>
            <w:color w:val="0000FF"/>
          </w:rPr>
          <w:t>рекомендаций</w:t>
        </w:r>
      </w:hyperlink>
      <w:r>
        <w:t xml:space="preserve"> МР 3.1/2.4.0185-20 "Рекомендации по организации работы организаций отдыха детей</w:t>
      </w:r>
      <w:proofErr w:type="gramEnd"/>
      <w:r>
        <w:t xml:space="preserve"> и их оздоровления в условиях сохранения рисков распространения COVID-2019" (далее - МР 3.1/2.4.0185-20), наличии санитарно-эпидемиологического заключения о соответствии деятельности, </w:t>
      </w:r>
      <w:proofErr w:type="gramStart"/>
      <w:r>
        <w:t>чек-листа</w:t>
      </w:r>
      <w:proofErr w:type="gramEnd"/>
      <w:r>
        <w:t xml:space="preserve"> по организации работы летних учреждений для исключения невыполнения </w:t>
      </w:r>
      <w:hyperlink r:id="rId40" w:history="1">
        <w:r>
          <w:rPr>
            <w:color w:val="0000FF"/>
          </w:rPr>
          <w:t>МР 3.1/2.4.0185-20</w:t>
        </w:r>
      </w:hyperlink>
      <w:r>
        <w:t xml:space="preserve">, уведомления о готовности функционирования организации в соответствии с </w:t>
      </w:r>
      <w:hyperlink r:id="rId41" w:history="1">
        <w:r>
          <w:rPr>
            <w:color w:val="0000FF"/>
          </w:rPr>
          <w:t>МР 3.1/2.4.0185-20</w:t>
        </w:r>
      </w:hyperlink>
      <w:r>
        <w:t>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 xml:space="preserve">Запрещается проведение массовых гуляний, спортивных, зрелищных и иных массовых мероприятий, за исключением мероприятий, предусмотренных в разделах </w:t>
      </w:r>
      <w:hyperlink w:anchor="P434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425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"</w:t>
      </w:r>
      <w:hyperlink w:anchor="P443" w:history="1">
        <w:r>
          <w:rPr>
            <w:color w:val="0000FF"/>
          </w:rPr>
          <w:t>Мероприятия</w:t>
        </w:r>
      </w:hyperlink>
      <w:r>
        <w:t>, организованные органами исполнительной власти Ленинградской области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исполнения своих полномочий, а также мероприятия, предусмотренные календарным планом основных мероприятий Правительства Ленинградской области на 2020 год"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40358B" w:rsidRDefault="0040358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мероприятий, с соблюдением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Граждане обязаны соблюдать режим самоизоляции в соответствии с постановлениями Главного государственного санитарного врача по Ленинградской области. В случае выявления заражения новой коронавирусной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40358B" w:rsidRDefault="0040358B">
      <w:pPr>
        <w:pStyle w:val="ConsPlusNormal"/>
        <w:spacing w:before="220"/>
        <w:ind w:firstLine="540"/>
        <w:jc w:val="both"/>
      </w:pPr>
      <w:bookmarkStart w:id="1" w:name="P138"/>
      <w:bookmarkEnd w:id="1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48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38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 осуществляются с соблюдением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в бассейнах осуществляются с соблюдением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</w:t>
      </w:r>
      <w:r>
        <w:lastRenderedPageBreak/>
        <w:t xml:space="preserve">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43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40358B" w:rsidRDefault="0040358B">
      <w:pPr>
        <w:pStyle w:val="ConsPlusNormal"/>
        <w:spacing w:before="220"/>
        <w:ind w:firstLine="540"/>
        <w:jc w:val="both"/>
      </w:pPr>
      <w:bookmarkStart w:id="2" w:name="P143"/>
      <w:bookmarkEnd w:id="2"/>
      <w:proofErr w:type="gramStart"/>
      <w:r>
        <w:t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</w:t>
      </w:r>
      <w:proofErr w:type="gramEnd"/>
      <w:r>
        <w:t xml:space="preserve"> средств индивидуальной защиты невозможно).</w:t>
      </w:r>
    </w:p>
    <w:p w:rsidR="0040358B" w:rsidRDefault="0040358B">
      <w:pPr>
        <w:pStyle w:val="ConsPlusNormal"/>
        <w:spacing w:before="220"/>
        <w:ind w:firstLine="540"/>
        <w:jc w:val="both"/>
      </w:pPr>
      <w:bookmarkStart w:id="3" w:name="P144"/>
      <w:bookmarkEnd w:id="3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48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40358B" w:rsidRDefault="0040358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66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69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</w:t>
      </w:r>
      <w:r>
        <w:lastRenderedPageBreak/>
        <w:t>Ленинградской области в связи с распространением новой коронавирусной инфекции (COVID-19).</w:t>
      </w:r>
      <w:proofErr w:type="gramEnd"/>
    </w:p>
    <w:p w:rsidR="0040358B" w:rsidRDefault="0040358B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>
        <w:t xml:space="preserve">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</w:t>
      </w:r>
      <w:r>
        <w:lastRenderedPageBreak/>
        <w:t>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0358B" w:rsidRDefault="0040358B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</w:t>
      </w:r>
      <w:r>
        <w:lastRenderedPageBreak/>
        <w:t>19) на территории Ленинградской области".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40358B" w:rsidRDefault="0040358B">
      <w:pPr>
        <w:pStyle w:val="ConsPlusNormal"/>
      </w:pPr>
    </w:p>
    <w:p w:rsidR="0040358B" w:rsidRDefault="0040358B">
      <w:pPr>
        <w:pStyle w:val="ConsPlusNormal"/>
        <w:jc w:val="right"/>
      </w:pPr>
      <w:r>
        <w:t>Губернатор</w:t>
      </w:r>
    </w:p>
    <w:p w:rsidR="0040358B" w:rsidRDefault="0040358B">
      <w:pPr>
        <w:pStyle w:val="ConsPlusNormal"/>
        <w:jc w:val="right"/>
      </w:pPr>
      <w:r>
        <w:t>Ленинградской области</w:t>
      </w:r>
    </w:p>
    <w:p w:rsidR="0040358B" w:rsidRDefault="0040358B">
      <w:pPr>
        <w:pStyle w:val="ConsPlusNormal"/>
        <w:jc w:val="right"/>
      </w:pPr>
      <w:r>
        <w:t>А.Дрозденко</w:t>
      </w:r>
    </w:p>
    <w:p w:rsidR="0040358B" w:rsidRDefault="0040358B">
      <w:pPr>
        <w:pStyle w:val="ConsPlusNormal"/>
      </w:pPr>
    </w:p>
    <w:p w:rsidR="0040358B" w:rsidRDefault="0040358B">
      <w:pPr>
        <w:pStyle w:val="ConsPlusNormal"/>
      </w:pPr>
    </w:p>
    <w:p w:rsidR="0040358B" w:rsidRDefault="0040358B">
      <w:pPr>
        <w:pStyle w:val="ConsPlusNormal"/>
        <w:jc w:val="right"/>
      </w:pPr>
    </w:p>
    <w:p w:rsidR="0040358B" w:rsidRDefault="0040358B">
      <w:pPr>
        <w:pStyle w:val="ConsPlusNormal"/>
        <w:jc w:val="right"/>
      </w:pPr>
    </w:p>
    <w:p w:rsidR="0040358B" w:rsidRDefault="0040358B">
      <w:pPr>
        <w:pStyle w:val="ConsPlusNormal"/>
        <w:jc w:val="right"/>
      </w:pPr>
    </w:p>
    <w:p w:rsidR="0040358B" w:rsidRDefault="0040358B">
      <w:pPr>
        <w:pStyle w:val="ConsPlusNormal"/>
        <w:jc w:val="right"/>
        <w:outlineLvl w:val="0"/>
      </w:pPr>
      <w:r>
        <w:t>ПРИЛОЖЕНИЕ 1</w:t>
      </w:r>
    </w:p>
    <w:p w:rsidR="0040358B" w:rsidRDefault="0040358B">
      <w:pPr>
        <w:pStyle w:val="ConsPlusNormal"/>
        <w:jc w:val="right"/>
      </w:pPr>
      <w:r>
        <w:t>к постановлению Правительства</w:t>
      </w:r>
    </w:p>
    <w:p w:rsidR="0040358B" w:rsidRDefault="0040358B">
      <w:pPr>
        <w:pStyle w:val="ConsPlusNormal"/>
        <w:jc w:val="right"/>
      </w:pPr>
      <w:r>
        <w:t>Ленинградской области</w:t>
      </w:r>
    </w:p>
    <w:p w:rsidR="0040358B" w:rsidRDefault="0040358B">
      <w:pPr>
        <w:pStyle w:val="ConsPlusNormal"/>
        <w:jc w:val="right"/>
      </w:pPr>
      <w:r>
        <w:t>от 13.08.2020 N 573</w:t>
      </w:r>
    </w:p>
    <w:p w:rsidR="0040358B" w:rsidRDefault="0040358B">
      <w:pPr>
        <w:pStyle w:val="ConsPlusNormal"/>
        <w:ind w:firstLine="540"/>
        <w:jc w:val="both"/>
      </w:pPr>
    </w:p>
    <w:p w:rsidR="0040358B" w:rsidRDefault="0040358B">
      <w:pPr>
        <w:pStyle w:val="ConsPlusTitle"/>
        <w:jc w:val="center"/>
      </w:pPr>
      <w:bookmarkStart w:id="4" w:name="P189"/>
      <w:bookmarkEnd w:id="4"/>
      <w:r>
        <w:t>ПЕРЕЧЕНЬ</w:t>
      </w:r>
    </w:p>
    <w:p w:rsidR="0040358B" w:rsidRDefault="0040358B">
      <w:pPr>
        <w:pStyle w:val="ConsPlusTitle"/>
        <w:jc w:val="center"/>
      </w:pPr>
      <w:r>
        <w:t>ВИДОВ ПЛАНОВОЙ ПОМОЩИ В МЕДИЦИНСКИХ ОРГАНИЗАЦИЯХ,</w:t>
      </w:r>
    </w:p>
    <w:p w:rsidR="0040358B" w:rsidRDefault="0040358B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40358B" w:rsidRDefault="0040358B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40358B" w:rsidRDefault="0040358B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40358B" w:rsidRDefault="0040358B">
      <w:pPr>
        <w:pStyle w:val="ConsPlusTitle"/>
        <w:jc w:val="center"/>
      </w:pPr>
      <w:r>
        <w:t>СУБЪЕКТА, ОРГАНИЗАЦИИ</w:t>
      </w:r>
    </w:p>
    <w:p w:rsidR="0040358B" w:rsidRDefault="00403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3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58B" w:rsidRDefault="00403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58B" w:rsidRDefault="004035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0358B" w:rsidRDefault="0040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66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6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358B" w:rsidRDefault="004035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438"/>
        <w:gridCol w:w="1759"/>
        <w:gridCol w:w="1984"/>
      </w:tblGrid>
      <w:tr w:rsidR="0040358B">
        <w:tc>
          <w:tcPr>
            <w:tcW w:w="2891" w:type="dxa"/>
          </w:tcPr>
          <w:p w:rsidR="0040358B" w:rsidRDefault="0040358B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  <w:jc w:val="center"/>
            </w:pPr>
            <w:r>
              <w:t>Зона 1</w:t>
            </w:r>
          </w:p>
          <w:p w:rsidR="0040358B" w:rsidRDefault="0040358B">
            <w:pPr>
              <w:pStyle w:val="ConsPlusNormal"/>
              <w:jc w:val="center"/>
            </w:pPr>
            <w:r>
              <w:t>Всеволожский</w:t>
            </w:r>
          </w:p>
          <w:p w:rsidR="0040358B" w:rsidRDefault="0040358B">
            <w:pPr>
              <w:pStyle w:val="ConsPlusNormal"/>
              <w:jc w:val="center"/>
            </w:pPr>
            <w:r>
              <w:t>Выборгский</w:t>
            </w:r>
          </w:p>
          <w:p w:rsidR="0040358B" w:rsidRDefault="0040358B">
            <w:pPr>
              <w:pStyle w:val="ConsPlusNormal"/>
              <w:jc w:val="center"/>
            </w:pPr>
            <w:r>
              <w:t>Гатчинский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  <w:jc w:val="center"/>
            </w:pPr>
            <w:r>
              <w:t>Зона 2</w:t>
            </w:r>
          </w:p>
          <w:p w:rsidR="0040358B" w:rsidRDefault="0040358B">
            <w:pPr>
              <w:pStyle w:val="ConsPlusNormal"/>
              <w:jc w:val="center"/>
            </w:pPr>
            <w:r>
              <w:t>Волосовский</w:t>
            </w:r>
          </w:p>
          <w:p w:rsidR="0040358B" w:rsidRDefault="0040358B">
            <w:pPr>
              <w:pStyle w:val="ConsPlusNormal"/>
              <w:jc w:val="center"/>
            </w:pPr>
            <w:r>
              <w:t>Киришский</w:t>
            </w:r>
          </w:p>
          <w:p w:rsidR="0040358B" w:rsidRDefault="0040358B">
            <w:pPr>
              <w:pStyle w:val="ConsPlusNormal"/>
              <w:jc w:val="center"/>
            </w:pPr>
            <w:r>
              <w:t>Кировский</w:t>
            </w:r>
          </w:p>
          <w:p w:rsidR="0040358B" w:rsidRDefault="0040358B">
            <w:pPr>
              <w:pStyle w:val="ConsPlusNormal"/>
              <w:jc w:val="center"/>
            </w:pPr>
            <w:r>
              <w:t>Ломоносовский</w:t>
            </w:r>
          </w:p>
          <w:p w:rsidR="0040358B" w:rsidRDefault="0040358B">
            <w:pPr>
              <w:pStyle w:val="ConsPlusNormal"/>
              <w:jc w:val="center"/>
            </w:pPr>
            <w:r>
              <w:t>Тосненский</w:t>
            </w:r>
          </w:p>
          <w:p w:rsidR="0040358B" w:rsidRDefault="0040358B">
            <w:pPr>
              <w:pStyle w:val="ConsPlusNormal"/>
              <w:jc w:val="center"/>
            </w:pPr>
            <w:r>
              <w:t>Тихвинский</w:t>
            </w:r>
          </w:p>
          <w:p w:rsidR="0040358B" w:rsidRDefault="0040358B">
            <w:pPr>
              <w:pStyle w:val="ConsPlusNormal"/>
              <w:jc w:val="center"/>
            </w:pPr>
            <w:r>
              <w:t>Приозерский</w:t>
            </w:r>
          </w:p>
          <w:p w:rsidR="0040358B" w:rsidRDefault="0040358B">
            <w:pPr>
              <w:pStyle w:val="ConsPlusNormal"/>
              <w:jc w:val="center"/>
            </w:pPr>
            <w:r>
              <w:t>Сланцевский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  <w:jc w:val="center"/>
            </w:pPr>
            <w:r>
              <w:t>Зона 3</w:t>
            </w:r>
          </w:p>
          <w:p w:rsidR="0040358B" w:rsidRDefault="0040358B">
            <w:pPr>
              <w:pStyle w:val="ConsPlusNormal"/>
              <w:jc w:val="center"/>
            </w:pPr>
            <w:r>
              <w:t>Волховский</w:t>
            </w:r>
          </w:p>
          <w:p w:rsidR="0040358B" w:rsidRDefault="0040358B">
            <w:pPr>
              <w:pStyle w:val="ConsPlusNormal"/>
              <w:jc w:val="center"/>
            </w:pPr>
            <w:r>
              <w:t>Лодейнопольский</w:t>
            </w:r>
          </w:p>
          <w:p w:rsidR="0040358B" w:rsidRDefault="0040358B">
            <w:pPr>
              <w:pStyle w:val="ConsPlusNormal"/>
              <w:jc w:val="center"/>
            </w:pPr>
            <w:r>
              <w:t>Подпорожский</w:t>
            </w:r>
          </w:p>
          <w:p w:rsidR="0040358B" w:rsidRDefault="0040358B">
            <w:pPr>
              <w:pStyle w:val="ConsPlusNormal"/>
              <w:jc w:val="center"/>
            </w:pPr>
            <w:r>
              <w:t>Бокситогорский</w:t>
            </w:r>
          </w:p>
          <w:p w:rsidR="0040358B" w:rsidRDefault="0040358B">
            <w:pPr>
              <w:pStyle w:val="ConsPlusNormal"/>
              <w:jc w:val="center"/>
            </w:pPr>
            <w:r>
              <w:t>Кингисеппский</w:t>
            </w:r>
          </w:p>
          <w:p w:rsidR="0040358B" w:rsidRDefault="0040358B">
            <w:pPr>
              <w:pStyle w:val="ConsPlusNormal"/>
              <w:jc w:val="center"/>
            </w:pPr>
            <w:r>
              <w:t>Лужский</w:t>
            </w:r>
          </w:p>
          <w:p w:rsidR="0040358B" w:rsidRDefault="0040358B">
            <w:pPr>
              <w:pStyle w:val="ConsPlusNormal"/>
              <w:jc w:val="center"/>
            </w:pPr>
            <w:r>
              <w:t>Сосновый Бор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  <w:jc w:val="center"/>
            </w:pPr>
            <w:r>
              <w:t>4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 xml:space="preserve"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</w:t>
            </w:r>
            <w:r>
              <w:lastRenderedPageBreak/>
              <w:t>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lastRenderedPageBreak/>
              <w:t>Разрешена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Разрешена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Разрешена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Разрешена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Разрешена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Разрешена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Разрешена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Разрешена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Разрешены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</w:tr>
      <w:tr w:rsidR="0040358B">
        <w:tc>
          <w:tcPr>
            <w:tcW w:w="2891" w:type="dxa"/>
          </w:tcPr>
          <w:p w:rsidR="0040358B" w:rsidRDefault="0040358B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2438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  <w:tc>
          <w:tcPr>
            <w:tcW w:w="1759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  <w:tc>
          <w:tcPr>
            <w:tcW w:w="1984" w:type="dxa"/>
          </w:tcPr>
          <w:p w:rsidR="0040358B" w:rsidRDefault="0040358B">
            <w:pPr>
              <w:pStyle w:val="ConsPlusNormal"/>
            </w:pPr>
            <w:r>
              <w:t>Разрешено</w:t>
            </w:r>
          </w:p>
        </w:tc>
      </w:tr>
    </w:tbl>
    <w:p w:rsidR="0040358B" w:rsidRDefault="0040358B">
      <w:pPr>
        <w:pStyle w:val="ConsPlusNormal"/>
      </w:pPr>
    </w:p>
    <w:p w:rsidR="0040358B" w:rsidRDefault="0040358B">
      <w:pPr>
        <w:pStyle w:val="ConsPlusNormal"/>
      </w:pPr>
    </w:p>
    <w:p w:rsidR="0040358B" w:rsidRDefault="0040358B">
      <w:pPr>
        <w:pStyle w:val="ConsPlusNormal"/>
        <w:jc w:val="right"/>
      </w:pPr>
    </w:p>
    <w:p w:rsidR="0040358B" w:rsidRDefault="0040358B">
      <w:pPr>
        <w:pStyle w:val="ConsPlusNormal"/>
        <w:jc w:val="right"/>
      </w:pPr>
    </w:p>
    <w:p w:rsidR="0040358B" w:rsidRDefault="0040358B">
      <w:pPr>
        <w:pStyle w:val="ConsPlusNormal"/>
        <w:jc w:val="right"/>
      </w:pPr>
    </w:p>
    <w:p w:rsidR="0040358B" w:rsidRDefault="0040358B">
      <w:pPr>
        <w:pStyle w:val="ConsPlusNormal"/>
        <w:jc w:val="right"/>
        <w:outlineLvl w:val="0"/>
      </w:pPr>
      <w:r>
        <w:t>ПРИЛОЖЕНИЕ 2</w:t>
      </w:r>
    </w:p>
    <w:p w:rsidR="0040358B" w:rsidRDefault="0040358B">
      <w:pPr>
        <w:pStyle w:val="ConsPlusNormal"/>
        <w:jc w:val="right"/>
      </w:pPr>
      <w:r>
        <w:t>к постановлению Правительства</w:t>
      </w:r>
    </w:p>
    <w:p w:rsidR="0040358B" w:rsidRDefault="0040358B">
      <w:pPr>
        <w:pStyle w:val="ConsPlusNormal"/>
        <w:jc w:val="right"/>
      </w:pPr>
      <w:r>
        <w:t>Ленинградской области</w:t>
      </w:r>
    </w:p>
    <w:p w:rsidR="0040358B" w:rsidRDefault="0040358B">
      <w:pPr>
        <w:pStyle w:val="ConsPlusNormal"/>
        <w:jc w:val="right"/>
      </w:pPr>
      <w:r>
        <w:t>от 13.08.2020 N 573</w:t>
      </w:r>
    </w:p>
    <w:p w:rsidR="0040358B" w:rsidRDefault="0040358B">
      <w:pPr>
        <w:pStyle w:val="ConsPlusNormal"/>
      </w:pPr>
    </w:p>
    <w:p w:rsidR="0040358B" w:rsidRDefault="0040358B">
      <w:pPr>
        <w:pStyle w:val="ConsPlusTitle"/>
        <w:jc w:val="center"/>
      </w:pPr>
      <w:bookmarkStart w:id="5" w:name="P283"/>
      <w:bookmarkEnd w:id="5"/>
      <w:r>
        <w:t>ПЕРЕЧЕНЬ</w:t>
      </w:r>
    </w:p>
    <w:p w:rsidR="0040358B" w:rsidRDefault="0040358B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40358B" w:rsidRDefault="0040358B">
      <w:pPr>
        <w:pStyle w:val="ConsPlusTitle"/>
        <w:jc w:val="center"/>
      </w:pPr>
      <w:r>
        <w:t>В СОСТАВ ЗОН, В ЗАВИСИМОСТИ ОТ НАХОЖДЕНИЯ В КОТОРЫХ</w:t>
      </w:r>
    </w:p>
    <w:p w:rsidR="0040358B" w:rsidRDefault="0040358B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40358B" w:rsidRDefault="0040358B">
      <w:pPr>
        <w:pStyle w:val="ConsPlusTitle"/>
        <w:jc w:val="center"/>
      </w:pPr>
      <w:r>
        <w:t>СУБЪЕКТА, ОРГАНИЗАЦИИ</w:t>
      </w:r>
    </w:p>
    <w:p w:rsidR="0040358B" w:rsidRDefault="00403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3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58B" w:rsidRDefault="00403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58B" w:rsidRDefault="004035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0358B" w:rsidRDefault="0040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68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9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15.09.2020 </w:t>
            </w:r>
            <w:hyperlink r:id="rId70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40358B" w:rsidRDefault="0040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71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72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358B" w:rsidRDefault="0040358B">
      <w:pPr>
        <w:pStyle w:val="ConsPlusNormal"/>
      </w:pPr>
    </w:p>
    <w:p w:rsidR="0040358B" w:rsidRDefault="0040358B">
      <w:pPr>
        <w:sectPr w:rsidR="0040358B" w:rsidSect="000B6E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5"/>
        <w:gridCol w:w="3685"/>
        <w:gridCol w:w="3175"/>
        <w:gridCol w:w="3175"/>
      </w:tblGrid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  <w:jc w:val="center"/>
            </w:pPr>
            <w:bookmarkStart w:id="6" w:name="P295"/>
            <w:bookmarkEnd w:id="6"/>
            <w:r>
              <w:t>Зона 1</w:t>
            </w:r>
          </w:p>
          <w:p w:rsidR="0040358B" w:rsidRDefault="0040358B">
            <w:pPr>
              <w:pStyle w:val="ConsPlusNormal"/>
              <w:jc w:val="center"/>
            </w:pPr>
            <w:r>
              <w:t>Всеволожский</w:t>
            </w:r>
          </w:p>
          <w:p w:rsidR="0040358B" w:rsidRDefault="0040358B">
            <w:pPr>
              <w:pStyle w:val="ConsPlusNormal"/>
              <w:jc w:val="center"/>
            </w:pPr>
            <w:r>
              <w:t>Выборгский</w:t>
            </w:r>
          </w:p>
          <w:p w:rsidR="0040358B" w:rsidRDefault="0040358B">
            <w:pPr>
              <w:pStyle w:val="ConsPlusNormal"/>
              <w:jc w:val="center"/>
            </w:pPr>
            <w:r>
              <w:t>Гатчинский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  <w:jc w:val="center"/>
            </w:pPr>
            <w:bookmarkStart w:id="7" w:name="P299"/>
            <w:bookmarkEnd w:id="7"/>
            <w:r>
              <w:t>Зона 2</w:t>
            </w:r>
          </w:p>
          <w:p w:rsidR="0040358B" w:rsidRDefault="0040358B">
            <w:pPr>
              <w:pStyle w:val="ConsPlusNormal"/>
              <w:jc w:val="center"/>
            </w:pPr>
            <w:r>
              <w:t>Волосовский</w:t>
            </w:r>
          </w:p>
          <w:p w:rsidR="0040358B" w:rsidRDefault="0040358B">
            <w:pPr>
              <w:pStyle w:val="ConsPlusNormal"/>
              <w:jc w:val="center"/>
            </w:pPr>
            <w:r>
              <w:t>Киришский</w:t>
            </w:r>
          </w:p>
          <w:p w:rsidR="0040358B" w:rsidRDefault="0040358B">
            <w:pPr>
              <w:pStyle w:val="ConsPlusNormal"/>
              <w:jc w:val="center"/>
            </w:pPr>
            <w:r>
              <w:t>Кировский</w:t>
            </w:r>
          </w:p>
          <w:p w:rsidR="0040358B" w:rsidRDefault="0040358B">
            <w:pPr>
              <w:pStyle w:val="ConsPlusNormal"/>
              <w:jc w:val="center"/>
            </w:pPr>
            <w:r>
              <w:t>Ломоносовский</w:t>
            </w:r>
          </w:p>
          <w:p w:rsidR="0040358B" w:rsidRDefault="0040358B">
            <w:pPr>
              <w:pStyle w:val="ConsPlusNormal"/>
              <w:jc w:val="center"/>
            </w:pPr>
            <w:r>
              <w:t>Тосненский</w:t>
            </w:r>
          </w:p>
          <w:p w:rsidR="0040358B" w:rsidRDefault="0040358B">
            <w:pPr>
              <w:pStyle w:val="ConsPlusNormal"/>
              <w:jc w:val="center"/>
            </w:pPr>
            <w:r>
              <w:t>Тихвинский</w:t>
            </w:r>
          </w:p>
          <w:p w:rsidR="0040358B" w:rsidRDefault="0040358B">
            <w:pPr>
              <w:pStyle w:val="ConsPlusNormal"/>
              <w:jc w:val="center"/>
            </w:pPr>
            <w:r>
              <w:t>Приозерский</w:t>
            </w:r>
          </w:p>
          <w:p w:rsidR="0040358B" w:rsidRDefault="0040358B">
            <w:pPr>
              <w:pStyle w:val="ConsPlusNormal"/>
              <w:jc w:val="center"/>
            </w:pPr>
            <w:r>
              <w:t>Сланцевский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  <w:jc w:val="center"/>
            </w:pPr>
            <w:bookmarkStart w:id="8" w:name="P308"/>
            <w:bookmarkEnd w:id="8"/>
            <w:r>
              <w:t>Зона 3</w:t>
            </w:r>
          </w:p>
          <w:p w:rsidR="0040358B" w:rsidRDefault="0040358B">
            <w:pPr>
              <w:pStyle w:val="ConsPlusNormal"/>
              <w:jc w:val="center"/>
            </w:pPr>
            <w:r>
              <w:t>Волховский</w:t>
            </w:r>
          </w:p>
          <w:p w:rsidR="0040358B" w:rsidRDefault="0040358B">
            <w:pPr>
              <w:pStyle w:val="ConsPlusNormal"/>
              <w:jc w:val="center"/>
            </w:pPr>
            <w:r>
              <w:t>Лодейнопольский</w:t>
            </w:r>
          </w:p>
          <w:p w:rsidR="0040358B" w:rsidRDefault="0040358B">
            <w:pPr>
              <w:pStyle w:val="ConsPlusNormal"/>
              <w:jc w:val="center"/>
            </w:pPr>
            <w:r>
              <w:t>Подпорожский</w:t>
            </w:r>
          </w:p>
          <w:p w:rsidR="0040358B" w:rsidRDefault="0040358B">
            <w:pPr>
              <w:pStyle w:val="ConsPlusNormal"/>
              <w:jc w:val="center"/>
            </w:pPr>
            <w:r>
              <w:t>Бокситогорский</w:t>
            </w:r>
          </w:p>
          <w:p w:rsidR="0040358B" w:rsidRDefault="0040358B">
            <w:pPr>
              <w:pStyle w:val="ConsPlusNormal"/>
              <w:jc w:val="center"/>
            </w:pPr>
            <w:r>
              <w:t>Кингисеппский</w:t>
            </w:r>
          </w:p>
          <w:p w:rsidR="0040358B" w:rsidRDefault="0040358B">
            <w:pPr>
              <w:pStyle w:val="ConsPlusNormal"/>
              <w:jc w:val="center"/>
            </w:pPr>
            <w:r>
              <w:t>Лужский</w:t>
            </w:r>
          </w:p>
          <w:p w:rsidR="0040358B" w:rsidRDefault="0040358B">
            <w:pPr>
              <w:pStyle w:val="ConsPlusNormal"/>
              <w:jc w:val="center"/>
            </w:pPr>
            <w:r>
              <w:t>Сосновый Бор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  <w:jc w:val="center"/>
            </w:pPr>
            <w:r>
              <w:t>5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10035" w:type="dxa"/>
            <w:gridSpan w:val="3"/>
          </w:tcPr>
          <w:p w:rsidR="0040358B" w:rsidRDefault="0040358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Ярмарки</w:t>
            </w:r>
          </w:p>
        </w:tc>
        <w:tc>
          <w:tcPr>
            <w:tcW w:w="10035" w:type="dxa"/>
            <w:gridSpan w:val="3"/>
          </w:tcPr>
          <w:p w:rsidR="0040358B" w:rsidRDefault="0040358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68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</w:t>
            </w:r>
          </w:p>
          <w:p w:rsidR="0040358B" w:rsidRDefault="0040358B">
            <w:pPr>
              <w:pStyle w:val="ConsPlusNormal"/>
            </w:pPr>
            <w:r>
              <w:t xml:space="preserve">При этом реализация товаров (за исключением продуктов питания, товаров первой необходимости, </w:t>
            </w:r>
            <w:r>
              <w:lastRenderedPageBreak/>
              <w:t xml:space="preserve">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lastRenderedPageBreak/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40358B" w:rsidRDefault="0040358B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Кинотеатры</w:t>
            </w:r>
          </w:p>
        </w:tc>
        <w:tc>
          <w:tcPr>
            <w:tcW w:w="368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40358B" w:rsidRDefault="0040358B">
            <w:pPr>
              <w:pStyle w:val="ConsPlusNormal"/>
              <w:jc w:val="both"/>
            </w:pPr>
            <w:r>
              <w:t xml:space="preserve">(п. 5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Дома культуры, театры, концертные организации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Охота и рыбалка</w:t>
            </w:r>
          </w:p>
        </w:tc>
        <w:tc>
          <w:tcPr>
            <w:tcW w:w="10035" w:type="dxa"/>
            <w:gridSpan w:val="3"/>
          </w:tcPr>
          <w:p w:rsidR="0040358B" w:rsidRDefault="0040358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bookmarkStart w:id="9" w:name="P353"/>
            <w:bookmarkEnd w:id="9"/>
            <w:r>
              <w:t>8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в группах до шести человек с обязательным использованием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0" w:type="dxa"/>
            <w:gridSpan w:val="4"/>
            <w:tcBorders>
              <w:bottom w:val="nil"/>
            </w:tcBorders>
          </w:tcPr>
          <w:p w:rsidR="0040358B" w:rsidRDefault="0040358B">
            <w:pPr>
              <w:pStyle w:val="ConsPlusNormal"/>
              <w:jc w:val="both"/>
            </w:pPr>
            <w:r>
              <w:t xml:space="preserve">Утратил силу с 2 октября 2020 года.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01.10.2020 N 653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0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68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40358B" w:rsidRDefault="0040358B">
            <w:pPr>
              <w:pStyle w:val="ConsPlusNormal"/>
              <w:jc w:val="both"/>
            </w:pPr>
            <w:r>
              <w:t xml:space="preserve">(п. 10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bookmarkStart w:id="10" w:name="P366"/>
            <w:bookmarkEnd w:id="10"/>
            <w:r>
              <w:t>11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10035" w:type="dxa"/>
            <w:gridSpan w:val="3"/>
          </w:tcPr>
          <w:p w:rsidR="0040358B" w:rsidRDefault="0040358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bookmarkStart w:id="11" w:name="P369"/>
            <w:bookmarkEnd w:id="11"/>
            <w:r>
              <w:t>12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Библиотеки</w:t>
            </w:r>
          </w:p>
        </w:tc>
        <w:tc>
          <w:tcPr>
            <w:tcW w:w="10035" w:type="dxa"/>
            <w:gridSpan w:val="3"/>
          </w:tcPr>
          <w:p w:rsidR="0040358B" w:rsidRDefault="0040358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при проведении экскурсий на открытом воздухе с численностью групп до 10 человек с обязательным использованием масок, а в помещениях при проведении индивидуальных экскурсий и экскурсий с численностью групп до пяти человек (но не более одного человека на 12 кв. м) с обязательным использованием масок.</w:t>
            </w:r>
          </w:p>
          <w:p w:rsidR="0040358B" w:rsidRDefault="0040358B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10 человек (но не более одного человека на 8 кв. м) с обязательным использованием масок.</w:t>
            </w:r>
          </w:p>
          <w:p w:rsidR="0040358B" w:rsidRDefault="0040358B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 xml:space="preserve">Деятельность разрешена </w:t>
            </w:r>
            <w:proofErr w:type="gramStart"/>
            <w:r>
              <w:t>при проведении экскурсий на открытом воздухе без ограничений по количеству человек в группе</w:t>
            </w:r>
            <w:proofErr w:type="gramEnd"/>
            <w:r>
              <w:t>, а в помещениях при проведении индивидуальных экскурсий и экскурсий с численностью групп до 10 человек (но не более одного человека на 4 кв. м) с обязательным использованием масок.</w:t>
            </w:r>
          </w:p>
          <w:p w:rsidR="0040358B" w:rsidRDefault="0040358B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Стоматология</w:t>
            </w:r>
          </w:p>
        </w:tc>
        <w:tc>
          <w:tcPr>
            <w:tcW w:w="10035" w:type="dxa"/>
            <w:gridSpan w:val="3"/>
          </w:tcPr>
          <w:p w:rsidR="0040358B" w:rsidRDefault="0040358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и с обязательным использованием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 xml:space="preserve">Гостиницы, иные средства размещения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исключительно в части проживания, питания и прогулок на открытом воздухе, с обязательным использованием масок в общественных местах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 при условии использования до 50 проц. посадочных мест (расстояние между столами не менее 1,5 м)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40358B" w:rsidRDefault="0040358B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40358B" w:rsidRDefault="0040358B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</w:t>
            </w:r>
            <w:r>
              <w:lastRenderedPageBreak/>
              <w:t>(организаций)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lastRenderedPageBreak/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40358B" w:rsidRDefault="0040358B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</w:t>
            </w:r>
            <w:r>
              <w:lastRenderedPageBreak/>
              <w:t>(организаций)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40358B" w:rsidRDefault="0040358B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Бассейны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Бани</w:t>
            </w:r>
          </w:p>
        </w:tc>
        <w:tc>
          <w:tcPr>
            <w:tcW w:w="10035" w:type="dxa"/>
            <w:gridSpan w:val="3"/>
          </w:tcPr>
          <w:p w:rsidR="0040358B" w:rsidRDefault="0040358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bookmarkStart w:id="12" w:name="P425"/>
            <w:bookmarkEnd w:id="12"/>
            <w:r>
              <w:t>23</w:t>
            </w:r>
          </w:p>
        </w:tc>
        <w:tc>
          <w:tcPr>
            <w:tcW w:w="300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</w:t>
            </w:r>
            <w:r>
              <w:lastRenderedPageBreak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68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40358B" w:rsidRDefault="0040358B">
            <w:pPr>
              <w:pStyle w:val="ConsPlusNormal"/>
            </w:pPr>
            <w:r>
              <w:t xml:space="preserve">количество человек в помещении - не более одного человека на 4 кв. м </w:t>
            </w:r>
            <w:r>
              <w:lastRenderedPageBreak/>
              <w:t xml:space="preserve">и не более 75 </w:t>
            </w:r>
            <w:proofErr w:type="gramStart"/>
            <w:r>
              <w:t>человек</w:t>
            </w:r>
            <w:proofErr w:type="gramEnd"/>
            <w:r>
              <w:t xml:space="preserve"> в общем; исключение присутствия несовершеннолетних граждан в возрасте до 18 лет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40358B" w:rsidRDefault="0040358B">
            <w:pPr>
              <w:pStyle w:val="ConsPlusNormal"/>
            </w:pPr>
            <w:r>
              <w:lastRenderedPageBreak/>
              <w:t xml:space="preserve">количество человек в помещении - не более одного человека на 4 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40358B" w:rsidRDefault="0040358B">
            <w:pPr>
              <w:pStyle w:val="ConsPlusNormal"/>
            </w:pPr>
            <w:r>
              <w:lastRenderedPageBreak/>
              <w:t xml:space="preserve">количество человек в помещении - не более одного человека на 4 кв. м и не более 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40358B" w:rsidRDefault="0040358B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01.10.2020 N 653)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bookmarkStart w:id="13" w:name="P434"/>
            <w:bookmarkEnd w:id="13"/>
            <w:r>
              <w:t>23.1</w:t>
            </w:r>
          </w:p>
        </w:tc>
        <w:tc>
          <w:tcPr>
            <w:tcW w:w="300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68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Запрещаются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40358B" w:rsidRDefault="004035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40358B" w:rsidRDefault="004035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40358B" w:rsidRDefault="0040358B">
            <w:pPr>
              <w:pStyle w:val="ConsPlusNormal"/>
              <w:jc w:val="both"/>
            </w:pPr>
            <w:proofErr w:type="gramStart"/>
            <w:r>
              <w:t xml:space="preserve">(п. 23.1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01.10.2020</w:t>
            </w:r>
            <w:proofErr w:type="gramEnd"/>
          </w:p>
          <w:p w:rsidR="0040358B" w:rsidRDefault="0040358B">
            <w:pPr>
              <w:pStyle w:val="ConsPlusNormal"/>
              <w:jc w:val="both"/>
            </w:pPr>
            <w:proofErr w:type="gramStart"/>
            <w:r>
              <w:t>N 653)</w:t>
            </w:r>
            <w:proofErr w:type="gramEnd"/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bookmarkStart w:id="14" w:name="P443"/>
            <w:bookmarkEnd w:id="14"/>
            <w:r>
              <w:t>23.2</w:t>
            </w:r>
          </w:p>
        </w:tc>
        <w:tc>
          <w:tcPr>
            <w:tcW w:w="300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 xml:space="preserve">Мероприятия,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</w:t>
            </w:r>
            <w:r>
              <w:lastRenderedPageBreak/>
              <w:t>основных мероприятий Правительства Ленинградской области на 2020 год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:rsidR="0040358B" w:rsidRDefault="0040358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40358B" w:rsidRDefault="0040358B">
            <w:pPr>
              <w:pStyle w:val="ConsPlusNormal"/>
            </w:pPr>
            <w:r>
              <w:t xml:space="preserve">количество человек в помещении - </w:t>
            </w:r>
            <w:r>
              <w:lastRenderedPageBreak/>
              <w:t xml:space="preserve">не более одного человека на 4 кв. м и не более 75 </w:t>
            </w:r>
            <w:proofErr w:type="gramStart"/>
            <w:r>
              <w:t>человек</w:t>
            </w:r>
            <w:proofErr w:type="gramEnd"/>
            <w:r>
              <w:t xml:space="preserve"> в общем; исключение присутствия несовершеннолетних граждан в возрасте до 18 лет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</w:t>
            </w:r>
            <w:r>
              <w:lastRenderedPageBreak/>
              <w:t>дистанции 1,5-2 метра;</w:t>
            </w:r>
          </w:p>
          <w:p w:rsidR="0040358B" w:rsidRDefault="004035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</w:t>
            </w:r>
            <w:r>
              <w:lastRenderedPageBreak/>
              <w:t>дистанции 1,5-2 метра;</w:t>
            </w:r>
          </w:p>
          <w:p w:rsidR="0040358B" w:rsidRDefault="004035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40358B" w:rsidRDefault="0040358B">
            <w:pPr>
              <w:pStyle w:val="ConsPlusNormal"/>
              <w:jc w:val="both"/>
            </w:pPr>
            <w:proofErr w:type="gramStart"/>
            <w:r>
              <w:lastRenderedPageBreak/>
              <w:t xml:space="preserve">(п. 23.2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01.10.2020</w:t>
            </w:r>
            <w:proofErr w:type="gramEnd"/>
          </w:p>
          <w:p w:rsidR="0040358B" w:rsidRDefault="0040358B">
            <w:pPr>
              <w:pStyle w:val="ConsPlusNormal"/>
              <w:jc w:val="both"/>
            </w:pPr>
            <w:proofErr w:type="gramStart"/>
            <w:r>
              <w:t>N 653)</w:t>
            </w:r>
            <w:proofErr w:type="gramEnd"/>
          </w:p>
        </w:tc>
      </w:tr>
      <w:tr w:rsidR="004035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358B" w:rsidRDefault="004035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68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40358B" w:rsidRDefault="0040358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40358B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40358B" w:rsidRDefault="0040358B">
            <w:pPr>
              <w:pStyle w:val="ConsPlusNormal"/>
              <w:jc w:val="both"/>
            </w:pPr>
            <w:r>
              <w:t xml:space="preserve">(п. 24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0358B">
        <w:tc>
          <w:tcPr>
            <w:tcW w:w="567" w:type="dxa"/>
          </w:tcPr>
          <w:p w:rsidR="0040358B" w:rsidRDefault="004035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40358B" w:rsidRDefault="0040358B">
            <w:pPr>
              <w:pStyle w:val="ConsPlusNormal"/>
            </w:pPr>
            <w:r>
              <w:t xml:space="preserve">Деятельность спортивных организаций, тренировочных </w:t>
            </w:r>
            <w:r>
              <w:lastRenderedPageBreak/>
              <w:t>баз в части проведения тренировочных мероприятий</w:t>
            </w:r>
          </w:p>
        </w:tc>
        <w:tc>
          <w:tcPr>
            <w:tcW w:w="3685" w:type="dxa"/>
          </w:tcPr>
          <w:p w:rsidR="0040358B" w:rsidRDefault="0040358B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50 </w:t>
            </w:r>
            <w:r>
              <w:lastRenderedPageBreak/>
              <w:t xml:space="preserve">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83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50 человек при централизованном транспортировании спортсменов к месту тренировки, соблюдении методических </w:t>
            </w:r>
            <w:hyperlink r:id="rId84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175" w:type="dxa"/>
          </w:tcPr>
          <w:p w:rsidR="0040358B" w:rsidRDefault="0040358B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50 человек при централизованном транспортировании спортсменов к месту тренировки, соблюдении методических </w:t>
            </w:r>
            <w:hyperlink r:id="rId85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</w:tr>
    </w:tbl>
    <w:p w:rsidR="0040358B" w:rsidRDefault="0040358B">
      <w:pPr>
        <w:sectPr w:rsidR="004035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358B" w:rsidRDefault="0040358B">
      <w:pPr>
        <w:pStyle w:val="ConsPlusNormal"/>
        <w:jc w:val="both"/>
      </w:pPr>
    </w:p>
    <w:p w:rsidR="0040358B" w:rsidRDefault="0040358B">
      <w:pPr>
        <w:pStyle w:val="ConsPlusNormal"/>
        <w:ind w:firstLine="540"/>
        <w:jc w:val="both"/>
      </w:pPr>
      <w:r>
        <w:t>--------------------------------</w:t>
      </w:r>
    </w:p>
    <w:p w:rsidR="0040358B" w:rsidRDefault="0040358B">
      <w:pPr>
        <w:pStyle w:val="ConsPlusNormal"/>
        <w:spacing w:before="220"/>
        <w:ind w:firstLine="540"/>
        <w:jc w:val="both"/>
      </w:pPr>
      <w:bookmarkStart w:id="15" w:name="P476"/>
      <w:bookmarkEnd w:id="15"/>
      <w:r>
        <w:t>&lt;*&gt; Требование о количестве квадратных метров на одного человека не распространяется на торговые центры и торговые комплексы, осуществлявшие деятельность в соответствии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человека на 4 кв. м.</w:t>
      </w:r>
    </w:p>
    <w:p w:rsidR="0040358B" w:rsidRDefault="0040358B">
      <w:pPr>
        <w:pStyle w:val="ConsPlusNormal"/>
        <w:spacing w:before="220"/>
        <w:ind w:firstLine="540"/>
        <w:jc w:val="both"/>
      </w:pPr>
      <w:bookmarkStart w:id="16" w:name="P477"/>
      <w:bookmarkEnd w:id="16"/>
      <w:r>
        <w:t xml:space="preserve">&lt;**&gt; Осуществлявшие деятельность до вступления в силу Методических </w:t>
      </w:r>
      <w:hyperlink r:id="rId86" w:history="1">
        <w:r>
          <w:rPr>
            <w:color w:val="0000FF"/>
          </w:rPr>
          <w:t>рекомендаций</w:t>
        </w:r>
      </w:hyperlink>
      <w:r>
        <w:t xml:space="preserve"> МР 3.1.0178-20,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40358B" w:rsidRDefault="0040358B">
      <w:pPr>
        <w:pStyle w:val="ConsPlusNormal"/>
      </w:pPr>
    </w:p>
    <w:p w:rsidR="0040358B" w:rsidRDefault="0040358B">
      <w:pPr>
        <w:pStyle w:val="ConsPlusNormal"/>
      </w:pPr>
    </w:p>
    <w:p w:rsidR="0040358B" w:rsidRDefault="0040358B">
      <w:pPr>
        <w:pStyle w:val="ConsPlusNormal"/>
      </w:pPr>
    </w:p>
    <w:p w:rsidR="0040358B" w:rsidRDefault="0040358B">
      <w:pPr>
        <w:pStyle w:val="ConsPlusNormal"/>
      </w:pPr>
    </w:p>
    <w:p w:rsidR="0040358B" w:rsidRDefault="0040358B">
      <w:pPr>
        <w:pStyle w:val="ConsPlusNormal"/>
      </w:pPr>
    </w:p>
    <w:p w:rsidR="0040358B" w:rsidRDefault="0040358B">
      <w:pPr>
        <w:pStyle w:val="ConsPlusNormal"/>
        <w:jc w:val="right"/>
        <w:outlineLvl w:val="0"/>
      </w:pPr>
      <w:r>
        <w:t>ПРИЛОЖЕНИЕ 3</w:t>
      </w:r>
    </w:p>
    <w:p w:rsidR="0040358B" w:rsidRDefault="0040358B">
      <w:pPr>
        <w:pStyle w:val="ConsPlusNormal"/>
        <w:jc w:val="right"/>
      </w:pPr>
      <w:r>
        <w:t>к постановлению Правительства</w:t>
      </w:r>
    </w:p>
    <w:p w:rsidR="0040358B" w:rsidRDefault="0040358B">
      <w:pPr>
        <w:pStyle w:val="ConsPlusNormal"/>
        <w:jc w:val="right"/>
      </w:pPr>
      <w:r>
        <w:t>Ленинградской области</w:t>
      </w:r>
    </w:p>
    <w:p w:rsidR="0040358B" w:rsidRDefault="0040358B">
      <w:pPr>
        <w:pStyle w:val="ConsPlusNormal"/>
        <w:jc w:val="right"/>
      </w:pPr>
      <w:r>
        <w:t>от 13.08.2020 N 573</w:t>
      </w:r>
    </w:p>
    <w:p w:rsidR="0040358B" w:rsidRDefault="0040358B">
      <w:pPr>
        <w:pStyle w:val="ConsPlusNormal"/>
        <w:ind w:firstLine="540"/>
        <w:jc w:val="both"/>
      </w:pPr>
    </w:p>
    <w:p w:rsidR="0040358B" w:rsidRDefault="0040358B">
      <w:pPr>
        <w:pStyle w:val="ConsPlusTitle"/>
        <w:jc w:val="center"/>
      </w:pPr>
      <w:bookmarkStart w:id="17" w:name="P488"/>
      <w:bookmarkEnd w:id="17"/>
      <w:r>
        <w:t>ПЕРЕЧЕНЬ</w:t>
      </w:r>
    </w:p>
    <w:p w:rsidR="0040358B" w:rsidRDefault="0040358B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40358B" w:rsidRDefault="0040358B">
      <w:pPr>
        <w:pStyle w:val="ConsPlusNormal"/>
        <w:ind w:firstLine="540"/>
        <w:jc w:val="both"/>
      </w:pPr>
    </w:p>
    <w:p w:rsidR="0040358B" w:rsidRDefault="0040358B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N18.3 - N18.5.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C00 - C80, C97.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 xml:space="preserve">6.2. Острые лейкозы, высокозлокачественные лимфомы, рецидивы и резистентные формы других лимфопролиферативных заболеваний, </w:t>
      </w:r>
      <w:proofErr w:type="gramStart"/>
      <w:r>
        <w:t>хронический</w:t>
      </w:r>
      <w:proofErr w:type="gramEnd"/>
      <w:r>
        <w:t xml:space="preserve"> миелолейкоз в фазах хронической </w:t>
      </w:r>
      <w:r>
        <w:lastRenderedPageBreak/>
        <w:t>акселерации и бластного криза, первичные хронические лейкозы и лимфомы &lt;*&gt;, классифицируемые в соответствии с МКБ-10 по диагнозам C81 - C96, D46.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40358B" w:rsidRDefault="0040358B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40358B" w:rsidRDefault="0040358B">
      <w:pPr>
        <w:pStyle w:val="ConsPlusNormal"/>
      </w:pPr>
    </w:p>
    <w:p w:rsidR="0040358B" w:rsidRDefault="0040358B">
      <w:pPr>
        <w:pStyle w:val="ConsPlusNormal"/>
      </w:pPr>
    </w:p>
    <w:p w:rsidR="0040358B" w:rsidRDefault="00403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5A" w:rsidRDefault="009C765A"/>
    <w:sectPr w:rsidR="009C765A" w:rsidSect="003461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0358B"/>
    <w:rsid w:val="0040358B"/>
    <w:rsid w:val="008260D5"/>
    <w:rsid w:val="009C765A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3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5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5DE063FEC224F569350F23A488D9D1B37643965784A787AE487A1822AA5FAD9484031B66DEA6D31497BC69B95A85AFACA0E08A8B6164F973NEL" TargetMode="External"/><Relationship Id="rId18" Type="http://schemas.openxmlformats.org/officeDocument/2006/relationships/hyperlink" Target="consultantplus://offline/ref=6E5DE063FEC224F569350F23A488D9D1B377479A5985A787AE487A1822AA5FAD86845B1766D6B8D21382EA38FF70NFL" TargetMode="External"/><Relationship Id="rId26" Type="http://schemas.openxmlformats.org/officeDocument/2006/relationships/hyperlink" Target="consultantplus://offline/ref=6E5DE063FEC224F569350F23A488D9D1B377429A5481A787AE487A1822AA5FAD86845B1766D6B8D21382EA38FF70NFL" TargetMode="External"/><Relationship Id="rId39" Type="http://schemas.openxmlformats.org/officeDocument/2006/relationships/hyperlink" Target="consultantplus://offline/ref=6E5DE063FEC224F569350F23A488D9D1B37747985881A787AE487A1822AA5FAD86845B1766D6B8D21382EA38FF70NFL" TargetMode="External"/><Relationship Id="rId21" Type="http://schemas.openxmlformats.org/officeDocument/2006/relationships/hyperlink" Target="consultantplus://offline/ref=6E5DE063FEC224F569350F23A488D9D1B377429A5481A787AE487A1822AA5FAD86845B1766D6B8D21382EA38FF70NFL" TargetMode="External"/><Relationship Id="rId34" Type="http://schemas.openxmlformats.org/officeDocument/2006/relationships/hyperlink" Target="consultantplus://offline/ref=6E5DE063FEC224F569351032B188D9D1B27144965782A787AE487A1822AA5FAD9484031B66DEA6D31597BC69B95A85AFACA0E08A8B6164F973NEL" TargetMode="External"/><Relationship Id="rId42" Type="http://schemas.openxmlformats.org/officeDocument/2006/relationships/hyperlink" Target="consultantplus://offline/ref=6E5DE063FEC224F569350F23A488D9D1B377439F5186A787AE487A1822AA5FAD86845B1766D6B8D21382EA38FF70NFL" TargetMode="External"/><Relationship Id="rId47" Type="http://schemas.openxmlformats.org/officeDocument/2006/relationships/hyperlink" Target="consultantplus://offline/ref=6E5DE063FEC224F569351032B188D9D1B27041965384A787AE487A1822AA5FAD86845B1766D6B8D21382EA38FF70NFL" TargetMode="External"/><Relationship Id="rId50" Type="http://schemas.openxmlformats.org/officeDocument/2006/relationships/hyperlink" Target="consultantplus://offline/ref=6E5DE063FEC224F569351032B188D9D1B270429C5989A787AE487A1822AA5FAD86845B1766D6B8D21382EA38FF70NFL" TargetMode="External"/><Relationship Id="rId55" Type="http://schemas.openxmlformats.org/officeDocument/2006/relationships/hyperlink" Target="consultantplus://offline/ref=6E5DE063FEC224F569351032B188D9D1B270439F5089A787AE487A1822AA5FAD86845B1766D6B8D21382EA38FF70NFL" TargetMode="External"/><Relationship Id="rId63" Type="http://schemas.openxmlformats.org/officeDocument/2006/relationships/hyperlink" Target="consultantplus://offline/ref=6E5DE063FEC224F569351032B188D9D1B2704C975789A787AE487A1822AA5FAD86845B1766D6B8D21382EA38FF70NFL" TargetMode="External"/><Relationship Id="rId68" Type="http://schemas.openxmlformats.org/officeDocument/2006/relationships/hyperlink" Target="consultantplus://offline/ref=6E5DE063FEC224F569351032B188D9D1B271449B5881A787AE487A1822AA5FAD9484031B66DEA6D31697BC69B95A85AFACA0E08A8B6164F973NEL" TargetMode="External"/><Relationship Id="rId76" Type="http://schemas.openxmlformats.org/officeDocument/2006/relationships/hyperlink" Target="consultantplus://offline/ref=6E5DE063FEC224F569351032B188D9D1B27144965782A787AE487A1822AA5FAD9484031B66DEA6D11697BC69B95A85AFACA0E08A8B6164F973NEL" TargetMode="External"/><Relationship Id="rId84" Type="http://schemas.openxmlformats.org/officeDocument/2006/relationships/hyperlink" Target="consultantplus://offline/ref=6E5DE063FEC224F569350F23A488D9D1B377479D5984A787AE487A1822AA5FAD86845B1766D6B8D21382EA38FF70NFL" TargetMode="External"/><Relationship Id="rId7" Type="http://schemas.openxmlformats.org/officeDocument/2006/relationships/hyperlink" Target="consultantplus://offline/ref=6E5DE063FEC224F569351032B188D9D1B27144965782A787AE487A1822AA5FAD9484031B66DEA6D31697BC69B95A85AFACA0E08A8B6164F973NEL" TargetMode="External"/><Relationship Id="rId71" Type="http://schemas.openxmlformats.org/officeDocument/2006/relationships/hyperlink" Target="consultantplus://offline/ref=6E5DE063FEC224F569351032B188D9D1B271459A5081A787AE487A1822AA5FAD9484031B66DEA6D21797BC69B95A85AFACA0E08A8B6164F973N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5DE063FEC224F569351032B188D9D1B27145985088A787AE487A1822AA5FAD9484031B66DEA6D61797BC69B95A85AFACA0E08A8B6164F973NEL" TargetMode="External"/><Relationship Id="rId29" Type="http://schemas.openxmlformats.org/officeDocument/2006/relationships/hyperlink" Target="consultantplus://offline/ref=6E5DE063FEC224F569350F23A488D9D1B377429A5481A787AE487A1822AA5FAD86845B1766D6B8D21382EA38FF70NFL" TargetMode="External"/><Relationship Id="rId11" Type="http://schemas.openxmlformats.org/officeDocument/2006/relationships/hyperlink" Target="consultantplus://offline/ref=6E5DE063FEC224F569350F23A488D9D1B377439F5486A787AE487A1822AA5FAD9484031964D5F28257C9E538F51189AFBABCE18879N5L" TargetMode="External"/><Relationship Id="rId24" Type="http://schemas.openxmlformats.org/officeDocument/2006/relationships/hyperlink" Target="consultantplus://offline/ref=6E5DE063FEC224F569350F23A488D9D1B377429A5481A787AE487A1822AA5FAD86845B1766D6B8D21382EA38FF70NFL" TargetMode="External"/><Relationship Id="rId32" Type="http://schemas.openxmlformats.org/officeDocument/2006/relationships/hyperlink" Target="consultantplus://offline/ref=6E5DE063FEC224F569350F23A488D9D1B377429A5481A787AE487A1822AA5FAD86845B1766D6B8D21382EA38FF70NFL" TargetMode="External"/><Relationship Id="rId37" Type="http://schemas.openxmlformats.org/officeDocument/2006/relationships/hyperlink" Target="consultantplus://offline/ref=6E5DE063FEC224F569351032B188D9D1B27145985088A787AE487A1822AA5FAD9484031B66DEA6D21097BC69B95A85AFACA0E08A8B6164F973NEL" TargetMode="External"/><Relationship Id="rId40" Type="http://schemas.openxmlformats.org/officeDocument/2006/relationships/hyperlink" Target="consultantplus://offline/ref=6E5DE063FEC224F569350F23A488D9D1B37747985881A787AE487A1822AA5FAD86845B1766D6B8D21382EA38FF70NFL" TargetMode="External"/><Relationship Id="rId45" Type="http://schemas.openxmlformats.org/officeDocument/2006/relationships/hyperlink" Target="consultantplus://offline/ref=6E5DE063FEC224F569351032B188D9D1B270409C5981A787AE487A1822AA5FAD86845B1766D6B8D21382EA38FF70NFL" TargetMode="External"/><Relationship Id="rId53" Type="http://schemas.openxmlformats.org/officeDocument/2006/relationships/hyperlink" Target="consultantplus://offline/ref=6E5DE063FEC224F569351032B188D9D1B27042985488A787AE487A1822AA5FAD86845B1766D6B8D21382EA38FF70NFL" TargetMode="External"/><Relationship Id="rId58" Type="http://schemas.openxmlformats.org/officeDocument/2006/relationships/hyperlink" Target="consultantplus://offline/ref=6E5DE063FEC224F569351032B188D9D1B27043965189A787AE487A1822AA5FAD86845B1766D6B8D21382EA38FF70NFL" TargetMode="External"/><Relationship Id="rId66" Type="http://schemas.openxmlformats.org/officeDocument/2006/relationships/hyperlink" Target="consultantplus://offline/ref=6E5DE063FEC224F569351032B188D9D1B271459A5081A787AE487A1822AA5FAD9484031B66DEA6D31B97BC69B95A85AFACA0E08A8B6164F973NEL" TargetMode="External"/><Relationship Id="rId74" Type="http://schemas.openxmlformats.org/officeDocument/2006/relationships/hyperlink" Target="consultantplus://offline/ref=6E5DE063FEC224F569351032B188D9D1B27144965782A787AE487A1822AA5FAD9484031B66DEA6D21497BC69B95A85AFACA0E08A8B6164F973NEL" TargetMode="External"/><Relationship Id="rId79" Type="http://schemas.openxmlformats.org/officeDocument/2006/relationships/hyperlink" Target="consultantplus://offline/ref=6E5DE063FEC224F569351032B188D9D1B27145985088A787AE487A1822AA5FAD9484031B66DEA6D01097BC69B95A85AFACA0E08A8B6164F973NE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6E5DE063FEC224F569351032B188D9D1B271449D5186A787AE487A1822AA5FAD9484031B66DEA6D31697BC69B95A85AFACA0E08A8B6164F973NEL" TargetMode="External"/><Relationship Id="rId61" Type="http://schemas.openxmlformats.org/officeDocument/2006/relationships/hyperlink" Target="consultantplus://offline/ref=6E5DE063FEC224F569351032B188D9D1B2704C985681A787AE487A1822AA5FAD86845B1766D6B8D21382EA38FF70NFL" TargetMode="External"/><Relationship Id="rId82" Type="http://schemas.openxmlformats.org/officeDocument/2006/relationships/hyperlink" Target="consultantplus://offline/ref=6E5DE063FEC224F569351032B188D9D1B27144965782A787AE487A1822AA5FAD9484031B66DEA6D71497BC69B95A85AFACA0E08A8B6164F973NEL" TargetMode="External"/><Relationship Id="rId19" Type="http://schemas.openxmlformats.org/officeDocument/2006/relationships/hyperlink" Target="consultantplus://offline/ref=6E5DE063FEC224F569351032B188D9D1B27145985088A787AE487A1822AA5FAD9484031B66DEA6D31B97BC69B95A85AFACA0E08A8B6164F973N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5DE063FEC224F569351032B188D9D1B271459A5081A787AE487A1822AA5FAD9484031B66DEA6D31697BC69B95A85AFACA0E08A8B6164F973NEL" TargetMode="External"/><Relationship Id="rId14" Type="http://schemas.openxmlformats.org/officeDocument/2006/relationships/hyperlink" Target="consultantplus://offline/ref=6E5DE063FEC224F569350F23A488D9D1B3774D9B5582A787AE487A1822AA5FAD86845B1766D6B8D21382EA38FF70NFL" TargetMode="External"/><Relationship Id="rId22" Type="http://schemas.openxmlformats.org/officeDocument/2006/relationships/hyperlink" Target="consultantplus://offline/ref=6E5DE063FEC224F569350F23A488D9D1B377429A5481A787AE487A1822AA5FAD86845B1766D6B8D21382EA38FF70NFL" TargetMode="External"/><Relationship Id="rId27" Type="http://schemas.openxmlformats.org/officeDocument/2006/relationships/hyperlink" Target="consultantplus://offline/ref=6E5DE063FEC224F569351032B188D9D1B27145985088A787AE487A1822AA5FAD9484031B66DEA6D21297BC69B95A85AFACA0E08A8B6164F973NEL" TargetMode="External"/><Relationship Id="rId30" Type="http://schemas.openxmlformats.org/officeDocument/2006/relationships/hyperlink" Target="consultantplus://offline/ref=6E5DE063FEC224F569351032B188D9D1B27145985088A787AE487A1822AA5FAD9484031B66DEA6D21197BC69B95A85AFACA0E08A8B6164F973NEL" TargetMode="External"/><Relationship Id="rId35" Type="http://schemas.openxmlformats.org/officeDocument/2006/relationships/hyperlink" Target="consultantplus://offline/ref=6E5DE063FEC224F569350F23A488D9D1B37643995882A787AE487A1822AA5FAD9484031B66DEA6D21097BC69B95A85AFACA0E08A8B6164F973NEL" TargetMode="External"/><Relationship Id="rId43" Type="http://schemas.openxmlformats.org/officeDocument/2006/relationships/hyperlink" Target="consultantplus://offline/ref=6E5DE063FEC224F569351032B188D9D1B27145985088A787AE487A1822AA5FAD9484031B66DEA6D21597BC69B95A85AFACA0E08A8B6164F973NEL" TargetMode="External"/><Relationship Id="rId48" Type="http://schemas.openxmlformats.org/officeDocument/2006/relationships/hyperlink" Target="consultantplus://offline/ref=6E5DE063FEC224F569351032B188D9D1B27041975989A787AE487A1822AA5FAD86845B1766D6B8D21382EA38FF70NFL" TargetMode="External"/><Relationship Id="rId56" Type="http://schemas.openxmlformats.org/officeDocument/2006/relationships/hyperlink" Target="consultantplus://offline/ref=6E5DE063FEC224F569351032B188D9D1B270439C5689A787AE487A1822AA5FAD86845B1766D6B8D21382EA38FF70NFL" TargetMode="External"/><Relationship Id="rId64" Type="http://schemas.openxmlformats.org/officeDocument/2006/relationships/hyperlink" Target="consultantplus://offline/ref=6E5DE063FEC224F569351032B188D9D1B2704D9F5085A787AE487A1822AA5FAD86845B1766D6B8D21382EA38FF70NFL" TargetMode="External"/><Relationship Id="rId69" Type="http://schemas.openxmlformats.org/officeDocument/2006/relationships/hyperlink" Target="consultantplus://offline/ref=6E5DE063FEC224F569351032B188D9D1B27144965782A787AE487A1822AA5FAD9484031B66DEA6D31B97BC69B95A85AFACA0E08A8B6164F973NEL" TargetMode="External"/><Relationship Id="rId77" Type="http://schemas.openxmlformats.org/officeDocument/2006/relationships/hyperlink" Target="consultantplus://offline/ref=6E5DE063FEC224F569351032B188D9D1B271459A5081A787AE487A1822AA5FAD9484031B66DEA6D11B97BC69B95A85AFACA0E08A8B6164F973NEL" TargetMode="External"/><Relationship Id="rId8" Type="http://schemas.openxmlformats.org/officeDocument/2006/relationships/hyperlink" Target="consultantplus://offline/ref=6E5DE063FEC224F569351032B188D9D1B27144975585A787AE487A1822AA5FAD9484031B66DEA6D31697BC69B95A85AFACA0E08A8B6164F973NEL" TargetMode="External"/><Relationship Id="rId51" Type="http://schemas.openxmlformats.org/officeDocument/2006/relationships/hyperlink" Target="consultantplus://offline/ref=6E5DE063FEC224F569351032B188D9D1B270429D5987A787AE487A1822AA5FAD86845B1766D6B8D21382EA38FF70NFL" TargetMode="External"/><Relationship Id="rId72" Type="http://schemas.openxmlformats.org/officeDocument/2006/relationships/hyperlink" Target="consultantplus://offline/ref=6E5DE063FEC224F569351032B188D9D1B27145985088A787AE487A1822AA5FAD9484031B66DEA6D11597BC69B95A85AFACA0E08A8B6164F973NEL" TargetMode="External"/><Relationship Id="rId80" Type="http://schemas.openxmlformats.org/officeDocument/2006/relationships/hyperlink" Target="consultantplus://offline/ref=6E5DE063FEC224F569351032B188D9D1B27145985088A787AE487A1822AA5FAD9484031B66DEA6D71397BC69B95A85AFACA0E08A8B6164F973NEL" TargetMode="External"/><Relationship Id="rId85" Type="http://schemas.openxmlformats.org/officeDocument/2006/relationships/hyperlink" Target="consultantplus://offline/ref=6E5DE063FEC224F569350F23A488D9D1B377479D5984A787AE487A1822AA5FAD86845B1766D6B8D21382EA38FF70N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5DE063FEC224F569351032B188D9D1B270409C5981A787AE487A1822AA5FAD86845B1766D6B8D21382EA38FF70NFL" TargetMode="External"/><Relationship Id="rId17" Type="http://schemas.openxmlformats.org/officeDocument/2006/relationships/hyperlink" Target="consultantplus://offline/ref=6E5DE063FEC224F569351032B188D9D1B27145985088A787AE487A1822AA5FAD9484031B66DEA6D31597BC69B95A85AFACA0E08A8B6164F973NEL" TargetMode="External"/><Relationship Id="rId25" Type="http://schemas.openxmlformats.org/officeDocument/2006/relationships/hyperlink" Target="consultantplus://offline/ref=6E5DE063FEC224F569351032B188D9D1B27145985088A787AE487A1822AA5FAD9484031B66DEA6D21297BC69B95A85AFACA0E08A8B6164F973NEL" TargetMode="External"/><Relationship Id="rId33" Type="http://schemas.openxmlformats.org/officeDocument/2006/relationships/hyperlink" Target="consultantplus://offline/ref=6E5DE063FEC224F569351032B188D9D1B2704D9D5386A787AE487A1822AA5FAD86845B1766D6B8D21382EA38FF70NFL" TargetMode="External"/><Relationship Id="rId38" Type="http://schemas.openxmlformats.org/officeDocument/2006/relationships/hyperlink" Target="consultantplus://offline/ref=6E5DE063FEC224F569350F23A488D9D1B377459C5385A787AE487A1822AA5FAD86845B1766D6B8D21382EA38FF70NFL" TargetMode="External"/><Relationship Id="rId46" Type="http://schemas.openxmlformats.org/officeDocument/2006/relationships/hyperlink" Target="consultantplus://offline/ref=6E5DE063FEC224F569351032B188D9D1B2704D9B5586A787AE487A1822AA5FAD86845B1766D6B8D21382EA38FF70NFL" TargetMode="External"/><Relationship Id="rId59" Type="http://schemas.openxmlformats.org/officeDocument/2006/relationships/hyperlink" Target="consultantplus://offline/ref=6E5DE063FEC224F569351032B188D9D1B2704C9E5188A787AE487A1822AA5FAD86845B1766D6B8D21382EA38FF70NFL" TargetMode="External"/><Relationship Id="rId67" Type="http://schemas.openxmlformats.org/officeDocument/2006/relationships/hyperlink" Target="consultantplus://offline/ref=6E5DE063FEC224F569351032B188D9D1B27145985088A787AE487A1822AA5FAD9484031B66DEA6D11397BC69B95A85AFACA0E08A8B6164F973NEL" TargetMode="External"/><Relationship Id="rId20" Type="http://schemas.openxmlformats.org/officeDocument/2006/relationships/hyperlink" Target="consultantplus://offline/ref=6E5DE063FEC224F569351032B188D9D1B27145985088A787AE487A1822AA5FAD9484031B66DEA6D31A97BC69B95A85AFACA0E08A8B6164F973NEL" TargetMode="External"/><Relationship Id="rId41" Type="http://schemas.openxmlformats.org/officeDocument/2006/relationships/hyperlink" Target="consultantplus://offline/ref=6E5DE063FEC224F569350F23A488D9D1B37747985881A787AE487A1822AA5FAD86845B1766D6B8D21382EA38FF70NFL" TargetMode="External"/><Relationship Id="rId54" Type="http://schemas.openxmlformats.org/officeDocument/2006/relationships/hyperlink" Target="consultantplus://offline/ref=6E5DE063FEC224F569351032B188D9D1B27042975081A787AE487A1822AA5FAD86845B1766D6B8D21382EA38FF70NFL" TargetMode="External"/><Relationship Id="rId62" Type="http://schemas.openxmlformats.org/officeDocument/2006/relationships/hyperlink" Target="consultantplus://offline/ref=6E5DE063FEC224F569351032B188D9D1B2704C995187A787AE487A1822AA5FAD86845B1766D6B8D21382EA38FF70NFL" TargetMode="External"/><Relationship Id="rId70" Type="http://schemas.openxmlformats.org/officeDocument/2006/relationships/hyperlink" Target="consultantplus://offline/ref=6E5DE063FEC224F569351032B188D9D1B27144975585A787AE487A1822AA5FAD9484031B66DEA6D31697BC69B95A85AFACA0E08A8B6164F973NEL" TargetMode="External"/><Relationship Id="rId75" Type="http://schemas.openxmlformats.org/officeDocument/2006/relationships/hyperlink" Target="consultantplus://offline/ref=6E5DE063FEC224F569351032B188D9D1B27145985088A787AE487A1822AA5FAD9484031B66DEA6D01197BC69B95A85AFACA0E08A8B6164F973NEL" TargetMode="External"/><Relationship Id="rId83" Type="http://schemas.openxmlformats.org/officeDocument/2006/relationships/hyperlink" Target="consultantplus://offline/ref=6E5DE063FEC224F569350F23A488D9D1B377479D5984A787AE487A1822AA5FAD86845B1766D6B8D21382EA38FF70NF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DE063FEC224F569351032B188D9D1B271449B5881A787AE487A1822AA5FAD9484031B66DEA6D31697BC69B95A85AFACA0E08A8B6164F973NEL" TargetMode="External"/><Relationship Id="rId15" Type="http://schemas.openxmlformats.org/officeDocument/2006/relationships/hyperlink" Target="consultantplus://offline/ref=6E5DE063FEC224F569351032B188D9D1B27145985088A787AE487A1822AA5FAD9484031B66DEA6D31497BC69B95A85AFACA0E08A8B6164F973NEL" TargetMode="External"/><Relationship Id="rId23" Type="http://schemas.openxmlformats.org/officeDocument/2006/relationships/hyperlink" Target="consultantplus://offline/ref=6E5DE063FEC224F569351032B188D9D1B27145985088A787AE487A1822AA5FAD9484031B66DEA6D21397BC69B95A85AFACA0E08A8B6164F973NEL" TargetMode="External"/><Relationship Id="rId28" Type="http://schemas.openxmlformats.org/officeDocument/2006/relationships/hyperlink" Target="consultantplus://offline/ref=6E5DE063FEC224F569350F23A488D9D1B377429A5481A787AE487A1822AA5FAD86845B1766D6B8D21382EA38FF70NFL" TargetMode="External"/><Relationship Id="rId36" Type="http://schemas.openxmlformats.org/officeDocument/2006/relationships/hyperlink" Target="consultantplus://offline/ref=6E5DE063FEC224F569350F23A488D9D1B37747975386A787AE487A1822AA5FAD86845B1766D6B8D21382EA38FF70NFL" TargetMode="External"/><Relationship Id="rId49" Type="http://schemas.openxmlformats.org/officeDocument/2006/relationships/hyperlink" Target="consultantplus://offline/ref=6E5DE063FEC224F569351032B188D9D1B270429F5687A787AE487A1822AA5FAD86845B1766D6B8D21382EA38FF70NFL" TargetMode="External"/><Relationship Id="rId57" Type="http://schemas.openxmlformats.org/officeDocument/2006/relationships/hyperlink" Target="consultantplus://offline/ref=6E5DE063FEC224F569351032B188D9D1B270439A5580A787AE487A1822AA5FAD86845B1766D6B8D21382EA38FF70NFL" TargetMode="External"/><Relationship Id="rId10" Type="http://schemas.openxmlformats.org/officeDocument/2006/relationships/hyperlink" Target="consultantplus://offline/ref=6E5DE063FEC224F569351032B188D9D1B27145985088A787AE487A1822AA5FAD9484031B66DEA6D31697BC69B95A85AFACA0E08A8B6164F973NEL" TargetMode="External"/><Relationship Id="rId31" Type="http://schemas.openxmlformats.org/officeDocument/2006/relationships/hyperlink" Target="consultantplus://offline/ref=6E5DE063FEC224F569350F23A488D9D1B374459C5784A787AE487A1822AA5FAD86845B1766D6B8D21382EA38FF70NFL" TargetMode="External"/><Relationship Id="rId44" Type="http://schemas.openxmlformats.org/officeDocument/2006/relationships/hyperlink" Target="consultantplus://offline/ref=6E5DE063FEC224F569351032B188D9D1B27145985088A787AE487A1822AA5FAD9484031B66DEA6D21B97BC69B95A85AFACA0E08A8B6164F973NEL" TargetMode="External"/><Relationship Id="rId52" Type="http://schemas.openxmlformats.org/officeDocument/2006/relationships/hyperlink" Target="consultantplus://offline/ref=6E5DE063FEC224F569351032B188D9D1B270429A5884A787AE487A1822AA5FAD86845B1766D6B8D21382EA38FF70NFL" TargetMode="External"/><Relationship Id="rId60" Type="http://schemas.openxmlformats.org/officeDocument/2006/relationships/hyperlink" Target="consultantplus://offline/ref=6E5DE063FEC224F569351032B188D9D1B2704C9F5483A787AE487A1822AA5FAD86845B1766D6B8D21382EA38FF70NFL" TargetMode="External"/><Relationship Id="rId65" Type="http://schemas.openxmlformats.org/officeDocument/2006/relationships/hyperlink" Target="consultantplus://offline/ref=6E5DE063FEC224F569351032B188D9D1B2704D9B5081A787AE487A1822AA5FAD86845B1766D6B8D21382EA38FF70NFL" TargetMode="External"/><Relationship Id="rId73" Type="http://schemas.openxmlformats.org/officeDocument/2006/relationships/hyperlink" Target="consultantplus://offline/ref=6E5DE063FEC224F569351032B188D9D1B271459A5081A787AE487A1822AA5FAD9484031B66DEA6D11397BC69B95A85AFACA0E08A8B6164F973NEL" TargetMode="External"/><Relationship Id="rId78" Type="http://schemas.openxmlformats.org/officeDocument/2006/relationships/hyperlink" Target="consultantplus://offline/ref=6E5DE063FEC224F569350F23A488D9D1B377439F5186A787AE487A1822AA5FAD86845B1766D6B8D21382EA38FF70NFL" TargetMode="External"/><Relationship Id="rId81" Type="http://schemas.openxmlformats.org/officeDocument/2006/relationships/hyperlink" Target="consultantplus://offline/ref=6E5DE063FEC224F569351032B188D9D1B27145985088A787AE487A1822AA5FAD9484031B66DEA6D71597BC69B95A85AFACA0E08A8B6164F973NEL" TargetMode="External"/><Relationship Id="rId86" Type="http://schemas.openxmlformats.org/officeDocument/2006/relationships/hyperlink" Target="consultantplus://offline/ref=6E5DE063FEC224F569350F23A488D9D1B377469F5284A787AE487A1822AA5FAD86845B1766D6B8D21382EA38FF70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12038</Words>
  <Characters>68619</Characters>
  <Application>Microsoft Office Word</Application>
  <DocSecurity>0</DocSecurity>
  <Lines>571</Lines>
  <Paragraphs>160</Paragraphs>
  <ScaleCrop>false</ScaleCrop>
  <Company>Hewlett-Packard Company</Company>
  <LinksUpToDate>false</LinksUpToDate>
  <CharactersWithSpaces>80497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2020-10-08T11:13:00Z</dcterms:created>
  <dcterms:modified xsi:type="dcterms:W3CDTF">2020-10-08T11:15:00Z</dcterms:modified>
</cp:coreProperties>
</file>