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11" w:rsidRPr="007C0516" w:rsidRDefault="00B10A11" w:rsidP="00B10A11">
      <w:pPr>
        <w:pStyle w:val="a3"/>
        <w:ind w:left="0" w:right="0"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C0516">
        <w:rPr>
          <w:rFonts w:ascii="Times New Roman" w:hAnsi="Times New Roman"/>
          <w:b/>
          <w:sz w:val="26"/>
          <w:szCs w:val="26"/>
          <w:u w:val="single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и </w:t>
      </w:r>
      <w:proofErr w:type="spellStart"/>
      <w:r w:rsidRPr="007C0516">
        <w:rPr>
          <w:rFonts w:ascii="Times New Roman" w:hAnsi="Times New Roman"/>
          <w:b/>
          <w:sz w:val="26"/>
          <w:szCs w:val="26"/>
          <w:u w:val="single"/>
        </w:rPr>
        <w:t>Лужского</w:t>
      </w:r>
      <w:proofErr w:type="spellEnd"/>
      <w:r w:rsidRPr="007C0516">
        <w:rPr>
          <w:rFonts w:ascii="Times New Roman" w:hAnsi="Times New Roman"/>
          <w:b/>
          <w:sz w:val="26"/>
          <w:szCs w:val="26"/>
          <w:u w:val="single"/>
        </w:rPr>
        <w:t xml:space="preserve"> ГП</w:t>
      </w:r>
    </w:p>
    <w:p w:rsidR="00B10A11" w:rsidRPr="007C0516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7C0516">
        <w:rPr>
          <w:rFonts w:ascii="Times New Roman" w:hAnsi="Times New Roman"/>
          <w:sz w:val="26"/>
          <w:szCs w:val="26"/>
        </w:rPr>
        <w:t xml:space="preserve">Работа антитеррористической комиссии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ведется во взаимодействии с Антитеррористической комиссией Ленинградской области при Губернаторе Ленинградской области  и в соответствии с утвержденным на год  планом мероприятий направленных на решение задач в сфере профилактики терроризма и экстремизма, а также в минимизации и (или) ликвидации последствий проявлений терроризма и экстремизма в границах поселения, что соответствует рекомендациям Антитеррористической комиссии Ленинградской области при</w:t>
      </w:r>
      <w:proofErr w:type="gramEnd"/>
      <w:r w:rsidRPr="007C05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C0516">
        <w:rPr>
          <w:rFonts w:ascii="Times New Roman" w:hAnsi="Times New Roman"/>
          <w:sz w:val="26"/>
          <w:szCs w:val="26"/>
        </w:rPr>
        <w:t>Губернаторе</w:t>
      </w:r>
      <w:proofErr w:type="gramEnd"/>
      <w:r w:rsidRPr="007C0516">
        <w:rPr>
          <w:rFonts w:ascii="Times New Roman" w:hAnsi="Times New Roman"/>
          <w:sz w:val="26"/>
          <w:szCs w:val="26"/>
        </w:rPr>
        <w:t xml:space="preserve"> </w:t>
      </w:r>
    </w:p>
    <w:p w:rsidR="00B10A11" w:rsidRPr="007C0516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516">
        <w:rPr>
          <w:rFonts w:ascii="Times New Roman" w:hAnsi="Times New Roman"/>
          <w:sz w:val="26"/>
          <w:szCs w:val="26"/>
        </w:rPr>
        <w:t>Согласно ч. 7.1 ст. 14 Федерального закона от 06.10.2003 №131-Ф3 «Об общих принципах организации местного самоуправления в Российской Федерации» к вопросам местного значения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10A11" w:rsidRPr="007C0516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0516">
        <w:rPr>
          <w:rFonts w:ascii="Times New Roman" w:hAnsi="Times New Roman"/>
          <w:sz w:val="26"/>
          <w:szCs w:val="26"/>
        </w:rPr>
        <w:t xml:space="preserve">В настоящий момент в исполнении пункта 1 статьи 5.2. Федерального закона от 06.03.2006 N 35-ФЗ "О противодействии терроризму" в администрации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разработаны муниципальные программы «Обеспечение безопасности на территории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 на 2019-2024 годы; «Обеспечение безопасности на территории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 на 2019-2024 годы. На 2020 год на реализацию этих программ было запланировано  и полностью израсходовано 11 976, 6 тыс. рублей</w:t>
      </w:r>
    </w:p>
    <w:p w:rsidR="00B10A11" w:rsidRPr="007C0516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516">
        <w:rPr>
          <w:rFonts w:ascii="Times New Roman" w:hAnsi="Times New Roman"/>
          <w:sz w:val="26"/>
          <w:szCs w:val="26"/>
        </w:rPr>
        <w:t xml:space="preserve">В исполнении подпункта 7 статьи 14  Федерального закона от 06.10.2003г № 131-ФЗ "Об общих принципах организации местного самоуправления в Российской Федерации"  администрация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принимает участие в профилактике терроризма и экстремизма, а также в минимизации и (или) ликвидации последствий проявлений терроризма и экстремизма,  а именно:</w:t>
      </w:r>
    </w:p>
    <w:p w:rsid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516">
        <w:rPr>
          <w:rFonts w:ascii="Times New Roman" w:hAnsi="Times New Roman"/>
          <w:sz w:val="26"/>
          <w:szCs w:val="26"/>
        </w:rPr>
        <w:t xml:space="preserve">- утвержден Перечень «объектов особой важности, повышенной опасности, жизнеобеспечения и с массовым пребыванием людей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подлежащих первоочередной антитеррористической защите», и план проведения комплексных проверок объектов особой важности, повышенной опасности, жизнеобеспечения и мест с массовым пребыванием людей подлежащих первоочередной антитеррористической защите на территории города Луга, 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района. </w:t>
      </w:r>
    </w:p>
    <w:p w:rsidR="00B10A11" w:rsidRPr="009F09F9" w:rsidRDefault="00B10A11" w:rsidP="00B10A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09F9">
        <w:rPr>
          <w:rFonts w:ascii="Times New Roman" w:hAnsi="Times New Roman"/>
          <w:b/>
          <w:sz w:val="24"/>
          <w:szCs w:val="24"/>
        </w:rPr>
        <w:t>Перечень</w:t>
      </w:r>
    </w:p>
    <w:p w:rsidR="00B10A11" w:rsidRPr="009F09F9" w:rsidRDefault="00B10A11" w:rsidP="00B10A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09F9">
        <w:rPr>
          <w:rFonts w:ascii="Times New Roman" w:hAnsi="Times New Roman"/>
          <w:b/>
          <w:bCs/>
          <w:sz w:val="24"/>
          <w:szCs w:val="24"/>
        </w:rPr>
        <w:t xml:space="preserve">объектов особой важности, повышенной опасности, жизнеобеспечения и с массовым пребыванием людей </w:t>
      </w:r>
      <w:proofErr w:type="spellStart"/>
      <w:r w:rsidRPr="009F09F9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9F09F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подлежащих первоочередной антитеррористической защите</w:t>
      </w:r>
    </w:p>
    <w:p w:rsidR="00B10A11" w:rsidRPr="009F09F9" w:rsidRDefault="00B10A11" w:rsidP="00B10A11">
      <w:pPr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0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497"/>
        <w:gridCol w:w="30"/>
        <w:gridCol w:w="33"/>
        <w:gridCol w:w="5862"/>
        <w:gridCol w:w="5953"/>
      </w:tblGrid>
      <w:tr w:rsidR="00B10A11" w:rsidRPr="009F09F9" w:rsidTr="00911231">
        <w:trPr>
          <w:gridAfter w:val="1"/>
          <w:wAfter w:w="5953" w:type="dxa"/>
        </w:trPr>
        <w:tc>
          <w:tcPr>
            <w:tcW w:w="649" w:type="dxa"/>
            <w:vAlign w:val="center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93" w:lineRule="exact"/>
              <w:ind w:firstLine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  <w:gridSpan w:val="2"/>
            <w:vAlign w:val="center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5" w:type="dxa"/>
            <w:gridSpan w:val="2"/>
            <w:vAlign w:val="center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10A11" w:rsidRPr="009F09F9" w:rsidTr="00911231">
        <w:trPr>
          <w:gridAfter w:val="1"/>
          <w:wAfter w:w="5953" w:type="dxa"/>
        </w:trPr>
        <w:tc>
          <w:tcPr>
            <w:tcW w:w="9071" w:type="dxa"/>
            <w:gridSpan w:val="5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6" w:hanging="38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топливно-энергетического комплекса</w:t>
            </w:r>
          </w:p>
        </w:tc>
      </w:tr>
      <w:tr w:rsidR="00B10A11" w:rsidRPr="009F09F9" w:rsidTr="00911231">
        <w:trPr>
          <w:gridAfter w:val="1"/>
          <w:wAfter w:w="5953" w:type="dxa"/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Лужские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районные электрические сети </w:t>
            </w:r>
          </w:p>
          <w:p w:rsidR="00B10A11" w:rsidRPr="009F09F9" w:rsidRDefault="00B10A11" w:rsidP="00911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 ПАО «Ленэнерго» «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электрические сети»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Луга ул. Ленинградское шоссе д.6</w:t>
            </w:r>
          </w:p>
        </w:tc>
      </w:tr>
      <w:tr w:rsidR="00B10A11" w:rsidRPr="009F09F9" w:rsidTr="00911231">
        <w:trPr>
          <w:gridAfter w:val="1"/>
          <w:wAfter w:w="5953" w:type="dxa"/>
          <w:trHeight w:val="841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Газовая котельная ОАО «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Толмачевский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завод ЖК и МК»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пос. Толмачево, ул. Толмачево, д. 26</w:t>
            </w:r>
          </w:p>
        </w:tc>
      </w:tr>
      <w:tr w:rsidR="00B10A11" w:rsidRPr="009F09F9" w:rsidTr="00911231">
        <w:trPr>
          <w:gridAfter w:val="1"/>
          <w:wAfter w:w="5953" w:type="dxa"/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ул. Дзержинского,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площадка № 3</w:t>
            </w: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ул. Петра Баранова,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  <w:tc>
          <w:tcPr>
            <w:tcW w:w="5953" w:type="dxa"/>
            <w:vMerge w:val="restart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Заклинье</w:t>
            </w:r>
            <w:proofErr w:type="spellEnd"/>
          </w:p>
        </w:tc>
        <w:tc>
          <w:tcPr>
            <w:tcW w:w="5953" w:type="dxa"/>
            <w:vMerge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район школы № 1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5953" w:type="dxa"/>
            <w:vMerge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г. Луга,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мкрайон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Луга - 2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Мелиораторов, д. 10</w:t>
            </w:r>
          </w:p>
        </w:tc>
        <w:tc>
          <w:tcPr>
            <w:tcW w:w="5953" w:type="dxa"/>
            <w:vMerge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г. Луга,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мкрайон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городок 5</w:t>
            </w:r>
          </w:p>
        </w:tc>
        <w:tc>
          <w:tcPr>
            <w:tcW w:w="5953" w:type="dxa"/>
            <w:vMerge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пос. Торковичи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г. Луга ул.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Красной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Артиллерии, д. 38г, площадка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№ 6 "Южная-1"</w:t>
            </w:r>
          </w:p>
        </w:tc>
        <w:tc>
          <w:tcPr>
            <w:tcW w:w="5953" w:type="dxa"/>
            <w:vMerge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11" w:rsidRPr="009F09F9" w:rsidTr="00911231">
        <w:trPr>
          <w:gridAfter w:val="1"/>
          <w:wAfter w:w="5953" w:type="dxa"/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г. Луга ул.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Миккели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, д. 12а,</w:t>
            </w:r>
          </w:p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площадка № 5 "Южная-2"</w:t>
            </w:r>
          </w:p>
        </w:tc>
      </w:tr>
      <w:tr w:rsidR="00B10A11" w:rsidRPr="009F09F9" w:rsidTr="00911231">
        <w:trPr>
          <w:gridAfter w:val="1"/>
          <w:wAfter w:w="5953" w:type="dxa"/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пос. Красный Маяк</w:t>
            </w:r>
          </w:p>
        </w:tc>
      </w:tr>
      <w:tr w:rsidR="00B10A11" w:rsidRPr="009F09F9" w:rsidTr="00911231">
        <w:trPr>
          <w:gridAfter w:val="1"/>
          <w:wAfter w:w="5953" w:type="dxa"/>
          <w:trHeight w:val="126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АО "Газпром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ул. Тоси Петровой</w:t>
            </w:r>
          </w:p>
        </w:tc>
      </w:tr>
      <w:tr w:rsidR="00B10A11" w:rsidRPr="009F09F9" w:rsidTr="00911231">
        <w:trPr>
          <w:gridAfter w:val="1"/>
          <w:wAfter w:w="5953" w:type="dxa"/>
          <w:trHeight w:val="730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ПС-48 110/35/10</w:t>
            </w:r>
            <w:r w:rsidRPr="009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"Ленэнерго"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</w:t>
            </w:r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</w:t>
            </w:r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Луга, Ленинградское шоссе, д. 6</w:t>
            </w:r>
          </w:p>
        </w:tc>
      </w:tr>
      <w:tr w:rsidR="00B10A11" w:rsidRPr="009F09F9" w:rsidTr="00911231">
        <w:trPr>
          <w:gridAfter w:val="1"/>
          <w:wAfter w:w="5953" w:type="dxa"/>
          <w:trHeight w:val="1248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 330 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</w:t>
            </w:r>
            <w:proofErr w:type="spellEnd"/>
            <w:proofErr w:type="gram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ПАО "ФСК ЕЭС" </w:t>
            </w:r>
          </w:p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Магистральные</w:t>
            </w:r>
          </w:p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сети Северо-</w:t>
            </w:r>
          </w:p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Запада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proofErr w:type="gram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proofErr w:type="gramEnd"/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лесничества, 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Лужского</w:t>
            </w:r>
            <w:proofErr w:type="spellEnd"/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участкового лесничества,</w:t>
            </w:r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№87, №88</w:t>
            </w:r>
          </w:p>
        </w:tc>
      </w:tr>
      <w:tr w:rsidR="00B10A11" w:rsidRPr="009F09F9" w:rsidTr="00911231">
        <w:trPr>
          <w:gridAfter w:val="1"/>
          <w:wAfter w:w="5953" w:type="dxa"/>
          <w:trHeight w:val="191"/>
        </w:trPr>
        <w:tc>
          <w:tcPr>
            <w:tcW w:w="9071" w:type="dxa"/>
            <w:gridSpan w:val="5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spacing w:after="0" w:line="240" w:lineRule="auto"/>
              <w:ind w:right="131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потенциально опасные объекты </w:t>
            </w:r>
          </w:p>
        </w:tc>
      </w:tr>
      <w:tr w:rsidR="00B10A11" w:rsidRPr="009F09F9" w:rsidTr="00911231">
        <w:trPr>
          <w:gridAfter w:val="1"/>
          <w:wAfter w:w="5953" w:type="dxa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7" w:type="dxa"/>
            <w:gridSpan w:val="2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Белкозин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95" w:type="dxa"/>
            <w:gridSpan w:val="2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Луга, Ленинградское шоссе, 137 км</w:t>
            </w:r>
          </w:p>
        </w:tc>
      </w:tr>
      <w:tr w:rsidR="00B10A11" w:rsidRPr="009F09F9" w:rsidTr="00911231">
        <w:trPr>
          <w:gridAfter w:val="1"/>
          <w:wAfter w:w="5953" w:type="dxa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27" w:type="dxa"/>
            <w:gridSpan w:val="2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Комбинат «Механизация»</w:t>
            </w:r>
          </w:p>
        </w:tc>
        <w:tc>
          <w:tcPr>
            <w:tcW w:w="5895" w:type="dxa"/>
            <w:gridSpan w:val="2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Оредеж</w:t>
            </w:r>
          </w:p>
        </w:tc>
      </w:tr>
      <w:tr w:rsidR="00B10A11" w:rsidRPr="009F09F9" w:rsidTr="00911231">
        <w:trPr>
          <w:gridAfter w:val="1"/>
          <w:wAfter w:w="5953" w:type="dxa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27" w:type="dxa"/>
            <w:gridSpan w:val="2"/>
          </w:tcPr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Газонаполнительная станция</w:t>
            </w:r>
            <w:r w:rsidRPr="009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"Газпром</w:t>
            </w:r>
          </w:p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газораспределение</w:t>
            </w:r>
          </w:p>
          <w:p w:rsidR="00B10A11" w:rsidRPr="009F09F9" w:rsidRDefault="00B10A11" w:rsidP="00911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область"</w:t>
            </w:r>
          </w:p>
        </w:tc>
        <w:tc>
          <w:tcPr>
            <w:tcW w:w="5895" w:type="dxa"/>
            <w:gridSpan w:val="2"/>
          </w:tcPr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B10A11" w:rsidRPr="009F09F9" w:rsidRDefault="00B10A11" w:rsidP="00911231">
            <w:pPr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Луга, Северная </w:t>
            </w:r>
            <w:proofErr w:type="spell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</w:t>
            </w:r>
            <w:proofErr w:type="gramStart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  <w:proofErr w:type="spellEnd"/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0A11" w:rsidRPr="009F09F9" w:rsidRDefault="00B10A11" w:rsidP="00911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д.42</w:t>
            </w:r>
          </w:p>
        </w:tc>
      </w:tr>
      <w:tr w:rsidR="00B10A11" w:rsidRPr="009F09F9" w:rsidTr="00911231">
        <w:trPr>
          <w:gridAfter w:val="1"/>
          <w:wAfter w:w="5953" w:type="dxa"/>
          <w:trHeight w:val="50"/>
        </w:trPr>
        <w:tc>
          <w:tcPr>
            <w:tcW w:w="9071" w:type="dxa"/>
            <w:gridSpan w:val="5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F9">
              <w:rPr>
                <w:rFonts w:ascii="Times New Roman" w:hAnsi="Times New Roman"/>
                <w:b/>
                <w:sz w:val="24"/>
                <w:szCs w:val="24"/>
              </w:rPr>
              <w:t>объекты жизнеобеспечения</w:t>
            </w:r>
          </w:p>
        </w:tc>
      </w:tr>
      <w:tr w:rsidR="00B10A11" w:rsidRPr="009F09F9" w:rsidTr="00911231">
        <w:trPr>
          <w:gridAfter w:val="1"/>
          <w:wAfter w:w="5953" w:type="dxa"/>
          <w:trHeight w:val="461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ГБУЗ ЛО «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Лужская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Ленинградское шоссе, д. 7</w:t>
            </w:r>
          </w:p>
        </w:tc>
      </w:tr>
      <w:tr w:rsidR="00B10A11" w:rsidRPr="009F09F9" w:rsidTr="00911231">
        <w:trPr>
          <w:gridAfter w:val="1"/>
          <w:wAfter w:w="5953" w:type="dxa"/>
          <w:trHeight w:val="138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gridSpan w:val="4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F9">
              <w:rPr>
                <w:rFonts w:ascii="Times New Roman" w:hAnsi="Times New Roman"/>
                <w:b/>
                <w:sz w:val="24"/>
                <w:szCs w:val="24"/>
              </w:rPr>
              <w:t>объекты спорта</w:t>
            </w:r>
          </w:p>
        </w:tc>
      </w:tr>
      <w:tr w:rsidR="00B10A11" w:rsidRPr="009F09F9" w:rsidTr="00911231">
        <w:trPr>
          <w:gridAfter w:val="1"/>
          <w:wAfter w:w="5953" w:type="dxa"/>
          <w:trHeight w:val="138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пр. Комсомольский, д. 21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Спортивный зал «Спартак»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ул. Победы, д.14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gridSpan w:val="4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b/>
                <w:sz w:val="24"/>
                <w:szCs w:val="24"/>
              </w:rPr>
              <w:t>Объекты, категорированные в соответствии с постановлением Правительства Российской Федерации от 25.03.2015 № 272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центральный сквер у памятника В.И. Ленину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на пересечении улицы Кингисеппа и проспекта Володарского, центральный сквер у памятника В.И. Ленину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пр. Кирова, д. 75, площадь Мира;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Сквер у стелы «Город воинской славы»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Луга, привокзальная площадь, сквер у стелы «Город воинской славы»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Мемориальный комплекс «Партизанская слава»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Ленинградское шоссе 137 км</w:t>
            </w:r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F09F9">
              <w:rPr>
                <w:rFonts w:ascii="Times New Roman" w:hAnsi="Times New Roman"/>
                <w:sz w:val="24"/>
                <w:szCs w:val="24"/>
              </w:rPr>
              <w:t>мемориальный комплекс «Партизанская слава»;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Центральный рынок </w:t>
            </w:r>
            <w:proofErr w:type="spellStart"/>
            <w:proofErr w:type="gramStart"/>
            <w:r w:rsidRPr="009F09F9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proofErr w:type="gram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райопо</w:t>
            </w:r>
            <w:proofErr w:type="spellEnd"/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пр. Урицкого, д. 46 и ул. Яковлева, д. 5,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497" w:type="dxa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9F09F9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9F09F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5925" w:type="dxa"/>
            <w:gridSpan w:val="3"/>
          </w:tcPr>
          <w:p w:rsidR="00B10A11" w:rsidRPr="009F09F9" w:rsidRDefault="00B10A11" w:rsidP="009112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Ленинградская область, город Луга, проспект Кирова, дом 73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gridSpan w:val="4"/>
          </w:tcPr>
          <w:p w:rsidR="00B10A11" w:rsidRPr="009F09F9" w:rsidRDefault="00B10A11" w:rsidP="00911231">
            <w:pPr>
              <w:numPr>
                <w:ilvl w:val="0"/>
                <w:numId w:val="2"/>
              </w:numPr>
              <w:spacing w:after="0" w:line="240" w:lineRule="auto"/>
              <w:ind w:hanging="5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b/>
                <w:sz w:val="24"/>
                <w:szCs w:val="24"/>
              </w:rPr>
              <w:t xml:space="preserve">Объекты транспортной инфраструктуры </w:t>
            </w:r>
          </w:p>
        </w:tc>
      </w:tr>
      <w:tr w:rsidR="00B10A11" w:rsidRPr="009F09F9" w:rsidTr="00911231">
        <w:trPr>
          <w:gridAfter w:val="1"/>
          <w:wAfter w:w="5953" w:type="dxa"/>
          <w:trHeight w:val="216"/>
        </w:trPr>
        <w:tc>
          <w:tcPr>
            <w:tcW w:w="649" w:type="dxa"/>
          </w:tcPr>
          <w:p w:rsidR="00B10A11" w:rsidRPr="009F09F9" w:rsidRDefault="00B10A11" w:rsidP="0091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60" w:type="dxa"/>
            <w:gridSpan w:val="3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Остановочный пункт</w:t>
            </w:r>
          </w:p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</w:t>
            </w:r>
          </w:p>
        </w:tc>
        <w:tc>
          <w:tcPr>
            <w:tcW w:w="5862" w:type="dxa"/>
          </w:tcPr>
          <w:p w:rsidR="00B10A11" w:rsidRPr="009F09F9" w:rsidRDefault="00B10A11" w:rsidP="0091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F9">
              <w:rPr>
                <w:rFonts w:ascii="Times New Roman" w:hAnsi="Times New Roman"/>
                <w:sz w:val="24"/>
                <w:szCs w:val="24"/>
              </w:rPr>
              <w:t>г. Луга, ул. Алексея Яковлева, д. 13</w:t>
            </w:r>
          </w:p>
        </w:tc>
      </w:tr>
    </w:tbl>
    <w:p w:rsidR="00B10A11" w:rsidRPr="007C0516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516">
        <w:rPr>
          <w:rFonts w:ascii="Times New Roman" w:hAnsi="Times New Roman"/>
          <w:sz w:val="26"/>
          <w:szCs w:val="26"/>
        </w:rPr>
        <w:t xml:space="preserve">Во исполнение п. 8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с учетом рекомендаций Национального антитеррористического комитета Российской Федерации и разработчиков проекта данного Постановления, указанного постановления, решением главы администрации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была создана</w:t>
      </w:r>
      <w:proofErr w:type="gramEnd"/>
      <w:r w:rsidRPr="007C0516">
        <w:rPr>
          <w:rFonts w:ascii="Times New Roman" w:hAnsi="Times New Roman"/>
          <w:sz w:val="26"/>
          <w:szCs w:val="26"/>
        </w:rPr>
        <w:t xml:space="preserve"> межведомственная комиссия по обследованию мест массового пребывания людей», утверждено Положение о межведомственной комиссии по обследованию мест массового пребывания людей. Комиссию возглавляет глава администрации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(Постановление от 21.11.2017г.№ 4182). </w:t>
      </w:r>
    </w:p>
    <w:p w:rsidR="00B10A11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0516">
        <w:rPr>
          <w:rFonts w:ascii="Times New Roman" w:hAnsi="Times New Roman"/>
          <w:sz w:val="26"/>
          <w:szCs w:val="26"/>
        </w:rPr>
        <w:t xml:space="preserve">Межведомственной комиссией утвержден перечень мест массового пребывания людей на территории </w:t>
      </w:r>
      <w:proofErr w:type="spellStart"/>
      <w:r w:rsidRPr="007C051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C0516">
        <w:rPr>
          <w:rFonts w:ascii="Times New Roman" w:hAnsi="Times New Roman"/>
          <w:sz w:val="26"/>
          <w:szCs w:val="26"/>
        </w:rPr>
        <w:t xml:space="preserve"> муниципального района (Постановление от 19.03.2018г.№ 786), в который вошли 6 мест массового пребывания людей (далее-ММПЛ).  ММПЛ обследованы, категорированы, по результатам обследования и категорирования 6 ММПЛ установлена 3-я категория, разработаны Паспорта безопасности ММПЛ, по 5 ММПЛ паспорта безопасности ММПЛ согласованы, по 1 ММПЛ паспорта безопасности ММПЛ находятся на согласовании</w:t>
      </w:r>
      <w:r>
        <w:rPr>
          <w:rFonts w:ascii="Times New Roman" w:hAnsi="Times New Roman"/>
          <w:sz w:val="26"/>
          <w:szCs w:val="26"/>
        </w:rPr>
        <w:t>.</w:t>
      </w:r>
    </w:p>
    <w:p w:rsidR="00B10A11" w:rsidRPr="00B10A11" w:rsidRDefault="00B10A11" w:rsidP="00B1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К объектам массового пребывания людей относятся: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1.</w:t>
      </w:r>
      <w:r w:rsidRPr="00B10A11">
        <w:rPr>
          <w:rFonts w:ascii="Times New Roman" w:hAnsi="Times New Roman"/>
          <w:sz w:val="26"/>
          <w:szCs w:val="26"/>
        </w:rPr>
        <w:tab/>
        <w:t>Площадь Мира у Дома культуры Ленинградская область, Луга, пр. Кирова, дом 75, третья категория;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2.</w:t>
      </w:r>
      <w:r w:rsidRPr="00B10A11">
        <w:rPr>
          <w:rFonts w:ascii="Times New Roman" w:hAnsi="Times New Roman"/>
          <w:sz w:val="26"/>
          <w:szCs w:val="26"/>
        </w:rPr>
        <w:tab/>
        <w:t xml:space="preserve">Центральный сквер у памятника В.И. Ленину </w:t>
      </w:r>
      <w:r w:rsidRPr="00B10A11">
        <w:rPr>
          <w:rFonts w:ascii="Times New Roman" w:hAnsi="Times New Roman"/>
          <w:sz w:val="26"/>
          <w:szCs w:val="26"/>
        </w:rPr>
        <w:tab/>
        <w:t>Ленинградская область, город Луга, пр. Кирова, дом 77, третья категория;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3.</w:t>
      </w:r>
      <w:r w:rsidRPr="00B10A11">
        <w:rPr>
          <w:rFonts w:ascii="Times New Roman" w:hAnsi="Times New Roman"/>
          <w:sz w:val="26"/>
          <w:szCs w:val="26"/>
        </w:rPr>
        <w:tab/>
        <w:t>Сквер на привокзальной площади у памятного знака «Город воинской славы»</w:t>
      </w:r>
      <w:r w:rsidRPr="00B10A11">
        <w:rPr>
          <w:rFonts w:ascii="Times New Roman" w:hAnsi="Times New Roman"/>
          <w:sz w:val="26"/>
          <w:szCs w:val="26"/>
        </w:rPr>
        <w:tab/>
        <w:t>Ленинградская область, город Луга, привокзальная площадь, третья категория;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4.</w:t>
      </w:r>
      <w:r w:rsidRPr="00B10A11">
        <w:rPr>
          <w:rFonts w:ascii="Times New Roman" w:hAnsi="Times New Roman"/>
          <w:sz w:val="26"/>
          <w:szCs w:val="26"/>
        </w:rPr>
        <w:tab/>
        <w:t xml:space="preserve">Мемориал «Партизанская  слава» </w:t>
      </w:r>
      <w:r w:rsidRPr="00B10A11">
        <w:rPr>
          <w:rFonts w:ascii="Times New Roman" w:hAnsi="Times New Roman"/>
          <w:sz w:val="26"/>
          <w:szCs w:val="26"/>
        </w:rPr>
        <w:tab/>
        <w:t>Ленинградская область, город Луга, Ленинградское шоссе 137 км</w:t>
      </w:r>
      <w:proofErr w:type="gramStart"/>
      <w:r w:rsidRPr="00B10A11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10A11">
        <w:rPr>
          <w:rFonts w:ascii="Times New Roman" w:hAnsi="Times New Roman"/>
          <w:sz w:val="26"/>
          <w:szCs w:val="26"/>
        </w:rPr>
        <w:t>третья категория;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lastRenderedPageBreak/>
        <w:t>5.</w:t>
      </w:r>
      <w:r w:rsidRPr="00B10A11">
        <w:rPr>
          <w:rFonts w:ascii="Times New Roman" w:hAnsi="Times New Roman"/>
          <w:sz w:val="26"/>
          <w:szCs w:val="26"/>
        </w:rPr>
        <w:tab/>
        <w:t>Городской центральный рынок</w:t>
      </w:r>
      <w:r w:rsidRPr="00B10A11">
        <w:rPr>
          <w:rFonts w:ascii="Times New Roman" w:hAnsi="Times New Roman"/>
          <w:sz w:val="26"/>
          <w:szCs w:val="26"/>
        </w:rPr>
        <w:tab/>
        <w:t>Ленинградская область, город Луга,  на пересечении проспекта Урицкого, проспекта Кирова, улицы Ленинградская, улицы Тоси Петровой, третья категория;</w:t>
      </w:r>
    </w:p>
    <w:p w:rsidR="00B10A11" w:rsidRPr="00B10A11" w:rsidRDefault="00B10A11" w:rsidP="00B10A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A11">
        <w:rPr>
          <w:rFonts w:ascii="Times New Roman" w:hAnsi="Times New Roman"/>
          <w:sz w:val="26"/>
          <w:szCs w:val="26"/>
        </w:rPr>
        <w:t>6.</w:t>
      </w:r>
      <w:r w:rsidRPr="00B10A11">
        <w:rPr>
          <w:rFonts w:ascii="Times New Roman" w:hAnsi="Times New Roman"/>
          <w:sz w:val="26"/>
          <w:szCs w:val="26"/>
        </w:rPr>
        <w:tab/>
        <w:t xml:space="preserve">Здание администрации </w:t>
      </w:r>
      <w:proofErr w:type="spellStart"/>
      <w:r w:rsidRPr="00B10A11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B10A1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Ленинградская область, город Луга, проспект Кирова, дом 73, третья категория.</w:t>
      </w:r>
    </w:p>
    <w:p w:rsidR="00B10A11" w:rsidRPr="000D348F" w:rsidRDefault="00B10A11" w:rsidP="00B10A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348F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0D348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D348F">
        <w:rPr>
          <w:rFonts w:ascii="Times New Roman" w:hAnsi="Times New Roman"/>
          <w:sz w:val="26"/>
          <w:szCs w:val="26"/>
        </w:rPr>
        <w:t xml:space="preserve"> муниципального района ведется просветительная работа, направленная на повышение бдительности, разъяснения навыков грамотного поведения в случаях террористической угрозы. Изготовлено и выпущено продукции антитеррористической направленности в виде  средств наружной рекламы и наглядно-агитационной продукции (плакатов, листовок, и т.д.), в количестве </w:t>
      </w:r>
      <w:r>
        <w:rPr>
          <w:rFonts w:ascii="Times New Roman" w:hAnsi="Times New Roman"/>
          <w:sz w:val="26"/>
          <w:szCs w:val="26"/>
        </w:rPr>
        <w:t>19 8</w:t>
      </w:r>
      <w:r w:rsidRPr="000D348F">
        <w:rPr>
          <w:rFonts w:ascii="Times New Roman" w:hAnsi="Times New Roman"/>
          <w:sz w:val="26"/>
          <w:szCs w:val="26"/>
        </w:rPr>
        <w:t>00 шт</w:t>
      </w:r>
      <w:r>
        <w:rPr>
          <w:rFonts w:ascii="Times New Roman" w:hAnsi="Times New Roman"/>
          <w:sz w:val="26"/>
          <w:szCs w:val="26"/>
        </w:rPr>
        <w:t>ук на сумму 52 000 рублей</w:t>
      </w:r>
      <w:r w:rsidRPr="000D348F">
        <w:rPr>
          <w:rFonts w:ascii="Times New Roman" w:hAnsi="Times New Roman"/>
          <w:sz w:val="26"/>
          <w:szCs w:val="26"/>
        </w:rPr>
        <w:t>.  Листовки переданы в администрации городских и сельских поселений, комитет образования, отдел молодежной политики, спорта и культуры, отдел транспорта, связи и коммунального хозяйства для размещения в местах массового нахождения граждан (автобусные остановки, клубы, библиотеки, доски объявлений, магазины, здания администраций, детские сады, школы);</w:t>
      </w:r>
    </w:p>
    <w:p w:rsidR="00B10A11" w:rsidRPr="000D348F" w:rsidRDefault="00B10A11" w:rsidP="00B1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348F">
        <w:rPr>
          <w:rFonts w:ascii="Times New Roman" w:hAnsi="Times New Roman"/>
          <w:sz w:val="26"/>
          <w:szCs w:val="26"/>
        </w:rPr>
        <w:t>В газете «</w:t>
      </w:r>
      <w:proofErr w:type="spellStart"/>
      <w:proofErr w:type="gramStart"/>
      <w:r w:rsidRPr="000D348F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0D348F">
        <w:rPr>
          <w:rFonts w:ascii="Times New Roman" w:hAnsi="Times New Roman"/>
          <w:sz w:val="26"/>
          <w:szCs w:val="26"/>
        </w:rPr>
        <w:t xml:space="preserve"> правда» </w:t>
      </w:r>
      <w:r w:rsidRPr="000D348F">
        <w:rPr>
          <w:rFonts w:ascii="Times New Roman" w:eastAsia="Times New Roman" w:hAnsi="Times New Roman"/>
          <w:sz w:val="26"/>
          <w:szCs w:val="26"/>
          <w:lang w:eastAsia="ru-RU"/>
        </w:rPr>
        <w:t>размещена памятка населению при террористической угрозе: «Не дать террористам ни одного шанса», «Памятка для населения»</w:t>
      </w:r>
      <w:r w:rsidRPr="000D348F">
        <w:rPr>
          <w:rFonts w:ascii="Times New Roman" w:hAnsi="Times New Roman"/>
          <w:sz w:val="26"/>
          <w:szCs w:val="26"/>
        </w:rPr>
        <w:t xml:space="preserve"> </w:t>
      </w:r>
      <w:r w:rsidRPr="000D348F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Информационные материалы размещены на сайте Администрации </w:t>
      </w:r>
      <w:proofErr w:type="spellStart"/>
      <w:r w:rsidRPr="000D348F">
        <w:rPr>
          <w:rFonts w:ascii="Times New Roman" w:eastAsia="Times New Roman" w:hAnsi="Times New Roman"/>
          <w:sz w:val="26"/>
          <w:szCs w:val="26"/>
          <w:lang w:eastAsia="ru-RU"/>
        </w:rPr>
        <w:t>Лужского</w:t>
      </w:r>
      <w:proofErr w:type="spellEnd"/>
      <w:r w:rsidRPr="000D348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разделе «Полиция», на сайтах школ района в разделе «Новости».</w:t>
      </w:r>
    </w:p>
    <w:p w:rsidR="00B10A11" w:rsidRPr="00962490" w:rsidRDefault="00B10A11" w:rsidP="00B10A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2490">
        <w:rPr>
          <w:rFonts w:ascii="Times New Roman" w:hAnsi="Times New Roman"/>
          <w:sz w:val="26"/>
          <w:szCs w:val="26"/>
        </w:rPr>
        <w:t xml:space="preserve">На мероприятия по предупреждению и профилактике террористических угроз, а также обслуживание и расширение подсистемы видеонаблюдения (Аппаратно-программного комплекса «Безопасный город») 2020 году выделено финансовых средств из бюджета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в сумме 2 080 000 рублей. По соглашению с Государственным казенным учреждением Ленинградской области «Региональный мониторинговый центр» с июня 2020 года видеопоток АПК «Безопасный город» </w:t>
      </w:r>
      <w:r>
        <w:rPr>
          <w:rFonts w:ascii="Times New Roman" w:hAnsi="Times New Roman"/>
          <w:sz w:val="26"/>
          <w:szCs w:val="26"/>
        </w:rPr>
        <w:t xml:space="preserve">рассматривается вопрос по </w:t>
      </w:r>
      <w:r w:rsidRPr="00962490">
        <w:rPr>
          <w:rFonts w:ascii="Times New Roman" w:hAnsi="Times New Roman"/>
          <w:sz w:val="26"/>
          <w:szCs w:val="26"/>
        </w:rPr>
        <w:t>переда</w:t>
      </w:r>
      <w:r>
        <w:rPr>
          <w:rFonts w:ascii="Times New Roman" w:hAnsi="Times New Roman"/>
          <w:sz w:val="26"/>
          <w:szCs w:val="26"/>
        </w:rPr>
        <w:t>чи</w:t>
      </w:r>
      <w:r w:rsidRPr="00962490">
        <w:rPr>
          <w:rFonts w:ascii="Times New Roman" w:hAnsi="Times New Roman"/>
          <w:sz w:val="26"/>
          <w:szCs w:val="26"/>
        </w:rPr>
        <w:t xml:space="preserve"> в Ситуационный центр Правительства Ленинградской области.  </w:t>
      </w:r>
    </w:p>
    <w:p w:rsidR="00B10A11" w:rsidRPr="00962490" w:rsidRDefault="00B10A11" w:rsidP="00B10A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2490">
        <w:rPr>
          <w:rFonts w:ascii="Times New Roman" w:hAnsi="Times New Roman"/>
          <w:sz w:val="26"/>
          <w:szCs w:val="26"/>
        </w:rPr>
        <w:t>С</w:t>
      </w:r>
      <w:r w:rsidRPr="00962490">
        <w:rPr>
          <w:rFonts w:ascii="Times New Roman" w:hAnsi="Times New Roman"/>
          <w:b/>
          <w:sz w:val="26"/>
          <w:szCs w:val="26"/>
        </w:rPr>
        <w:t xml:space="preserve"> </w:t>
      </w:r>
      <w:r w:rsidRPr="00962490">
        <w:rPr>
          <w:rFonts w:ascii="Times New Roman" w:hAnsi="Times New Roman"/>
          <w:sz w:val="26"/>
          <w:szCs w:val="26"/>
        </w:rPr>
        <w:t xml:space="preserve">2019 года в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Лужском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муниципальном районе создана программа «Безопасный район», предусматривающая установку и обслуживание видеокамер в городских и сельских поселениях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муниципального района для безопасности жителей и гостей района. Финансирование данного аппаратно-программного комплекса осуществляется из бюджета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>. В</w:t>
      </w:r>
      <w:r w:rsidRPr="00962490">
        <w:rPr>
          <w:rFonts w:ascii="Times New Roman" w:hAnsi="Times New Roman"/>
          <w:sz w:val="26"/>
          <w:szCs w:val="26"/>
        </w:rPr>
        <w:t xml:space="preserve"> 2020 году на обслуживание данной системы выделано 1 500 000 рублей. В рамках программы «Безопасный район» установлено 10 видеокамер, а именно:</w:t>
      </w:r>
    </w:p>
    <w:p w:rsidR="00B10A11" w:rsidRPr="00962490" w:rsidRDefault="00B10A11" w:rsidP="00B10A1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2490">
        <w:rPr>
          <w:rFonts w:ascii="Times New Roman" w:hAnsi="Times New Roman"/>
          <w:sz w:val="26"/>
          <w:szCs w:val="26"/>
        </w:rPr>
        <w:t xml:space="preserve">3 видеокамеры в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Лужском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городском поселении на д. 15 по                        пр. Володарского, на д. 6 по ул. Победы, вблизи моста через р. Лугу по                 ул. Петра Баранова;</w:t>
      </w:r>
    </w:p>
    <w:p w:rsidR="00B10A11" w:rsidRDefault="00B10A11" w:rsidP="00B10A1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2490">
        <w:rPr>
          <w:rFonts w:ascii="Times New Roman" w:hAnsi="Times New Roman"/>
          <w:sz w:val="26"/>
          <w:szCs w:val="26"/>
        </w:rPr>
        <w:t xml:space="preserve">7 видеокамер в поселке Толмачево </w:t>
      </w:r>
      <w:proofErr w:type="spellStart"/>
      <w:r w:rsidRPr="00962490">
        <w:rPr>
          <w:rFonts w:ascii="Times New Roman" w:hAnsi="Times New Roman"/>
          <w:sz w:val="26"/>
          <w:szCs w:val="26"/>
        </w:rPr>
        <w:t>Толмачевского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96249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6249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2C17E3" w:rsidRDefault="00B10A11"/>
    <w:sectPr w:rsidR="002C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F9C"/>
    <w:multiLevelType w:val="hybridMultilevel"/>
    <w:tmpl w:val="92D0C07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75726"/>
    <w:multiLevelType w:val="multilevel"/>
    <w:tmpl w:val="4AFAE0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1"/>
    <w:rsid w:val="00AE512D"/>
    <w:rsid w:val="00B10A11"/>
    <w:rsid w:val="00C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A11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A11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1</cp:revision>
  <dcterms:created xsi:type="dcterms:W3CDTF">2021-01-21T11:08:00Z</dcterms:created>
  <dcterms:modified xsi:type="dcterms:W3CDTF">2021-01-21T11:09:00Z</dcterms:modified>
</cp:coreProperties>
</file>