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83A3A"/>
          <w:sz w:val="28"/>
          <w:szCs w:val="28"/>
        </w:rPr>
      </w:pPr>
      <w:r>
        <w:rPr>
          <w:rStyle w:val="a4"/>
          <w:color w:val="383A3A"/>
          <w:sz w:val="28"/>
          <w:szCs w:val="28"/>
        </w:rPr>
        <w:t>УВЕДОМЛЕНИЕ</w:t>
      </w:r>
      <w:r w:rsidR="004435BE" w:rsidRPr="004435BE">
        <w:rPr>
          <w:rStyle w:val="a4"/>
          <w:color w:val="383A3A"/>
          <w:sz w:val="28"/>
          <w:szCs w:val="28"/>
        </w:rPr>
        <w:t xml:space="preserve"> </w:t>
      </w:r>
      <w:r w:rsidR="004435BE">
        <w:rPr>
          <w:rStyle w:val="a4"/>
          <w:color w:val="383A3A"/>
          <w:sz w:val="28"/>
          <w:szCs w:val="28"/>
        </w:rPr>
        <w:br/>
        <w:t>о проведении общественных обсуждений</w:t>
      </w:r>
      <w:r w:rsidR="004435BE" w:rsidRPr="00DC7BF8">
        <w:rPr>
          <w:rStyle w:val="a4"/>
          <w:color w:val="383A3A"/>
          <w:sz w:val="28"/>
          <w:szCs w:val="28"/>
        </w:rPr>
        <w:t xml:space="preserve"> </w:t>
      </w:r>
      <w:r w:rsidR="004435BE">
        <w:rPr>
          <w:rStyle w:val="a4"/>
          <w:color w:val="383A3A"/>
          <w:sz w:val="28"/>
          <w:szCs w:val="28"/>
        </w:rPr>
        <w:t>проекта внесения изменений в муниципальную программу «</w:t>
      </w:r>
      <w:r w:rsidR="001A61D0" w:rsidRPr="00472B0D">
        <w:t>Обеспечение безопасности на территории Лужского муниципального района Ленинградской области</w:t>
      </w:r>
      <w:r w:rsidR="004435BE">
        <w:rPr>
          <w:rStyle w:val="a4"/>
          <w:color w:val="383A3A"/>
          <w:sz w:val="28"/>
          <w:szCs w:val="28"/>
        </w:rPr>
        <w:t>»</w:t>
      </w:r>
    </w:p>
    <w:p w:rsidR="00DC7BF8" w:rsidRDefault="00DC7BF8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DC7BF8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В соответствии с Федеральным законом от  28 июня 2014 года №172-ФЗ «О стратегическом планировании в Российской Федерации» проводится общественное обсуждение проекта</w:t>
      </w:r>
      <w:r w:rsidR="002E758B">
        <w:rPr>
          <w:color w:val="383A3A"/>
          <w:sz w:val="28"/>
          <w:szCs w:val="28"/>
        </w:rPr>
        <w:t>.</w:t>
      </w:r>
      <w:r>
        <w:rPr>
          <w:color w:val="383A3A"/>
          <w:sz w:val="28"/>
          <w:szCs w:val="28"/>
        </w:rPr>
        <w:t xml:space="preserve"> </w:t>
      </w:r>
    </w:p>
    <w:p w:rsidR="002E758B" w:rsidRPr="00325B5C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1. Сроки проведения общественного обсуждения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560"/>
      </w:tblGrid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Начало проведения общественного обсуждения проекта</w:t>
            </w:r>
          </w:p>
        </w:tc>
        <w:tc>
          <w:tcPr>
            <w:tcW w:w="1560" w:type="dxa"/>
          </w:tcPr>
          <w:p w:rsidR="00DC7BF8" w:rsidRDefault="00ED1AF0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17.02.2021</w:t>
            </w:r>
          </w:p>
        </w:tc>
      </w:tr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Окончание проведения общественного обсуждения проект</w:t>
            </w:r>
            <w:proofErr w:type="gramStart"/>
            <w:r>
              <w:rPr>
                <w:color w:val="383A3A"/>
                <w:sz w:val="28"/>
                <w:szCs w:val="28"/>
              </w:rPr>
              <w:t>а(</w:t>
            </w:r>
            <w:proofErr w:type="gramEnd"/>
            <w:r>
              <w:rPr>
                <w:color w:val="383A3A"/>
                <w:sz w:val="28"/>
                <w:szCs w:val="28"/>
              </w:rPr>
              <w:t>включительно)</w:t>
            </w:r>
          </w:p>
        </w:tc>
        <w:tc>
          <w:tcPr>
            <w:tcW w:w="1560" w:type="dxa"/>
          </w:tcPr>
          <w:p w:rsidR="00DC7BF8" w:rsidRDefault="00ED1AF0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21.02.2021</w:t>
            </w:r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2. Информация об ответственном исполнителе: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DC7BF8" w:rsidTr="00DC7BF8">
        <w:tc>
          <w:tcPr>
            <w:tcW w:w="4077" w:type="dxa"/>
          </w:tcPr>
          <w:p w:rsidR="00DC7BF8" w:rsidRDefault="00DC7BF8" w:rsidP="00325B5C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DC7BF8" w:rsidRDefault="00ED1AF0" w:rsidP="00325B5C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proofErr w:type="spellStart"/>
            <w:r>
              <w:rPr>
                <w:color w:val="383A3A"/>
                <w:sz w:val="28"/>
                <w:szCs w:val="28"/>
              </w:rPr>
              <w:t>Лапутин</w:t>
            </w:r>
            <w:proofErr w:type="spellEnd"/>
            <w:r>
              <w:rPr>
                <w:color w:val="383A3A"/>
                <w:sz w:val="28"/>
                <w:szCs w:val="28"/>
              </w:rPr>
              <w:t xml:space="preserve"> Алексей Александрович</w:t>
            </w:r>
          </w:p>
        </w:tc>
      </w:tr>
      <w:tr w:rsidR="00DC7BF8" w:rsidTr="00DC7BF8">
        <w:tc>
          <w:tcPr>
            <w:tcW w:w="4077" w:type="dxa"/>
          </w:tcPr>
          <w:p w:rsidR="00DC7BF8" w:rsidRDefault="00DC7BF8" w:rsidP="00325B5C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Телефон</w:t>
            </w:r>
          </w:p>
        </w:tc>
        <w:tc>
          <w:tcPr>
            <w:tcW w:w="5387" w:type="dxa"/>
          </w:tcPr>
          <w:p w:rsidR="00DC7BF8" w:rsidRDefault="00DC7BF8" w:rsidP="00325B5C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 xml:space="preserve">(81372) </w:t>
            </w:r>
            <w:r w:rsidR="00ED1AF0" w:rsidRPr="00ED1AF0">
              <w:rPr>
                <w:color w:val="383A3A"/>
                <w:sz w:val="28"/>
                <w:szCs w:val="28"/>
              </w:rPr>
              <w:t>2- 35-43</w:t>
            </w:r>
          </w:p>
        </w:tc>
      </w:tr>
      <w:tr w:rsidR="00DC7BF8" w:rsidTr="00DC7BF8">
        <w:tc>
          <w:tcPr>
            <w:tcW w:w="4077" w:type="dxa"/>
          </w:tcPr>
          <w:p w:rsidR="00DC7BF8" w:rsidRDefault="00DC7BF8" w:rsidP="00325B5C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Адрес электронной почты  </w:t>
            </w:r>
          </w:p>
        </w:tc>
        <w:tc>
          <w:tcPr>
            <w:tcW w:w="5387" w:type="dxa"/>
          </w:tcPr>
          <w:p w:rsidR="00DC7BF8" w:rsidRDefault="008D4374" w:rsidP="00DC7BF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hyperlink r:id="rId6" w:history="1">
              <w:r w:rsidR="00ED1AF0" w:rsidRPr="004A5001">
                <w:rPr>
                  <w:rStyle w:val="a5"/>
                  <w:sz w:val="28"/>
                  <w:szCs w:val="28"/>
                </w:rPr>
                <w:t>ugago@yandex.ru</w:t>
              </w:r>
            </w:hyperlink>
            <w:r w:rsidR="00ED1AF0">
              <w:rPr>
                <w:color w:val="383A3A"/>
                <w:sz w:val="28"/>
                <w:szCs w:val="28"/>
              </w:rPr>
              <w:t xml:space="preserve"> </w:t>
            </w:r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 xml:space="preserve">3. </w:t>
      </w:r>
      <w:r w:rsidR="00325B5C">
        <w:rPr>
          <w:color w:val="383A3A"/>
          <w:sz w:val="28"/>
          <w:szCs w:val="28"/>
        </w:rPr>
        <w:t>Информация о порядке направления замечани</w:t>
      </w:r>
      <w:r w:rsidR="00DC7BF8">
        <w:rPr>
          <w:color w:val="383A3A"/>
          <w:sz w:val="28"/>
          <w:szCs w:val="28"/>
        </w:rPr>
        <w:t>й</w:t>
      </w:r>
      <w:r w:rsidR="00325B5C">
        <w:rPr>
          <w:color w:val="383A3A"/>
          <w:sz w:val="28"/>
          <w:szCs w:val="28"/>
        </w:rPr>
        <w:t xml:space="preserve"> и предложений по проекту: </w:t>
      </w:r>
    </w:p>
    <w:p w:rsidR="00325B5C" w:rsidRDefault="00DC7BF8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В </w:t>
      </w:r>
      <w:r w:rsidR="00325B5C">
        <w:rPr>
          <w:color w:val="383A3A"/>
          <w:sz w:val="28"/>
          <w:szCs w:val="28"/>
        </w:rPr>
        <w:t xml:space="preserve">период общественного обсуждения проекта все заинтересованные лица могут направить свои замечания и предложения по данному проекту </w:t>
      </w:r>
      <w:r>
        <w:rPr>
          <w:color w:val="383A3A"/>
          <w:sz w:val="28"/>
          <w:szCs w:val="28"/>
        </w:rPr>
        <w:t xml:space="preserve">на адрес </w:t>
      </w:r>
      <w:r w:rsidR="00325B5C">
        <w:rPr>
          <w:color w:val="383A3A"/>
          <w:sz w:val="28"/>
          <w:szCs w:val="28"/>
        </w:rPr>
        <w:t xml:space="preserve"> электронной </w:t>
      </w:r>
      <w:r>
        <w:rPr>
          <w:color w:val="383A3A"/>
          <w:sz w:val="28"/>
          <w:szCs w:val="28"/>
        </w:rPr>
        <w:t>почты ответственного исполнителя</w:t>
      </w:r>
      <w:r>
        <w:rPr>
          <w:rFonts w:ascii="Verdana" w:hAnsi="Verdana"/>
          <w:color w:val="383A3A"/>
          <w:sz w:val="23"/>
          <w:szCs w:val="23"/>
        </w:rPr>
        <w:t xml:space="preserve"> </w:t>
      </w:r>
      <w:r w:rsidR="00325B5C">
        <w:rPr>
          <w:color w:val="383A3A"/>
          <w:sz w:val="28"/>
          <w:szCs w:val="28"/>
        </w:rPr>
        <w:t>в виде прикреплённого файла</w:t>
      </w:r>
      <w:r>
        <w:rPr>
          <w:color w:val="383A3A"/>
          <w:sz w:val="28"/>
          <w:szCs w:val="28"/>
        </w:rPr>
        <w:t>.</w:t>
      </w:r>
    </w:p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4. </w:t>
      </w:r>
      <w:r w:rsidR="00325B5C">
        <w:rPr>
          <w:color w:val="383A3A"/>
          <w:sz w:val="28"/>
          <w:szCs w:val="28"/>
        </w:rPr>
        <w:t>Порядок рассмотрения поступивших замечаний и предложений:</w:t>
      </w:r>
      <w:r w:rsidR="00325B5C">
        <w:rPr>
          <w:color w:val="383A3A"/>
          <w:sz w:val="28"/>
          <w:szCs w:val="28"/>
        </w:rPr>
        <w:br/>
        <w:t>Замечания и предложения, поступившие в ходе общественного обсуждения проекта  будут рассмотрены ответственным исполнителем не позднее, чем через 5 рабочих дней со дня окончания срока общественного обсуждения.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Замечания и предложения представителей общественности к проекту должны соответствовать требованиям, предъявляемым к обращениям граждан, установленным Федеральным законом от 02.05.2006 года № 59-ФЗ «О порядке рассмотрения обращений граждан Российской Федерации» (далее – Федеральный закон № 59-ФЗ).</w:t>
      </w:r>
    </w:p>
    <w:p w:rsidR="002E758B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Примечание: Результаты общественного обсуждения носят рекомендательный характер.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Для работы с проектом документа, нажмите </w:t>
      </w:r>
      <w:hyperlink r:id="rId7" w:history="1">
        <w:r w:rsidR="002D4169" w:rsidRPr="00ED1AF0">
          <w:rPr>
            <w:rStyle w:val="a5"/>
            <w:b/>
            <w:sz w:val="28"/>
            <w:szCs w:val="28"/>
          </w:rPr>
          <w:t>проект</w:t>
        </w:r>
      </w:hyperlink>
    </w:p>
    <w:p w:rsidR="00B72AB0" w:rsidRDefault="00B72AB0"/>
    <w:sectPr w:rsidR="00B72AB0" w:rsidSect="00B7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F4085"/>
    <w:multiLevelType w:val="hybridMultilevel"/>
    <w:tmpl w:val="384AEEB0"/>
    <w:lvl w:ilvl="0" w:tplc="D382AB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7E71"/>
    <w:multiLevelType w:val="hybridMultilevel"/>
    <w:tmpl w:val="C204A340"/>
    <w:lvl w:ilvl="0" w:tplc="349E1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25B5C"/>
    <w:rsid w:val="00053B79"/>
    <w:rsid w:val="000C210B"/>
    <w:rsid w:val="001A2C1E"/>
    <w:rsid w:val="001A61D0"/>
    <w:rsid w:val="00266AC1"/>
    <w:rsid w:val="002C688F"/>
    <w:rsid w:val="002D4169"/>
    <w:rsid w:val="002E758B"/>
    <w:rsid w:val="003037AA"/>
    <w:rsid w:val="00325B5C"/>
    <w:rsid w:val="00347C54"/>
    <w:rsid w:val="004435BE"/>
    <w:rsid w:val="005E4FC0"/>
    <w:rsid w:val="00610B91"/>
    <w:rsid w:val="00637586"/>
    <w:rsid w:val="008260D5"/>
    <w:rsid w:val="008D4374"/>
    <w:rsid w:val="00B55266"/>
    <w:rsid w:val="00B72AB0"/>
    <w:rsid w:val="00DC7BF8"/>
    <w:rsid w:val="00ED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B5C"/>
    <w:rPr>
      <w:b/>
      <w:bCs/>
    </w:rPr>
  </w:style>
  <w:style w:type="character" w:styleId="a5">
    <w:name w:val="Hyperlink"/>
    <w:basedOn w:val="a0"/>
    <w:uiPriority w:val="99"/>
    <w:unhideWhenUsed/>
    <w:rsid w:val="00325B5C"/>
    <w:rPr>
      <w:color w:val="0000FF"/>
      <w:u w:val="single"/>
    </w:rPr>
  </w:style>
  <w:style w:type="table" w:styleId="a6">
    <w:name w:val="Table Grid"/>
    <w:basedOn w:val="a1"/>
    <w:uiPriority w:val="59"/>
    <w:rsid w:val="005E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0;&#1069;&#1056;\&#1053;&#1086;&#1074;&#1086;&#1077;&#1085;&#1082;&#1086;\&#1055;&#1088;&#1086;&#1077;&#1082;&#1090;%20&#1074;&#1085;&#1077;&#1089;&#1077;&#1085;&#1080;&#1103;%20&#1080;&#1079;&#1084;&#1077;&#1085;&#1077;&#1085;&#1080;&#1081;%20&#1074;%20&#1087;&#1088;&#1086;&#1075;&#1088;&#1072;&#1084;&#1084;&#1099;%20&#1043;&#1054;%20&#1080;%20&#1063;&#1057;\&#1087;&#1088;&#1086;&#1077;&#1082;&#1090;%20&#1087;&#1086;&#1089;&#1090;&#1072;&#1085;&#1086;&#1074;&#1083;&#1077;&#1085;&#1080;&#1103;%20&#1087;&#1086;%20&#1075;&#1086;&#1088;&#1086;&#1076;&#1091;%20202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ag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FC1DE-EC3E-47A6-ACD0-13D02024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5</cp:revision>
  <dcterms:created xsi:type="dcterms:W3CDTF">2021-02-16T08:09:00Z</dcterms:created>
  <dcterms:modified xsi:type="dcterms:W3CDTF">2021-02-16T08:14:00Z</dcterms:modified>
</cp:coreProperties>
</file>