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22" w:rsidRPr="000A5BE6" w:rsidRDefault="00115DFB" w:rsidP="000A5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E61122" w:rsidRDefault="00E61122" w:rsidP="000A5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о деятельности </w:t>
      </w:r>
      <w:r w:rsidR="00665A67" w:rsidRPr="000A5BE6">
        <w:rPr>
          <w:rFonts w:ascii="Times New Roman" w:eastAsia="Calibri" w:hAnsi="Times New Roman" w:cs="Times New Roman"/>
          <w:b/>
          <w:sz w:val="28"/>
          <w:szCs w:val="28"/>
        </w:rPr>
        <w:t>анти</w:t>
      </w:r>
      <w:r w:rsidR="0076790D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наркотической </w:t>
      </w:r>
      <w:r w:rsidR="00665A6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</w:t>
      </w:r>
      <w:r w:rsidR="00200B1C" w:rsidRPr="00200B1C">
        <w:rPr>
          <w:rFonts w:ascii="Times New Roman" w:eastAsia="Calibri" w:hAnsi="Times New Roman" w:cs="Times New Roman"/>
          <w:b/>
          <w:sz w:val="28"/>
          <w:szCs w:val="28"/>
        </w:rPr>
        <w:t>Лужского муниципального района Ленинградской области</w:t>
      </w:r>
      <w:r w:rsidR="00665A6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465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за 12 месяцев </w:t>
      </w:r>
      <w:r w:rsidR="00665A6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284CD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65A6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4D4657" w:rsidRPr="000A5BE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D3D27" w:rsidRPr="000A5BE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15DFB" w:rsidRPr="000A4C10" w:rsidRDefault="00115DFB" w:rsidP="00990049">
      <w:pPr>
        <w:numPr>
          <w:ilvl w:val="0"/>
          <w:numId w:val="17"/>
        </w:numPr>
        <w:tabs>
          <w:tab w:val="clear" w:pos="900"/>
          <w:tab w:val="num" w:pos="0"/>
        </w:tabs>
        <w:autoSpaceDE w:val="0"/>
        <w:autoSpaceDN w:val="0"/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/>
          <w:sz w:val="28"/>
          <w:szCs w:val="28"/>
        </w:rPr>
        <w:t>Исполнение регламента Комиссии.</w:t>
      </w:r>
    </w:p>
    <w:p w:rsidR="000D51B5" w:rsidRPr="000A4C1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00B1C" w:rsidRPr="000A4C10"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 w:rsidR="000D51B5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антинаркотической комиссии </w:t>
      </w:r>
      <w:r w:rsidR="00200B1C" w:rsidRPr="000A4C10">
        <w:rPr>
          <w:rFonts w:ascii="Times New Roman" w:eastAsia="Times New Roman" w:hAnsi="Times New Roman" w:cs="Times New Roman"/>
          <w:bCs/>
          <w:sz w:val="28"/>
          <w:szCs w:val="28"/>
        </w:rPr>
        <w:t>Лужского муниципального района Ленинградской области</w:t>
      </w:r>
      <w:r w:rsidR="000D51B5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комитета по вопросам безопасности администрации </w:t>
      </w:r>
      <w:r w:rsidR="00200B1C" w:rsidRPr="000A4C10">
        <w:rPr>
          <w:rFonts w:ascii="Times New Roman" w:eastAsia="Times New Roman" w:hAnsi="Times New Roman" w:cs="Times New Roman"/>
          <w:bCs/>
          <w:sz w:val="28"/>
          <w:szCs w:val="28"/>
        </w:rPr>
        <w:t>Лужского муниципального района Ленинградской области</w:t>
      </w:r>
      <w:r w:rsidR="000D51B5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субъектов системы профилактики наркомании на территории Лужского муниципального района ведется во взаимодействии с Антинаркотической комиссией Ленинградской области при Губернаторе Ленинградской области</w:t>
      </w:r>
      <w:r w:rsidR="00200B1C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0B1C" w:rsidRPr="000A4C10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и Регламентом антинаркотической комиссии, утвержденными Постановлением администрации Лужского муниципального района от 09 июня 2011 года № 1384 (с измен</w:t>
      </w:r>
      <w:r w:rsidR="006E52CB" w:rsidRPr="000A4C10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00B1C" w:rsidRPr="000A4C10">
        <w:rPr>
          <w:rFonts w:ascii="Times New Roman" w:eastAsia="Times New Roman" w:hAnsi="Times New Roman" w:cs="Times New Roman"/>
          <w:sz w:val="28"/>
          <w:szCs w:val="28"/>
        </w:rPr>
        <w:t xml:space="preserve">иями от 23 апреля 2018 года № 1237) «Об образовании антинаркотической комиссии Лужского муниципального района Ленинградской области»,  </w:t>
      </w:r>
      <w:r w:rsidR="000D51B5" w:rsidRPr="000A4C10">
        <w:rPr>
          <w:rFonts w:ascii="Times New Roman" w:eastAsia="Times New Roman" w:hAnsi="Times New Roman" w:cs="Times New Roman"/>
          <w:bCs/>
          <w:sz w:val="28"/>
          <w:szCs w:val="28"/>
        </w:rPr>
        <w:t>и в соответствии с утвержденным на текущий год планом мероприятий направленных на решение задач в сфере оборота наркотических средств, психотропных веществ и в области противодействия их незаконному обороту, что соответствует рекомендациям Антинаркотической комиссии Ленинградской области при Губернаторе Ленинградской области.</w:t>
      </w:r>
    </w:p>
    <w:p w:rsidR="00FE3111" w:rsidRPr="000A4C10" w:rsidRDefault="00FE3111" w:rsidP="00284CD2">
      <w:pPr>
        <w:pStyle w:val="Style2"/>
        <w:widowControl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0A4C10">
        <w:rPr>
          <w:rFonts w:ascii="Times New Roman" w:hAnsi="Times New Roman"/>
          <w:bCs/>
          <w:sz w:val="28"/>
          <w:szCs w:val="28"/>
        </w:rPr>
        <w:t>План работы  антинаркотической комиссии Лужского муниципального района на 20</w:t>
      </w:r>
      <w:r w:rsidR="009908B2">
        <w:rPr>
          <w:rFonts w:ascii="Times New Roman" w:hAnsi="Times New Roman"/>
          <w:bCs/>
          <w:sz w:val="28"/>
          <w:szCs w:val="28"/>
        </w:rPr>
        <w:t>20</w:t>
      </w:r>
      <w:r w:rsidRPr="000A4C10">
        <w:rPr>
          <w:rFonts w:ascii="Times New Roman" w:hAnsi="Times New Roman"/>
          <w:bCs/>
          <w:sz w:val="28"/>
          <w:szCs w:val="28"/>
        </w:rPr>
        <w:t xml:space="preserve"> год реализован в полном объеме.</w:t>
      </w:r>
    </w:p>
    <w:p w:rsidR="006913DE" w:rsidRPr="000A4C10" w:rsidRDefault="006913DE" w:rsidP="006D414E">
      <w:pPr>
        <w:pStyle w:val="Style2"/>
        <w:widowControl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0A4C10">
        <w:rPr>
          <w:rFonts w:ascii="Times New Roman" w:hAnsi="Times New Roman"/>
          <w:bCs/>
          <w:sz w:val="28"/>
          <w:szCs w:val="28"/>
        </w:rPr>
        <w:t>В 20</w:t>
      </w:r>
      <w:r w:rsidR="00284CD2">
        <w:rPr>
          <w:rFonts w:ascii="Times New Roman" w:hAnsi="Times New Roman"/>
          <w:bCs/>
          <w:sz w:val="28"/>
          <w:szCs w:val="28"/>
        </w:rPr>
        <w:t>20</w:t>
      </w:r>
      <w:r w:rsidRPr="000A4C10">
        <w:rPr>
          <w:rFonts w:ascii="Times New Roman" w:hAnsi="Times New Roman"/>
          <w:bCs/>
          <w:sz w:val="28"/>
          <w:szCs w:val="28"/>
        </w:rPr>
        <w:t xml:space="preserve"> году проведено 4 заседания АНК:</w:t>
      </w:r>
    </w:p>
    <w:p w:rsidR="006913DE" w:rsidRPr="000A4C10" w:rsidRDefault="006913DE" w:rsidP="006913D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52CB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1-е заседание, </w:t>
      </w:r>
      <w:r w:rsidR="00493F57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проведено </w:t>
      </w:r>
      <w:r w:rsidR="009908B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</w:t>
      </w:r>
      <w:r w:rsidR="009908B2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года, </w:t>
      </w:r>
      <w:r w:rsidR="006E52CB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№1, 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на котором рассмотрен</w:t>
      </w:r>
      <w:r w:rsidR="00493F57" w:rsidRPr="000A4C1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08B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</w:t>
      </w:r>
      <w:r w:rsidR="009908B2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908B2" w:rsidRPr="009908B2" w:rsidRDefault="006913DE" w:rsidP="009908B2">
      <w:pPr>
        <w:tabs>
          <w:tab w:val="left" w:pos="-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908B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4CD2" w:rsidRPr="009908B2">
        <w:rPr>
          <w:rFonts w:ascii="Times New Roman" w:eastAsia="Times New Roman" w:hAnsi="Times New Roman" w:cs="Times New Roman"/>
          <w:sz w:val="28"/>
          <w:szCs w:val="28"/>
        </w:rPr>
        <w:t>О мерах, принимаемых субъектами системы профилактики по снижению уровня вовлеченности наркопотребителей в незаконный оборот наркотиков и  результатах деятельности субъектов профилактики по раннему выявлению незаконного потребления наркотиков в 2019 году и задачи на 2020 год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284CD2" w:rsidRPr="009908B2">
        <w:rPr>
          <w:rFonts w:ascii="Times New Roman" w:eastAsia="Times New Roman" w:hAnsi="Times New Roman" w:cs="Times New Roman"/>
          <w:sz w:val="28"/>
          <w:szCs w:val="28"/>
        </w:rPr>
        <w:t>ыступающие: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>врач нарколог ГБУЗ ЛО «Лужская  межрайонная больница»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D2" w:rsidRPr="009908B2">
        <w:rPr>
          <w:rFonts w:ascii="Times New Roman" w:eastAsia="Times New Roman" w:hAnsi="Times New Roman" w:cs="Times New Roman"/>
          <w:sz w:val="28"/>
          <w:szCs w:val="28"/>
        </w:rPr>
        <w:t>Нигай Г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.П.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 начальника ОМВД России по Лужскому району – начальник полиции </w:t>
      </w:r>
      <w:r w:rsidR="009908B2" w:rsidRPr="009908B2">
        <w:rPr>
          <w:rFonts w:ascii="Times New Roman" w:eastAsia="Times New Roman" w:hAnsi="Times New Roman" w:cs="Times New Roman"/>
          <w:sz w:val="28"/>
          <w:szCs w:val="28"/>
        </w:rPr>
        <w:t>Гапонов А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аппарата антинаркотической комиссии Лужского муниципального района </w:t>
      </w:r>
      <w:r w:rsidR="00284CD2" w:rsidRPr="009908B2">
        <w:rPr>
          <w:rFonts w:ascii="Times New Roman" w:eastAsia="Times New Roman" w:hAnsi="Times New Roman" w:cs="Times New Roman"/>
          <w:sz w:val="28"/>
          <w:szCs w:val="28"/>
        </w:rPr>
        <w:t>Райгородский Б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9908B2" w:rsidRPr="009908B2">
        <w:t xml:space="preserve"> </w:t>
      </w:r>
    </w:p>
    <w:p w:rsidR="00284CD2" w:rsidRPr="009908B2" w:rsidRDefault="00284CD2" w:rsidP="006566AC">
      <w:pPr>
        <w:tabs>
          <w:tab w:val="left" w:pos="-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ab/>
        <w:t>О состоянии наркоситуации в районе и результатах работы по противодействию незаконному обороту наркотиков на территории Лужского муниципального района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ыступающие: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DE" w:rsidRPr="00D766DE">
        <w:rPr>
          <w:rFonts w:ascii="Times New Roman" w:eastAsia="Times New Roman" w:hAnsi="Times New Roman" w:cs="Times New Roman"/>
          <w:sz w:val="28"/>
          <w:szCs w:val="28"/>
        </w:rPr>
        <w:t>Нигай Г.П., заместитель  начальника ОМВД России по Лужскому району –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 xml:space="preserve"> начальник полиции Гапонов А.А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4CD2" w:rsidRPr="009908B2" w:rsidRDefault="00284CD2" w:rsidP="0028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CD2" w:rsidRPr="009908B2" w:rsidRDefault="00284CD2" w:rsidP="0028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2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ab/>
        <w:t>Организация и проведение комплекса мер по профилактике хищений и неправомерных завладений  транспортными средствами на территории Лужского муниципального района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ыступающий: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DE" w:rsidRPr="00D766DE">
        <w:rPr>
          <w:rFonts w:ascii="Times New Roman" w:eastAsia="Times New Roman" w:hAnsi="Times New Roman" w:cs="Times New Roman"/>
          <w:sz w:val="28"/>
          <w:szCs w:val="28"/>
        </w:rPr>
        <w:t>заместитель  начальника ОМВД России по Лужскому району – начальник полиции Гапонов А.А.</w:t>
      </w:r>
    </w:p>
    <w:p w:rsidR="00284CD2" w:rsidRPr="009908B2" w:rsidRDefault="00284CD2" w:rsidP="00284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ab/>
        <w:t>О работе по созданию условий для организации досуга и пропаганде здорового образа жизни среди детей, подростков и молодежи на территориях сельских поселений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ыступающие: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>глава администрации  Володарского сельского поселения</w:t>
      </w:r>
      <w:r w:rsidR="00D766DE" w:rsidRPr="009908B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Банникова Н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6566AC" w:rsidRPr="00990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>глава администрации  Торковичского сельского поселения</w:t>
      </w:r>
      <w:r w:rsidR="00D766DE" w:rsidRPr="009908B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Иванова Е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CD2" w:rsidRDefault="00284CD2" w:rsidP="00284C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908B2">
        <w:rPr>
          <w:rFonts w:ascii="Times New Roman" w:eastAsia="Times New Roman" w:hAnsi="Times New Roman" w:cs="Times New Roman"/>
          <w:sz w:val="28"/>
          <w:szCs w:val="28"/>
        </w:rPr>
        <w:tab/>
        <w:t>О работе учреждений спорта Лужского муниципального района по профилактике наркомании, токсикомании и табакокурения</w:t>
      </w:r>
      <w:r w:rsidR="009908B2" w:rsidRPr="009908B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908B2" w:rsidRPr="009908B2">
        <w:rPr>
          <w:rFonts w:ascii="Times New Roman" w:hAnsi="Times New Roman" w:cs="Times New Roman"/>
          <w:sz w:val="28"/>
          <w:szCs w:val="28"/>
        </w:rPr>
        <w:t xml:space="preserve">ыступающий: </w:t>
      </w:r>
      <w:r w:rsidR="009908B2" w:rsidRPr="009908B2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заведующего  отделом молодежной политики,  спорта и культуры администрации Лужского муниципального района</w:t>
      </w:r>
      <w:r w:rsidR="00D766DE" w:rsidRPr="00D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DE" w:rsidRPr="009908B2">
        <w:rPr>
          <w:rFonts w:ascii="Times New Roman" w:eastAsia="Times New Roman" w:hAnsi="Times New Roman" w:cs="Times New Roman"/>
          <w:sz w:val="28"/>
          <w:szCs w:val="28"/>
        </w:rPr>
        <w:t>Капустин С</w:t>
      </w:r>
      <w:r w:rsidR="00D766DE">
        <w:rPr>
          <w:rFonts w:ascii="Times New Roman" w:eastAsia="Times New Roman" w:hAnsi="Times New Roman" w:cs="Times New Roman"/>
          <w:sz w:val="28"/>
          <w:szCs w:val="28"/>
        </w:rPr>
        <w:t>.А.</w:t>
      </w:r>
    </w:p>
    <w:p w:rsidR="009908B2" w:rsidRPr="009908B2" w:rsidRDefault="009908B2" w:rsidP="009908B2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8B2">
        <w:rPr>
          <w:rFonts w:ascii="Times New Roman" w:eastAsia="Times New Roman" w:hAnsi="Times New Roman" w:cs="Times New Roman"/>
          <w:sz w:val="28"/>
          <w:szCs w:val="28"/>
        </w:rPr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6566AC" w:rsidRPr="006566AC" w:rsidRDefault="006913DE" w:rsidP="006566A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566AC"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2-е заседание, проведено </w:t>
      </w:r>
      <w:r w:rsidR="00184B74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6AC" w:rsidRPr="006566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2020 года, протокол №2, на котором  рассмотрено 4 вопроса:</w:t>
      </w:r>
    </w:p>
    <w:p w:rsidR="00557A24" w:rsidRPr="00557A24" w:rsidRDefault="006566AC" w:rsidP="00557A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7A24" w:rsidRPr="00557A24">
        <w:rPr>
          <w:rFonts w:ascii="Times New Roman" w:eastAsia="Times New Roman" w:hAnsi="Times New Roman" w:cs="Times New Roman"/>
          <w:bCs/>
          <w:sz w:val="28"/>
          <w:szCs w:val="28"/>
        </w:rPr>
        <w:t>О проведении профилактической работы направленной на повышение результативности рейдовой профилактической работы по противодействию незаконному обороту наркотиков в местах массового пребывания подростков и молодежи, в том числе на объектах транспорта. Использование передвижного пункта медицинского освидетельствования на состояние наркотического опьянения</w:t>
      </w:r>
      <w:r w:rsidR="00557A24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557A24" w:rsidRPr="00557A24">
        <w:rPr>
          <w:rFonts w:ascii="Times New Roman" w:eastAsia="Times New Roman" w:hAnsi="Times New Roman" w:cs="Times New Roman"/>
          <w:bCs/>
          <w:sz w:val="28"/>
          <w:szCs w:val="28"/>
        </w:rPr>
        <w:t>ыступающие:</w:t>
      </w:r>
      <w:r w:rsid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начальник ОМВД России по Лужскому району </w:t>
      </w:r>
      <w:r w:rsidR="00557A24" w:rsidRPr="00557A24">
        <w:rPr>
          <w:rFonts w:ascii="Times New Roman" w:eastAsia="Times New Roman" w:hAnsi="Times New Roman" w:cs="Times New Roman"/>
          <w:bCs/>
          <w:sz w:val="28"/>
          <w:szCs w:val="28"/>
        </w:rPr>
        <w:t>Гапонов А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>врач нарколог ГБУЗ ЛО «Лужская  межрайонная больница»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A24" w:rsidRPr="00557A24">
        <w:rPr>
          <w:rFonts w:ascii="Times New Roman" w:eastAsia="Times New Roman" w:hAnsi="Times New Roman" w:cs="Times New Roman"/>
          <w:bCs/>
          <w:sz w:val="28"/>
          <w:szCs w:val="28"/>
        </w:rPr>
        <w:t>Нигай Г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.П.</w:t>
      </w:r>
      <w:r w:rsid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специалист комитета образования администрации Лужского муниципального района </w:t>
      </w:r>
      <w:r w:rsidR="00557A24" w:rsidRPr="00557A24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557A24" w:rsidRPr="00557A24" w:rsidRDefault="00557A24" w:rsidP="00557A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ab/>
        <w:t>О  мерах по обеспечению безопасности в местах массового пребывания подростков и молодежи, особенно в учреждениях отдыха, оздоровления и занятости несовершеннолетних в период летней оздоровительной кампании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ыступающие: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начальник ОМВД России по Лужскому району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Гапонов А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>едущий специалист комитета образования администрации Лужского муниципального района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главный специалист отдела по обеспечению деятельности комиссии по делам несовершеннолетних и их защите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Шумская Е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.В.</w:t>
      </w:r>
    </w:p>
    <w:p w:rsidR="00557A24" w:rsidRPr="00557A24" w:rsidRDefault="00557A24" w:rsidP="00557A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Об организации открытых встреч с воспитанниками спортивных школ и известными спортсменами с целью привлечения детей и подростков, в том числе из многодетных, малообеспеченных семей, а также входящих в «группы риска», к физкультурно-спортивным занятиям и мероприятиям, проводимым во внеурочное время по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месту жительства в клубах, секциях и группах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ыступающи</w:t>
      </w:r>
      <w:r w:rsidR="006D414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заведующего  отделом молодежной политики,  спорта и культуры администрации Лужского муниципального района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Капустин С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7A24" w:rsidRDefault="00557A24" w:rsidP="00557A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проведения в районе антинаркотической акции «Область без наркотиков» и мероприятий приуроченных к Международному дню борьбы с наркоманией и других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ыступающие: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начальник ОМВД России по Лужскому району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Гапонов А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 комитета образования администрации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Лужского муниципального район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766DE" w:rsidRPr="00557A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заведующего  отделом молодежной политики,  спорта и культуры администрации Лужского муниципального района </w:t>
      </w:r>
      <w:r w:rsidRPr="00557A24">
        <w:rPr>
          <w:rFonts w:ascii="Times New Roman" w:eastAsia="Times New Roman" w:hAnsi="Times New Roman" w:cs="Times New Roman"/>
          <w:bCs/>
          <w:sz w:val="28"/>
          <w:szCs w:val="28"/>
        </w:rPr>
        <w:t>Капустин С</w:t>
      </w:r>
      <w:r w:rsidR="00D766DE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6566AC" w:rsidRPr="006566AC" w:rsidRDefault="006566AC" w:rsidP="00557A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6566AC" w:rsidRPr="006566AC" w:rsidRDefault="006566AC" w:rsidP="006566A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3-е заседание, проведено 30 сентября  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2020 года, протокол №3, на котором рассмотрено 4 вопроса:</w:t>
      </w:r>
    </w:p>
    <w:p w:rsidR="006566AC" w:rsidRPr="00184B74" w:rsidRDefault="00184B74" w:rsidP="00184B74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4B74">
        <w:rPr>
          <w:rFonts w:ascii="Times New Roman" w:eastAsia="Times New Roman" w:hAnsi="Times New Roman"/>
          <w:bCs/>
          <w:sz w:val="28"/>
          <w:szCs w:val="28"/>
        </w:rPr>
        <w:t xml:space="preserve">Эффективность работы по профилактике наркомании, алкоголизма и табакокурения среди несовершеннолетних и меры по её повышению. Результаты добровольного анонимного тестирования учащихся, </w:t>
      </w:r>
      <w:r w:rsidRPr="00184B74">
        <w:rPr>
          <w:rFonts w:ascii="Times New Roman" w:hAnsi="Times New Roman"/>
          <w:sz w:val="28"/>
          <w:szCs w:val="28"/>
        </w:rPr>
        <w:t xml:space="preserve"> выступающие: </w:t>
      </w:r>
      <w:r w:rsidR="00D766DE" w:rsidRPr="00184B74">
        <w:rPr>
          <w:rFonts w:ascii="Times New Roman" w:eastAsia="Times New Roman" w:hAnsi="Times New Roman"/>
          <w:bCs/>
          <w:sz w:val="28"/>
          <w:szCs w:val="28"/>
        </w:rPr>
        <w:t xml:space="preserve">врач нарколог ГБУЗ ЛО «Лужская  межрайонная больница» </w:t>
      </w:r>
      <w:r w:rsidRPr="00184B74">
        <w:rPr>
          <w:rFonts w:ascii="Times New Roman" w:eastAsia="Times New Roman" w:hAnsi="Times New Roman"/>
          <w:bCs/>
          <w:sz w:val="28"/>
          <w:szCs w:val="28"/>
        </w:rPr>
        <w:t>Нигай Г</w:t>
      </w:r>
      <w:r w:rsidR="00D766DE">
        <w:rPr>
          <w:rFonts w:ascii="Times New Roman" w:eastAsia="Times New Roman" w:hAnsi="Times New Roman"/>
          <w:bCs/>
          <w:sz w:val="28"/>
          <w:szCs w:val="28"/>
        </w:rPr>
        <w:t>.П.</w:t>
      </w:r>
      <w:r w:rsidRPr="00184B74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766DE" w:rsidRPr="00184B74">
        <w:rPr>
          <w:rFonts w:ascii="Times New Roman" w:eastAsia="Times New Roman" w:hAnsi="Times New Roman"/>
          <w:bCs/>
          <w:sz w:val="28"/>
          <w:szCs w:val="28"/>
        </w:rPr>
        <w:t xml:space="preserve">ведущий специалист комитета образования администрации Лужского муниципального района </w:t>
      </w:r>
      <w:r w:rsidRPr="00184B74">
        <w:rPr>
          <w:rFonts w:ascii="Times New Roman" w:eastAsia="Times New Roman" w:hAnsi="Times New Roman"/>
          <w:bCs/>
          <w:sz w:val="28"/>
          <w:szCs w:val="28"/>
        </w:rPr>
        <w:t>Райфура Е</w:t>
      </w:r>
      <w:r w:rsidR="00D766DE">
        <w:rPr>
          <w:rFonts w:ascii="Times New Roman" w:eastAsia="Times New Roman" w:hAnsi="Times New Roman"/>
          <w:bCs/>
          <w:sz w:val="28"/>
          <w:szCs w:val="28"/>
        </w:rPr>
        <w:t>.А.</w:t>
      </w:r>
    </w:p>
    <w:p w:rsidR="006566AC" w:rsidRPr="006566AC" w:rsidRDefault="006566AC" w:rsidP="00184B7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О проводимой в образовательных организациях Лужского муниципального района информационно-пропагандистских мероприятий, направленных на формирование здорового образа жизни, предупреждения наркомании и повышения правовой культуры учащихся и их родителей</w:t>
      </w:r>
      <w:r w:rsidR="00184B74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ыступающие: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специалист комитета образования администрации 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Лужского муниципального района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184B7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Лужского института (филиал) Ленинградского государственного университета им.  А.С. Пушкина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Седлецкая Т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.В.</w:t>
      </w:r>
      <w:r w:rsid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>директор ГАОУ СПО ЛО «Лужский агропромышленный техникум»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Ибраева В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.И.</w:t>
      </w:r>
    </w:p>
    <w:p w:rsidR="00184B74" w:rsidRDefault="006566AC" w:rsidP="006566A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О результатах выполнения в 2020 году мероприятий программ (планов), направленных на профилактику наркомании и антинаркотическую пропаганду на территории Лужского  муниципального района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, выступающи</w:t>
      </w:r>
      <w:r w:rsidR="00184B7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специалист комитета образования администрации Лужского муниципального района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заведующего  отделом молодежной политики,  спорта и культуры администрации Лужского муниципального района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Капустин С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6566AC" w:rsidRPr="006566AC" w:rsidRDefault="006566AC" w:rsidP="00184B7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мониторинга заболеваемости и смертности населения, связанных с употреблением наркотических средств и психотропных веществ на территории Лужского муниципального района за 2019 - 2020 годы». «О проводимой работе по выявлению лиц (в том числе несовершеннолетних), больных наркоманией, и наблюдением за ними</w:t>
      </w: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выступающие: </w:t>
      </w:r>
      <w:r w:rsidR="008E2427" w:rsidRPr="00184B74">
        <w:rPr>
          <w:rFonts w:ascii="Times New Roman" w:eastAsia="Times New Roman" w:hAnsi="Times New Roman" w:cs="Times New Roman"/>
          <w:bCs/>
          <w:sz w:val="28"/>
          <w:szCs w:val="28"/>
        </w:rPr>
        <w:t>врач нарколог ГБУЗ ЛО «Лужская  межрайонная больница»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4B74" w:rsidRPr="00184B74">
        <w:rPr>
          <w:rFonts w:ascii="Times New Roman" w:eastAsia="Times New Roman" w:hAnsi="Times New Roman" w:cs="Times New Roman"/>
          <w:bCs/>
          <w:sz w:val="28"/>
          <w:szCs w:val="28"/>
        </w:rPr>
        <w:t>Нигай Г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.П.</w:t>
      </w:r>
    </w:p>
    <w:p w:rsidR="006566AC" w:rsidRDefault="006566AC" w:rsidP="006566A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6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6913DE" w:rsidRPr="000A4C10" w:rsidRDefault="00BC4BC2" w:rsidP="006566A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4</w:t>
      </w:r>
      <w:r w:rsidR="00356FE2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-е заседание, </w:t>
      </w:r>
      <w:r w:rsidR="00747C23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 декабря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56FE2" w:rsidRPr="000A4C10">
        <w:rPr>
          <w:rFonts w:ascii="Times New Roman" w:eastAsia="Times New Roman" w:hAnsi="Times New Roman" w:cs="Times New Roman"/>
          <w:bCs/>
          <w:sz w:val="28"/>
          <w:szCs w:val="28"/>
        </w:rPr>
        <w:t>, протокол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>, на котором  рассмотрен</w:t>
      </w:r>
      <w:r w:rsidR="00747C23" w:rsidRPr="000A4C1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6913DE" w:rsidRPr="000A4C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C4BC2" w:rsidRDefault="006913DE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О результатах проведения в 2020 году Всероссийских и областных акций, направленных на борьбу с наркоманией»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ыступающие:</w:t>
      </w:r>
      <w:r w:rsidR="003161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начальника полиции по ООП ОМВД  России по Лужскому району Ленинградской области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Новожилов В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специалист комитета образования администрации Лужского муниципального района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отделом по обеспечению деятельности комиссии по делам несовершеннолетних и их защите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Зимникова Т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.И.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исполняющий обязанности заведующего  отделом молодежной политики,  спорта и культуры администрации Лужского муниципального района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Капустин С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6913DE" w:rsidRPr="000A4C10" w:rsidRDefault="006913DE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 по расширению охвата обучающихся образовательных организаций социально-психологическим тестированием и по усилению мотивационного воздействия на их родителей для участия в тестировании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ыступающие: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специалист комитета образования администрации Лужского муниципального района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Райфура Е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Лужского института (филиал) Ленинградского государственного университета им.  А.С. Пушкина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Седлецкая Т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.В.,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>директор ГАОУ СПО ЛО «Лужский агропромышленный техникум»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Ибраева В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.И.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913DE" w:rsidRPr="000A4C10" w:rsidRDefault="006913DE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Участие средств массовой информации в системе противодействия злоупотреблению наркотическими средствами и их незаконному обороту на территории Лужского муниципального района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ыступающ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C4BC2" w:rsidRPr="00BC4BC2">
        <w:t xml:space="preserve">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>главный  редактор газеты «Лужская правда»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Бекетова Л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6913DE" w:rsidRDefault="006913DE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A4C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О причинах и условиях, способствующих совершению преступлений и административных правонарушений в местах массового пребывания подростков и молодежи, и принимаемых мерах по их устранению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ыступающи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начальника полиции по ООП ОМВД  России по Лужскому району Ленинградской области </w:t>
      </w:r>
      <w:r w:rsidR="00BC4BC2" w:rsidRPr="00BC4BC2">
        <w:rPr>
          <w:rFonts w:ascii="Times New Roman" w:eastAsia="Times New Roman" w:hAnsi="Times New Roman" w:cs="Times New Roman"/>
          <w:bCs/>
          <w:sz w:val="28"/>
          <w:szCs w:val="28"/>
        </w:rPr>
        <w:t>Новожилов В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BC4BC2" w:rsidRPr="00457FE9" w:rsidRDefault="00BC4BC2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C4BC2">
        <w:rPr>
          <w:rFonts w:ascii="Times New Roman" w:eastAsia="Times New Roman" w:hAnsi="Times New Roman" w:cs="Times New Roman"/>
          <w:bCs/>
          <w:sz w:val="28"/>
          <w:szCs w:val="28"/>
        </w:rPr>
        <w:t>Проведение мероприятий с целью предоставления информации о местах расположения наркопритонов, местах сбора граждан с целью употребления алкоголя, наркотиков, граждан незаконно реализующих спиртосодержащую продукцию, торговых точках реализующих алкогольные и табачные изделия несовершеннолетним на территории поселений. Участие представителей общественности, ДНД в профилактической работе по данному направлению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ыступающие: 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 Дзержинского сельского поселения Лужского муниципального района </w:t>
      </w:r>
      <w:r w:rsidRPr="00BC4BC2">
        <w:rPr>
          <w:rFonts w:ascii="Times New Roman" w:eastAsia="Times New Roman" w:hAnsi="Times New Roman" w:cs="Times New Roman"/>
          <w:bCs/>
          <w:sz w:val="28"/>
          <w:szCs w:val="28"/>
        </w:rPr>
        <w:t>Курчанов М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2427" w:rsidRPr="00457FE9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  Скребловского сельского поселения Лужского муниципального района</w:t>
      </w:r>
      <w:r w:rsidR="008E2427" w:rsidRPr="00B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BC2">
        <w:rPr>
          <w:rFonts w:ascii="Times New Roman" w:eastAsia="Times New Roman" w:hAnsi="Times New Roman" w:cs="Times New Roman"/>
          <w:bCs/>
          <w:sz w:val="28"/>
          <w:szCs w:val="28"/>
        </w:rPr>
        <w:t>Шустрова Е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4BC2" w:rsidRPr="00457FE9" w:rsidRDefault="00BC4BC2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Подведение итогов работы антинаркотической комиссии администрации Лужского муниципального район за 2020 год и задачи по профилактике наркомании на 2021 году, выступающие: </w:t>
      </w:r>
      <w:r w:rsidR="008E2427" w:rsidRPr="00457FE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аппарата антинаркотической комиссии Лужского муниципального района 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Райгородский Б</w:t>
      </w:r>
      <w:r w:rsidR="008E2427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</w:p>
    <w:p w:rsidR="00BC4BC2" w:rsidRPr="00457FE9" w:rsidRDefault="00BC4BC2" w:rsidP="00BC4BC2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Утверждение Плана работы антинаркотической комиссии на 2021 год, выступающая: Лепешкина Наталья Анатольевна – секретарь антинаркотической комиссии  администрации Лужского муниципального района.</w:t>
      </w:r>
    </w:p>
    <w:p w:rsidR="00610C6C" w:rsidRPr="00457FE9" w:rsidRDefault="006913DE" w:rsidP="00610C6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93F57" w:rsidRPr="00457FE9">
        <w:rPr>
          <w:rFonts w:ascii="Times New Roman" w:eastAsia="Times New Roman" w:hAnsi="Times New Roman" w:cs="Times New Roman"/>
          <w:bCs/>
          <w:sz w:val="28"/>
          <w:szCs w:val="28"/>
        </w:rPr>
        <w:t>Решение заседания исполнено, в соответствии с  установленными сроками, субъекты профилактики своевременно представили свои отчеты</w:t>
      </w:r>
      <w:r w:rsidR="00BC4BC2" w:rsidRPr="00457FE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A4C10" w:rsidRPr="00457F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 части решений по данному заседанию в настоящее время находится на контроле, в соответствии с установленными сроками</w:t>
      </w:r>
      <w:r w:rsidR="00610C6C" w:rsidRPr="00457F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3111" w:rsidRPr="00457FE9" w:rsidRDefault="00FE3111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BC4BC2" w:rsidRPr="00457F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4 заседания АНК,  все заседания проведены в соответствии, и в срок  с утвержденным планом работы АНК на 20</w:t>
      </w:r>
      <w:r w:rsidR="00BC4BC2" w:rsidRPr="00457F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D414E" w:rsidRDefault="00D02468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антинаркотической комиссии Лужского муниципального района – исполняющий обязанности главы администрации  Лужского муниципального района  Намлиев Ю.В. присутствовал на </w:t>
      </w:r>
      <w:r w:rsidR="00BC4BC2" w:rsidRPr="00457F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BC2" w:rsidRPr="00457FE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BC4BC2" w:rsidRPr="00457FE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комиссии Лужского муниципального района</w:t>
      </w:r>
      <w:r w:rsidR="006D41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1BA6" w:rsidRPr="00457FE9" w:rsidRDefault="006D414E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аместитель председателя антинаркотической комиссии Лужского муниципального района – начальник ОМВД России по Лужскому району Дегтярев А.В. присутствовал на 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комиссии Лужского муниципального района, на 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468" w:rsidRPr="00457FE9">
        <w:rPr>
          <w:rFonts w:ascii="Times New Roman" w:eastAsia="Times New Roman" w:hAnsi="Times New Roman" w:cs="Times New Roman"/>
          <w:sz w:val="28"/>
          <w:szCs w:val="28"/>
        </w:rPr>
        <w:t>делегировал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 xml:space="preserve"> свои полномочия</w:t>
      </w:r>
      <w:r w:rsidR="007A1BA6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="007A1BA6" w:rsidRPr="00457FE9">
        <w:rPr>
          <w:rFonts w:ascii="Times New Roman" w:eastAsia="Times New Roman" w:hAnsi="Times New Roman" w:cs="Times New Roman"/>
          <w:sz w:val="28"/>
          <w:szCs w:val="28"/>
        </w:rPr>
        <w:t>заместителю начальник ОМВД России по Лужскому району Гапонову А. А.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1BA6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="003161EA" w:rsidRPr="00457FE9">
        <w:rPr>
          <w:rFonts w:ascii="Times New Roman" w:hAnsi="Times New Roman" w:cs="Times New Roman"/>
          <w:sz w:val="28"/>
          <w:szCs w:val="28"/>
        </w:rPr>
        <w:t>заместителю начальника полиции по ООП ОМВД  России по Лужскому району Ленинградской области Новожилову В.А.</w:t>
      </w:r>
    </w:p>
    <w:p w:rsidR="00DB2619" w:rsidRPr="00457FE9" w:rsidRDefault="007A1BA6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антинаркотической комиссии Лужского муниципального района – первый заместитель главы администрации  Лужского муниципального района</w:t>
      </w:r>
      <w:r w:rsidR="00115DFB" w:rsidRPr="00457FE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Голубев А.В.</w:t>
      </w:r>
      <w:r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 на 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161EA" w:rsidRPr="00457F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комиссии Лужского муниципального района</w:t>
      </w:r>
      <w:r w:rsidR="00D02468" w:rsidRPr="00457F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68" w:rsidRPr="00457FE9" w:rsidRDefault="00D02468" w:rsidP="00D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Члены антинаркотической комиссии Лужского муниципального района в полном составе присутствовали на 3-х заседани</w:t>
      </w:r>
      <w:r w:rsidR="00115DFB" w:rsidRPr="00457FE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комиссии Лужского муниципального района.</w:t>
      </w:r>
    </w:p>
    <w:p w:rsidR="00115DFB" w:rsidRPr="00457FE9" w:rsidRDefault="00115DFB" w:rsidP="006D414E">
      <w:pPr>
        <w:pStyle w:val="Style2"/>
        <w:widowControl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57FE9">
        <w:rPr>
          <w:rFonts w:ascii="Times New Roman" w:hAnsi="Times New Roman"/>
          <w:bCs/>
          <w:sz w:val="28"/>
          <w:szCs w:val="28"/>
        </w:rPr>
        <w:t>В соответствии с планом антинаркотической комиссии Лужского муниципального района на 20</w:t>
      </w:r>
      <w:r w:rsidR="003161EA" w:rsidRPr="00457FE9">
        <w:rPr>
          <w:rFonts w:ascii="Times New Roman" w:hAnsi="Times New Roman"/>
          <w:bCs/>
          <w:sz w:val="28"/>
          <w:szCs w:val="28"/>
        </w:rPr>
        <w:t>20</w:t>
      </w:r>
      <w:r w:rsidRPr="00457FE9">
        <w:rPr>
          <w:rFonts w:ascii="Times New Roman" w:hAnsi="Times New Roman"/>
          <w:bCs/>
          <w:sz w:val="28"/>
          <w:szCs w:val="28"/>
        </w:rPr>
        <w:t xml:space="preserve"> год, целями деятельности субъектов системы профилактики наркомании являлись: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сокращение немедицинского потребления наркотиков;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негативного отношения к немедицинскому потреблению наркотиков;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существенное снижение спроса на них; 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увеличение числа подростков и молодежи, ведущих здоровый образ жизни.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В отчетный период основными задачами деятельности  антинаркотической  комиссии Лужского муниципального района и субъектов системы профилактики наркомании являлись: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проведение активной  антинаркотической  пропаганды; 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 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и проведение антинаркотических профилактических мероприятий среди молодежи и групп риска немедицинского потребления наркотиков;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организация профилактической работы и развитие  системы  раннего  выявления немедицинского потребления наркотиков  в  образовательных учреждениях; </w:t>
      </w:r>
    </w:p>
    <w:p w:rsidR="00115DFB" w:rsidRPr="00457FE9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57FE9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создание условий  для участия граждан в антинаркотической деятельности, формирование и поддержка волонтерского   молодежного антинаркотического движения, общественных антинаркотических объединений и организаций, занимающихся профилактикой наркомании.</w:t>
      </w:r>
      <w:r w:rsidRPr="00457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25" w:rsidRPr="00457FE9" w:rsidRDefault="00115DFB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1F73BA" w:rsidRPr="00457FE9">
        <w:rPr>
          <w:rFonts w:ascii="Times New Roman" w:hAnsi="Times New Roman" w:cs="Times New Roman"/>
          <w:sz w:val="28"/>
          <w:szCs w:val="28"/>
        </w:rPr>
        <w:t xml:space="preserve">В рамках решения поставленных задач комитетом образования администрации Лужского муниципального района Ленинградской области </w:t>
      </w:r>
      <w:r w:rsidR="002263FD" w:rsidRPr="00457FE9">
        <w:rPr>
          <w:rFonts w:ascii="Times New Roman" w:hAnsi="Times New Roman" w:cs="Times New Roman"/>
          <w:sz w:val="28"/>
          <w:szCs w:val="28"/>
        </w:rPr>
        <w:t>в</w:t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 течение второй половины 2019-2020 и первой половины 2020-2021 учебных годов в муниципальных образовательных организациях проводились мероприятия антинаркотической направленности. </w:t>
      </w:r>
    </w:p>
    <w:p w:rsidR="00820625" w:rsidRPr="00457FE9" w:rsidRDefault="002263FD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в 2019-2020 учебном году в период с 13 по 22 апреля 2020 года учащиеся и их родители были проинформированы о проведении Всероссийской межведомственной комплексной оперативно - профилактической операции «Дети России» посредством размещения материалов на официальных сайтах образовательных организаций, а также в социальных сетях в сети Интернет. С учащимися проведены дистанционные классные часы, направленные на формирование правового сознания и законопослушного поведения, а также на формирование навыков здорового образа жизни, для родителей в онлайн-режиме проведены беседы по повышению уровня информированности о методах, способах и признаках вовлечения в незаконное потребление наркотических средств и психотропных веществ детей и подростков.  Педагогам при подготовке к мероприятиям была оказана информационная помощь представителями субъектов системы профилактики безнадзорности и правонарушений несовершеннолетних. Приняли участие более 5 тыс учащихся с 1 по 11 класс и более 2 тыс. родителей. </w:t>
      </w:r>
    </w:p>
    <w:p w:rsidR="00820625" w:rsidRPr="00457FE9" w:rsidRDefault="002263FD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</w:t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 условиях дистанционного обучения в период с 01.04.2020 по 30.04.2020 г. в муниципальных образовательных организациях состоялись мероприятия в рамках антинаркотической акции «Область без наркотиков». Также были проинформированы родители, учащиеся, проведены дистанционные классные часы. Приняли участие более 5 тыс учащихся с 1 по 11 класс и более 2 тыс. родителей. </w:t>
      </w:r>
    </w:p>
    <w:p w:rsidR="00820625" w:rsidRPr="00457FE9" w:rsidRDefault="002263FD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По завершению 2019-2020 учебного года педагоги образовательных организаций до 30 июня 2020 года реализовывали с учащимися внеурочную деятельность с использованием дистанционных образовательных технологий с учетом рекомендаций Минпросвещения России. </w:t>
      </w:r>
    </w:p>
    <w:p w:rsidR="00820625" w:rsidRPr="00457FE9" w:rsidRDefault="002263FD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для родителей и учащихся были размещены планы мероприятий с ссылками на интернет ресурсы. Дети принимали участие в дистанционных конкурсах, онлайн-викторинах, акциях, виртуальных экскурсиях, проектах по культурно-нравственным, патриотическим и профилактическим направлениям, в том числе антинаркотической направленности. </w:t>
      </w:r>
    </w:p>
    <w:p w:rsidR="00820625" w:rsidRPr="00457FE9" w:rsidRDefault="002263FD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820625" w:rsidRPr="00457FE9">
        <w:rPr>
          <w:rFonts w:ascii="Times New Roman" w:hAnsi="Times New Roman" w:cs="Times New Roman"/>
          <w:sz w:val="28"/>
          <w:szCs w:val="28"/>
        </w:rPr>
        <w:t xml:space="preserve">Ежегодно в 17 муниципальных общеобразовательных организациях проводится социально-психологическое тестирование, направленное на формирование здорового образа жизни и профилактику употребления учащимися психоактивных веществ, а также в целях раннего выявления немедицинского потребления наркотических средств и психотропных веществ. В 2020 году, в период с 04.09.2020 г. по 12.10.2020 г., тестирование проводилось среди учащихся, достигших возраста 13 лет, начиная с 7 класса, и старше, в соответствии с постановлением администрации Лужского муниципального района от 31.08.2020 г. № 3009 «О проведении социально-психологического тестирования учащихся общеобразовательных организаций в 2020-2021 учебном году» (с изменениями от 28.09.2020 г. № 3279).  </w:t>
      </w:r>
    </w:p>
    <w:p w:rsidR="001F73BA" w:rsidRPr="00457FE9" w:rsidRDefault="00820625" w:rsidP="00820625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 xml:space="preserve">При проведении социально-психологического тестирования в 2020-2021 учебном году учащихся в общеобразовательных организациях, достигших возраста 13 лет, начиная с 7 класса, и старше, направленного на профилактику незаконного потребления учащимися наркотических средств и психотропных веществ, в период с 04 сентября 2020 года по 12 октября 2020 года (продлено было), были приняты меры по расширению охвата учащихся и по усилению мотивационного воздействия на их родителей для участия в тестировании. Так, по сравнению с 2019-2020 учебным годом, охват тестированием увеличился на 1,2 % (в 2019 г. - 97,1 % от общего количества учащихся, подлежащих социально-психологическому тестированию, в 2020 г. - 98,3%). 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hAnsi="Times New Roman" w:cs="Times New Roman"/>
          <w:sz w:val="28"/>
          <w:szCs w:val="28"/>
        </w:rPr>
        <w:t>Также сократилось количество отказов от прохождения тестирования на 4,10% (в 2019 г. - 87,5% от общего количества учащихся, не прошедших тестирование, в 2020 г. - 83,4%).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hAnsi="Times New Roman" w:cs="Times New Roman"/>
          <w:sz w:val="28"/>
          <w:szCs w:val="28"/>
        </w:rPr>
        <w:t>В 2020 году прошли тестирование 1737 из 1767 учащихся, достигших возраста 13 лет, начиная с 7 класса, и старше, подлежащих социально-психологическому тестированию, что составляет 98,3 %, не прошли тестирование 30 человек, из них: 5-по причине болезни, 25 – по причине отказа.</w:t>
      </w:r>
      <w:r w:rsidR="001F73BA" w:rsidRPr="00457FE9">
        <w:rPr>
          <w:rFonts w:ascii="Times New Roman" w:hAnsi="Times New Roman" w:cs="Times New Roman"/>
          <w:sz w:val="28"/>
          <w:szCs w:val="28"/>
        </w:rPr>
        <w:t>Районная акция, приуроченная ко Дню памяти жертв СПИДа, в акции приняли участие 300 человек</w:t>
      </w:r>
      <w:r w:rsidR="002263FD" w:rsidRPr="00457FE9">
        <w:rPr>
          <w:rFonts w:ascii="Times New Roman" w:hAnsi="Times New Roman" w:cs="Times New Roman"/>
          <w:sz w:val="28"/>
          <w:szCs w:val="28"/>
        </w:rPr>
        <w:t>.</w:t>
      </w:r>
    </w:p>
    <w:p w:rsidR="00164978" w:rsidRPr="00457FE9" w:rsidRDefault="001F73BA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Комиссией по делам несовершеннолетних и защите их прав администрации Лужского муниципального района Ленинградской области </w:t>
      </w:r>
      <w:r w:rsidR="00164978" w:rsidRPr="00457FE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в Ленинградской области ежегодной комплексной профилактической операции «Подросток», утвержденным распоряжением Губернатора </w:t>
      </w:r>
      <w:r w:rsidR="00164978" w:rsidRPr="00457FE9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 21.04.2008 № 228-рг «О проведении в Ленинградской области ежегодной комплексной профилактической операции «Подросток» (в редакции распоряжения  Губернатора Ленинградской области от 30.01.2019 № 45-рг) в Лужском муниципальном районе проведены 6 этапов указанной операции: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1-ый этап «Контингент» (в соответствии с распоряжением администрации Лужского муниципального района  от 12.02.2020 г. № 75-р), срок проведения с 15 по 28 февраля;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2-ой этап «Семья» (в соответствии с распоряжением  администрации Лужского муниципального района от 25.03.2020г.№ 172-р), срок проведения с 1 по 30 апреля;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3-ий этап «Лето» (в соответствии с распоряжением администрации Лужского муниципального района от 26.05.2020 № 326-р, срок проведения с 1 июня по 31 августа;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4-ый этап «Занятость» (в соответствии с распоряжением администрации Лужского муниципального района № 751-р от 27.08.2020г.), срок проведения с 1 по 30 сентября;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5-ый этап «Защита» (в соответствии с распоряжением администрации Лужского муниципального района  № 883-р от 07.10.2020 г.), срок проведения с 15 по 30 октября; 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в целях координации деятельности органов и учреждений системы профилактики безнадзорности и правонарушений несовершеннолетних Лужского муниципального района, осуществления мероприятий, обеспечивающих выявление, лечение, реабилитацию несовершеннолетних, склонных к употреблению наркотических средств, алкоголя, и мероприятий, направленных на профилактику социально значимых инфекционных заболеваний, проведен 6-ый этап «Здоровье» (в соответствии с распоряжением администрации Лужского муниципального района  № 978-р от 19.11.2020 г.), срок проведения с 1 по 15декабря. 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В рамках указанных этапов проведены выездные расширенные заседания КДН и ЗП при администрации Лужского муниципального района: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04 марта в ОМВД по Лужскому району. На повестке дня  решались вопросы об организации досуга несовершеннолетних, их трудоустройстве в свободное от учебы время, был проведен индивидуальный опрос несовершеннолетних, из числа спецконтингента, состоящих на профилактическом учете в ОДН ОМВД России по Лужскому району, с целью выявления проблем у несовершеннолетних, оказания помощи и защиты их прав. Представители  комиссии по делам несовершеннолетних и защите их прав  проводили индивидуальные консультации для участников заседания по получению юридической,  психологической,  социальной помощи.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В ходе заседания,  врач нарколог Лисогуб М.В., чтобы  предотвратить  преступления  и правонарушения, совершаемые несовершеннолетними, дал рекомендации, что необходимо предпринять, если столкнулись с зависимостями; Петрова О.В.– старший инспектор отделения по делам   несовершеннолетних ОУУП и ПДН  ОМВД  </w:t>
      </w:r>
      <w:r w:rsidRPr="00457FE9">
        <w:rPr>
          <w:rFonts w:ascii="Times New Roman" w:hAnsi="Times New Roman" w:cs="Times New Roman"/>
          <w:sz w:val="28"/>
          <w:szCs w:val="28"/>
        </w:rPr>
        <w:lastRenderedPageBreak/>
        <w:t xml:space="preserve">России по Лужскому району  в своем выступлении  доложила  об  организации работы  по предупреждению повторной преступности и принимаемых  мерах по стабилизации оперативной обстановки.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16 сентября в Толмачевском городском поселении. </w:t>
      </w:r>
    </w:p>
    <w:p w:rsidR="00164978" w:rsidRPr="00457FE9" w:rsidRDefault="002263FD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164978" w:rsidRPr="00457FE9">
        <w:rPr>
          <w:rFonts w:ascii="Times New Roman" w:hAnsi="Times New Roman" w:cs="Times New Roman"/>
          <w:sz w:val="28"/>
          <w:szCs w:val="28"/>
        </w:rPr>
        <w:t>Особое внимание было уделено оказанию социальной и правовой защиты несовершеннолетним, не занятым учебой или работой, оказанию содействия несовершеннолетним в устройстве на учебу или работу,  предотвращению правонарушений среди несовершеннолетних, профилактике вовлечения несовершеннолетних в асоциальные формы поведения. Для несовершеннолетних был организован просмотр социальных видеороликов.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14 октября в Оредежском сельском поселении.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О работе по организации досуга и занятости несовершеннолетних  на территории поселения доложили  представители: администрации Оредежского сельского поселения, МОУ «Оредежская СОШ», КДЦ «Торжество».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 рамках выездных заседаний прошли  уроки правовых знаний, уроки здоровья и профилактики зависимостей, по профилактике совершения  правонарушений, по информационно-просветительской работе, направленной на предупреждение суицидального поведения среди несовершеннолетних и др. Встречи прошли в форме диалога, просмотра видео роликов,  проведено анкетирование,  ребятам и их родителям  были вручены брошюры и буклеты. В заседаниях принимали участие представители наркологического кабинета ГБУЗ ЛО «Лужская межрайонная больница».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В рамках этапов операции «Подросток» проведены «горячие телефонные линии»: 18 февраля, 10 июня, 10 августа, 8 сентября, 22 октября, 17 ноября, 8 декабря по вопросам: оказания правовой помощи несовершеннолетним и родителям, по проблемам зависимостей консультирования по вопросам  профилактики правонарушений, требований законодательства, а также формирования общественного мнения  нетерпимого к проявлениям различного вида насилия к детям, ответственного отношения к безопасности детей во всех сферах жизни и др.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Информация  о проведении горячих линий была размещена в газете «Провинциальные новости», на сайте администрации Лужского муниципального района, анонсирована через радио «Микс». Представители комиссии по делам несовершеннолетних и защите их прав проводили индивидуальные консультации для несовершеннолетних и законных представителей по получению юридической,  психологической,  социальной  и другой помощи.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С 16 по 20 марта Единый родительский день «Безопасность 0+» (распоряжение администрации Лужского муниципального района  от 11.03.2020 года № 126-р).  19 марта был организован Круглый стол по теме: «Безопасность 0+» в администрации Лужского муниципального района. В заседании круглого стола приняли участие родители, представители субъектов системы профилактики безнадзорности и правонарушений несовершеннолетних, образовательных организаций, районного родительского Совета и другие.  Присутствующим </w:t>
      </w:r>
      <w:r w:rsidRPr="00457FE9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разъяснены правила поведения на пожарах, на железнодорожном транспорте и железнодорожных путях, правила дорожного движения. Особое внимание родителей и педагогов было обращено на предупреждение проявлений деструктивного  поведения обучающихся  в образовательных организациях, а также  на вопрос половой неприкосновенности несовершеннолетних. Выступления сопровождались показом презентаций, роликов. Родителей и педагогов призвали к необходимости усиления контроля за времяпрепровождением детей в период  каникул, учитывая сложившуюся обстановку, быть неравнодушными к детям, своевременно оказывать им необходимую помощь.  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20 марта представители комиссии по делам несовершеннолетних и защите их прав, комитета образования, образовательных организаций приняли участие в мероприятии, проводимом Региональной общественной организацией «Центр социальных инициатив «Великое дело». На мероприятии состоялась презентация проекта «Шаг вперед», который предполагает работу с несовершеннолетними «группы риска» и состоящими на различных видах учета.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26 марта представители комиссии приняли участие, в качестве экспертов, в работе педагогического совета ГКОУ ЛО «Лужская школа-интернат» на тему «Профилактика и предупреждение асоциального поведения обучающихся».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КДН и ЗП при администрации ЛМР, совместно с ОНДиПР и ОГПС Лужского района, ПДН ЛПП на ст. Луга, 10 августа проведен День безопасности.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08 октября 2020 года, в целях усиления межведомственного взаимодействия по работе с семьями, находящимися в трудной жизненной ситуации, состоялось заседание Круглого стола в ЛОГАУ «Лужский КЦСОН», на котором присутствовали представители ОМВД по Лужскому району, КДН и ЗП при администрации ЛМР, специалисты Лужского КЦСОН, в том числе психологи.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23 октября 2020 года проведена рабочая встреча представителей КДН и ЗП со старшим инспектором ПДН ЛПП на ст. Луга с целью предупреждения травмирования на объектах ж/д транспорта, предупреждения  совершения несовершеннолетними правонарушений (преступлений) и др.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С целью профилактики совершения правонарушений и преступлений в молодежной среде 25 октября 2020 года проведена рабочая встреча представителей КДН и ЗП с администрацией ГАОУ ВО ЛО «ЛГУ им. А.С.Пушкина». Обсуждались вопросы  поведения обучающихся на территории Лужского института, в других общественных местах, уважительного и корректного отношения к преподавателям и сверстникам, общения в социальных сетях, а также вопросы организации досуга и вовлечения несовершеннолетних в работу волонтерских организаций и др.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16 ноября 2020 года, в целях профилактики противоправного поведения несовершеннолетних, представители комиссии провели день профилактики в МОУ «Вечерняя (сменная) ОШ». 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С 16 по 20 ноября проведен Единый родительский день «Наша безопасная школа» (распоряжение администрации Лужского муниципального района  от 11.11.2020 г. № 962-р).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19 ноября  комиссией по делам несовершеннолетних и защите их прав был организован Круглый стол по теме: «Наша безопасная школа» в администрации Лужского муниципального района. Были рассмотрены следующие вопросы: взаимодействие с территориальными органами внутренних дел, профилактика травмирования и гибели детей на пожарах, на железнодорожной дороге, освещение требований нормативно правовых актов по соблюдению режима повышенной готовности  при распространении коронавирусной инфекции и другие.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месячника «Семья» на сайте администрации Лужского муниципального района  были размещены номера телефонов, по которым можно было обращаться по вопросам предупреждения социального сиротства, выявления безнадзорных несовершеннолетних, социально-правовой защиты детей, предупреждения наркомании и др.  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На заседаниях комиссии рассмотрено: 330 протоколов об административных правонарушениях, из них: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5 протоколов по ч.1 ст.6.9 КоАП РФ (Потребление наркотических средств или психотропных веществ без назначения врача либо новых потенциально опасных психоактивных веществ);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 протокола по ч.2 ст. 20.20 КоАП РФ (Потребление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20 протоколов по ч.1 ст.20.20 КоАП РФ (Потребление (распитие) алкогольной продукции в местах, запрещенных федеральным законом);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10 протоколов по ст.20.21КоАП РФ (появление в общественных местах в состоянии опьянения);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9 протоколов по ст.6.24 КоАП РФ (Нарушение установленного федеральным законом запрета курения табака на отдельных территориях, в помещениях и на объектах);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15 протоколов по ст.20.22 КоАП РФ (Появление в состоянии опьянения несовершеннолетних, а равно распитие ими алкогольной и спиртосодержащей продукций, потребление ими наркотических средств или психотропных веществ в общественных местах);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>23 протокола по ст.6.10 ч.1 КоАП РФ (Вовлечение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 протокол по ст.6.10 ч.2 КоАП РФ (Вовлечение родителями (законными представителями)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веществ);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4 протокола по ст.6.23 ч.2  (Вовлечение несовершеннолетнего в процесс потребления табака родителями или иными законными представителями несовершеннолетнего).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На заседаниях комиссии в 2020 году рассмотрены вопросы: «Об организации деятельности психологов в государственных и муниципальных учреждениях (организациях) по профилактике самовольных уходов несовершеннолетних из семей и учреждений (в том числе в образовательных организациях)», «Анализ преступлений, совершенных несовершеннолетними и в отношении них за 2019 год, с обозначением приоритетных направлений работы»,  «О мерах по предупреждению совершения преступлений несовершеннолетними», «Профилактика зависимостей» и др.</w:t>
      </w:r>
    </w:p>
    <w:p w:rsidR="00164978" w:rsidRPr="00457FE9" w:rsidRDefault="00164978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Проведены  рейды с целью выявления лиц, употребляющих наркотические, психотропные, токсические вещества, с участием передвижного пункта медицинского освидетельствования Ленинградского областного наркологического диспансера: проведено 10 рейдовых мероприятия, из которых 6 в учебных учреждениях, освидетельствовано 134 несовершеннолетних. По результатам рейдовых мероприятий к административной ответственности привлечены 4 несовершеннолетних по ст.6.9 КоАП РФ. ОМВД по Лужскому району организовано и  проведено совместно с представителями  других субъектов профилактики 184 профилактических рейда. </w:t>
      </w:r>
    </w:p>
    <w:p w:rsidR="006D414E" w:rsidRDefault="00164978" w:rsidP="001F0B78">
      <w:pPr>
        <w:tabs>
          <w:tab w:val="left" w:pos="0"/>
        </w:tabs>
        <w:spacing w:after="0" w:line="240" w:lineRule="auto"/>
        <w:ind w:right="141"/>
        <w:jc w:val="both"/>
      </w:pPr>
      <w:r w:rsidRPr="00457FE9">
        <w:rPr>
          <w:rFonts w:ascii="Times New Roman" w:hAnsi="Times New Roman" w:cs="Times New Roman"/>
          <w:sz w:val="28"/>
          <w:szCs w:val="28"/>
        </w:rPr>
        <w:tab/>
        <w:t>Вынесено 17 представлений в адрес руководителей торговых точек за допущение нарушений законодательства по фактам продажи спиртосодержащей продукции несовершеннолетнему лицу. Данная профилактическая работа ведет к обеспечению безопасности несовершеннолетних, устранению причин и условий, способствующих совершению правонарушений несовершеннолетними.</w:t>
      </w:r>
      <w:r w:rsidR="001F0B78" w:rsidRPr="00457FE9">
        <w:t xml:space="preserve"> </w:t>
      </w:r>
    </w:p>
    <w:p w:rsidR="001F0B78" w:rsidRPr="00457FE9" w:rsidRDefault="006D414E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F0B78" w:rsidRPr="00457FE9">
        <w:rPr>
          <w:rFonts w:ascii="Times New Roman" w:hAnsi="Times New Roman" w:cs="Times New Roman"/>
          <w:sz w:val="28"/>
          <w:szCs w:val="28"/>
        </w:rPr>
        <w:t>Отделом молодежной политики, спорта и культуры администрации Лужского муниципального района Ленинградской области в сфере профилактики наркомании большое внимание уделяется организации и проведению мероприятий в целях профилактики наркомании среди молодежи. Сведения о планируемых мероприятиях, а также результаты проведенных мероприятий размещаются на сайте администрации Лужского муниципального района, а также на информационных ресурсах учреждений, проводящих данные мероприятия.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 течение 2020 года в Лужском муниципальном районе были проведены следующие мероприятия: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457FE9">
        <w:rPr>
          <w:rFonts w:ascii="Times New Roman" w:hAnsi="Times New Roman" w:cs="Times New Roman"/>
          <w:sz w:val="28"/>
          <w:szCs w:val="28"/>
        </w:rPr>
        <w:tab/>
        <w:t>17 января 2020 года – беседа «Пробовать или не пробовать? Вот в чем вопрос» по профилактике наркомании в СКЦ Осьминского СП;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2)</w:t>
      </w:r>
      <w:r w:rsidRPr="00457FE9">
        <w:rPr>
          <w:rFonts w:ascii="Times New Roman" w:hAnsi="Times New Roman" w:cs="Times New Roman"/>
          <w:sz w:val="28"/>
          <w:szCs w:val="28"/>
        </w:rPr>
        <w:tab/>
        <w:t>20 января 2020 года – книжная выставка «Ваш выбор – здоровье, жизнь, успех» в Толмачевской библиотеке;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3)</w:t>
      </w:r>
      <w:r w:rsidRPr="00457FE9">
        <w:rPr>
          <w:rFonts w:ascii="Times New Roman" w:hAnsi="Times New Roman" w:cs="Times New Roman"/>
          <w:sz w:val="28"/>
          <w:szCs w:val="28"/>
        </w:rPr>
        <w:tab/>
        <w:t>09 февраля 2020 года – беседа «В плену иллюзий» о последствиях употребления наркотиков в Низовской сельской библиотеке;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4)</w:t>
      </w:r>
      <w:r w:rsidRPr="00457FE9">
        <w:rPr>
          <w:rFonts w:ascii="Times New Roman" w:hAnsi="Times New Roman" w:cs="Times New Roman"/>
          <w:sz w:val="28"/>
          <w:szCs w:val="28"/>
        </w:rPr>
        <w:tab/>
        <w:t>17 февраля 2020 года – час рисунка «Вредные привычки – нам не друзья» в СКЦ Толмачевского ГП;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5)</w:t>
      </w:r>
      <w:r w:rsidRPr="00457FE9">
        <w:rPr>
          <w:rFonts w:ascii="Times New Roman" w:hAnsi="Times New Roman" w:cs="Times New Roman"/>
          <w:sz w:val="28"/>
          <w:szCs w:val="28"/>
        </w:rPr>
        <w:tab/>
        <w:t>26 февраля 2020 года – круглый стол «Здоровый человек – здоровая нация» в МКУ «Лужский киноцентр «Смена»;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6)</w:t>
      </w:r>
      <w:r w:rsidRPr="00457FE9">
        <w:rPr>
          <w:rFonts w:ascii="Times New Roman" w:hAnsi="Times New Roman" w:cs="Times New Roman"/>
          <w:sz w:val="28"/>
          <w:szCs w:val="28"/>
        </w:rPr>
        <w:tab/>
        <w:t>17 марта 2020 года – тематический диспут по недопущению распространения наркомании в молодежной среде «И если выбор – жизнь, то давайте жизнь любить!» в СКЦ Толмачевского ГП;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7)</w:t>
      </w:r>
      <w:r w:rsidRPr="00457FE9">
        <w:rPr>
          <w:rFonts w:ascii="Times New Roman" w:hAnsi="Times New Roman" w:cs="Times New Roman"/>
          <w:sz w:val="28"/>
          <w:szCs w:val="28"/>
        </w:rPr>
        <w:tab/>
        <w:t>21 марта 2020 года – интерактивное мероприятие по профилактике курения и наркомании «Жизнь прекрасна, не трать ее напрасно!» в библиотеке п. Красный Маяк Мшинского СП;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8)</w:t>
      </w:r>
      <w:r w:rsidRPr="00457FE9">
        <w:rPr>
          <w:rFonts w:ascii="Times New Roman" w:hAnsi="Times New Roman" w:cs="Times New Roman"/>
          <w:sz w:val="28"/>
          <w:szCs w:val="28"/>
        </w:rPr>
        <w:tab/>
        <w:t>24 марта 2020 года – соц. опрос по теме ЗОЖ и новой коронавирусной инфекции на площади Мира г. Луги в преддверии антинаркотической акции «Область без наркотиков»;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9)</w:t>
      </w:r>
      <w:r w:rsidRPr="00457FE9">
        <w:rPr>
          <w:rFonts w:ascii="Times New Roman" w:hAnsi="Times New Roman" w:cs="Times New Roman"/>
          <w:sz w:val="28"/>
          <w:szCs w:val="28"/>
        </w:rPr>
        <w:tab/>
        <w:t>31 мая 2020 года – акция «Встречаем лето без сигареты. Меняю сигарету на конфету» в КДЦ «Торжество» п. Оредеж;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10)</w:t>
      </w:r>
      <w:r w:rsidRPr="00457FE9">
        <w:rPr>
          <w:rFonts w:ascii="Times New Roman" w:hAnsi="Times New Roman" w:cs="Times New Roman"/>
          <w:sz w:val="28"/>
          <w:szCs w:val="28"/>
        </w:rPr>
        <w:tab/>
        <w:t>18 июня 2020 года – информационный час «Жизнь прекрасна, когда безопасна» в библиотеке д. Пехенец;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11)</w:t>
      </w:r>
      <w:r w:rsidRPr="00457FE9">
        <w:rPr>
          <w:rFonts w:ascii="Times New Roman" w:hAnsi="Times New Roman" w:cs="Times New Roman"/>
          <w:sz w:val="28"/>
          <w:szCs w:val="28"/>
        </w:rPr>
        <w:tab/>
        <w:t>22 июня 2020 года – интерактивное мероприятие «Мифы и правда о табаке и наркотиках» в библиотеке д. Пехенец;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12)</w:t>
      </w:r>
      <w:r w:rsidRPr="00457FE9">
        <w:rPr>
          <w:rFonts w:ascii="Times New Roman" w:hAnsi="Times New Roman" w:cs="Times New Roman"/>
          <w:sz w:val="28"/>
          <w:szCs w:val="28"/>
        </w:rPr>
        <w:tab/>
        <w:t>22 – 30.06.2020 – книжная выставка «Жизнь без наркотиков» в библиотеке п. Красный Маяк Мшинского СП;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13)</w:t>
      </w:r>
      <w:r w:rsidRPr="00457FE9">
        <w:rPr>
          <w:rFonts w:ascii="Times New Roman" w:hAnsi="Times New Roman" w:cs="Times New Roman"/>
          <w:sz w:val="28"/>
          <w:szCs w:val="28"/>
        </w:rPr>
        <w:tab/>
        <w:t>24 июня 2020 года – развернутая книжная выставка и беседа «Я выбираю жизнь, я выбираю свет, я выбираю путь, где наркотиков нет!», распространение информационных буклетов, демонстрация видеофильма в Детской городской библиотеке №1 г. Луги;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14)</w:t>
      </w:r>
      <w:r w:rsidRPr="00457FE9">
        <w:rPr>
          <w:rFonts w:ascii="Times New Roman" w:hAnsi="Times New Roman" w:cs="Times New Roman"/>
          <w:sz w:val="28"/>
          <w:szCs w:val="28"/>
        </w:rPr>
        <w:tab/>
        <w:t>25 июня 2020 года – информационный час в формате видео «У черты, за которой мрак», опрос в сети Интернет в КДЦ «Торжество» п. Оредеж;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15)</w:t>
      </w:r>
      <w:r w:rsidRPr="00457FE9">
        <w:rPr>
          <w:rFonts w:ascii="Times New Roman" w:hAnsi="Times New Roman" w:cs="Times New Roman"/>
          <w:sz w:val="28"/>
          <w:szCs w:val="28"/>
        </w:rPr>
        <w:tab/>
        <w:t>25 июня 2020 года – распространение информационных буклетов «Время выбирать жизнь!» в Городской библиотеке г. Луги;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16)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– выставка книг антинаркотической направленности «С вредными привычками нам не по пути» в Толмачевской библиотеке;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>17)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– видеопрезентация к Международному дню борьбы с наркоманией и незаконным оборотом наркотиков в Городской библиотеке г. Луги;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18)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- книжная выставка, посвящённая Международному дню борьбы со злоупотреблением наркотическими средствами и их незаконным оборотом в Центральной городской библиотеке г. Луги;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19)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- онлайн-акция «Культура против наркотиков» в группе соц. сети «ВКонтакте» СКЦ Осьминского СП;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20)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– информационный час «Цена зависимости – жизнь» в МКУ КДЦ «Радуга» п. Торковичи;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21)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– размещение видеоролика с участием представителей волонтерского движения «Кукуруза» в рамках акции, посвященной Дню борьбы с наркоманией в группе соц. сети «ВКонтакте» МКУ «Спортивно-молодежный центр»;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22)</w:t>
      </w:r>
      <w:r w:rsidRPr="00457FE9">
        <w:rPr>
          <w:rFonts w:ascii="Times New Roman" w:hAnsi="Times New Roman" w:cs="Times New Roman"/>
          <w:sz w:val="28"/>
          <w:szCs w:val="28"/>
        </w:rPr>
        <w:tab/>
        <w:t>26 июня 2020 года – проведение соц. опроса, приуроченного ко Дню борьбы с наркоманией, в группе соц. сети «ВКонтакте» МКУ КДЦ «Родник».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23)</w:t>
      </w:r>
      <w:r w:rsidRPr="00457FE9">
        <w:rPr>
          <w:rFonts w:ascii="Times New Roman" w:hAnsi="Times New Roman" w:cs="Times New Roman"/>
          <w:sz w:val="28"/>
          <w:szCs w:val="28"/>
        </w:rPr>
        <w:tab/>
        <w:t>08 августа 2020 года проведена спартакиада молодежи Лужского муниципального района в п. Ретюнь. Проведение Спартакиады способствует развитию массовых занятий физической культурой и спортом среди населения района, укрепляет дружеские и спортивные отношения между поселениями.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24)</w:t>
      </w:r>
      <w:r w:rsidRPr="00457FE9">
        <w:rPr>
          <w:rFonts w:ascii="Times New Roman" w:hAnsi="Times New Roman" w:cs="Times New Roman"/>
          <w:sz w:val="28"/>
          <w:szCs w:val="28"/>
        </w:rPr>
        <w:tab/>
        <w:t>05 сентября 2020 года в Заречном парке города Луги состоялся фестиваль «NEW EMOTION».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25)</w:t>
      </w:r>
      <w:r w:rsidRPr="00457FE9">
        <w:rPr>
          <w:rFonts w:ascii="Times New Roman" w:hAnsi="Times New Roman" w:cs="Times New Roman"/>
          <w:sz w:val="28"/>
          <w:szCs w:val="28"/>
        </w:rPr>
        <w:tab/>
        <w:t>01 декабря 2020 года в ГАОУ ВО ЛО «Ленинградский государственный университет им. А.С. Пушкина» Лужский институт (филиал) была проведена Всероссийская акция «Стоп ВИЧ/СПИД», в рамках которой волонтеры движения «В ритме сердца» организовали раздачу красных лент и показ видеороликов по данной тематике.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Мероприятия направлены на привлечение внимания жителей Лужского муниципального района, в том числе и молодежи, к проблемам, касающимся распространения и употребления наркотических и психотропных веществ, а также популяризацию ведения здорового образа жизни.</w:t>
      </w:r>
    </w:p>
    <w:p w:rsidR="001F0B78" w:rsidRPr="00457FE9" w:rsidRDefault="001F0B78" w:rsidP="001F0B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Также в летнее время было организовано и проведено временное трудоустройство несовершеннолетней молодежи г. Луги и поселений Лужского муниципального района.</w:t>
      </w:r>
    </w:p>
    <w:p w:rsidR="003148CA" w:rsidRPr="00457FE9" w:rsidRDefault="003148CA" w:rsidP="003148C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1F0B78" w:rsidRPr="00457FE9">
        <w:rPr>
          <w:rFonts w:ascii="Times New Roman" w:hAnsi="Times New Roman" w:cs="Times New Roman"/>
          <w:sz w:val="28"/>
          <w:szCs w:val="28"/>
        </w:rPr>
        <w:t xml:space="preserve">Активное взаимодействие осуществляется с органами здравоохранения. Наркологический кабинет гор. Луга входит в состав ГБУЗ ЛО «Лужская межрайонная больница» и является одним из субъектов системы профилактики потребления психоактивных веществ на территории Лужского муниципального  района. Наркологический кабинет оказывает только амбулаторную наркологическую помощь. В штате кабинета имеется 2 врача, 2 медсестры. Стационарное лечение больным наркоманией, алкоголизмом, токсикоманией и другими видами зависимостей осуществляется в Ленинградском областном наркологическом диспансере (ЛОНД), расположенном по адресу: </w:t>
      </w:r>
      <w:r w:rsidR="001F0B78" w:rsidRPr="00457FE9">
        <w:rPr>
          <w:rFonts w:ascii="Times New Roman" w:hAnsi="Times New Roman" w:cs="Times New Roman"/>
          <w:sz w:val="28"/>
          <w:szCs w:val="28"/>
        </w:rPr>
        <w:lastRenderedPageBreak/>
        <w:t>Всеволожский район пос. Ново-Девяткино ул. Славы д.6 и в Выборском Межрайонном наркологическом диспансере (ВМНД), расположенном по адресу: г. Выборг ул. Кленовая д.2. Стационарное и амбулаторное лечение больных, состоящих на диспансерном учете врача-нарколога проводится бесплатно в соответствии с Законом о психиатрической помощи и гарантии прав граждан при ее оказании от 21.07.1998 г. №117-ФЗ. Наркологическая помощь включает обследование, консультирование, диагностику, лечение и медико-социальную реабилитацию. Курс реабилитации для диспансерных больных после стационарного лечения осуществляется бесплатно. На диспансерном наблюдении состоит 65</w:t>
      </w:r>
      <w:r w:rsidRPr="00457FE9">
        <w:rPr>
          <w:rFonts w:ascii="Times New Roman" w:hAnsi="Times New Roman" w:cs="Times New Roman"/>
          <w:sz w:val="28"/>
          <w:szCs w:val="28"/>
        </w:rPr>
        <w:t>9</w:t>
      </w:r>
      <w:r w:rsidR="001F0B78" w:rsidRPr="00457FE9">
        <w:rPr>
          <w:rFonts w:ascii="Times New Roman" w:hAnsi="Times New Roman" w:cs="Times New Roman"/>
          <w:sz w:val="28"/>
          <w:szCs w:val="28"/>
        </w:rPr>
        <w:t xml:space="preserve"> чел., из них больных алкоголизмом и психозами- 5</w:t>
      </w:r>
      <w:r w:rsidRPr="00457FE9">
        <w:rPr>
          <w:rFonts w:ascii="Times New Roman" w:hAnsi="Times New Roman" w:cs="Times New Roman"/>
          <w:sz w:val="28"/>
          <w:szCs w:val="28"/>
        </w:rPr>
        <w:t>44</w:t>
      </w:r>
      <w:r w:rsidR="001F0B78" w:rsidRPr="00457FE9">
        <w:rPr>
          <w:rFonts w:ascii="Times New Roman" w:hAnsi="Times New Roman" w:cs="Times New Roman"/>
          <w:sz w:val="28"/>
          <w:szCs w:val="28"/>
        </w:rPr>
        <w:t xml:space="preserve"> чел., наркоманией 1</w:t>
      </w:r>
      <w:r w:rsidRPr="00457FE9">
        <w:rPr>
          <w:rFonts w:ascii="Times New Roman" w:hAnsi="Times New Roman" w:cs="Times New Roman"/>
          <w:sz w:val="28"/>
          <w:szCs w:val="28"/>
        </w:rPr>
        <w:t>13</w:t>
      </w:r>
      <w:r w:rsidR="001F0B78" w:rsidRPr="00457FE9">
        <w:rPr>
          <w:rFonts w:ascii="Times New Roman" w:hAnsi="Times New Roman" w:cs="Times New Roman"/>
          <w:sz w:val="28"/>
          <w:szCs w:val="28"/>
        </w:rPr>
        <w:t xml:space="preserve"> чел., токсикоманией </w:t>
      </w:r>
      <w:r w:rsidRPr="00457FE9">
        <w:rPr>
          <w:rFonts w:ascii="Times New Roman" w:hAnsi="Times New Roman" w:cs="Times New Roman"/>
          <w:sz w:val="28"/>
          <w:szCs w:val="28"/>
        </w:rPr>
        <w:t>1</w:t>
      </w:r>
      <w:r w:rsidR="001F0B78" w:rsidRPr="00457FE9">
        <w:rPr>
          <w:rFonts w:ascii="Times New Roman" w:hAnsi="Times New Roman" w:cs="Times New Roman"/>
          <w:sz w:val="28"/>
          <w:szCs w:val="28"/>
        </w:rPr>
        <w:t xml:space="preserve"> чел.</w:t>
      </w:r>
      <w:r w:rsidRPr="00457FE9">
        <w:rPr>
          <w:rFonts w:ascii="Times New Roman" w:hAnsi="Times New Roman" w:cs="Times New Roman"/>
          <w:sz w:val="28"/>
          <w:szCs w:val="28"/>
        </w:rPr>
        <w:t>. Несовершеннолетних состоящих на диспансерном наблюдении — 0</w:t>
      </w:r>
    </w:p>
    <w:p w:rsidR="003148CA" w:rsidRPr="00457FE9" w:rsidRDefault="003148CA" w:rsidP="003148C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На профилактическом учете (без явлений зависимости) состоит -- 183 чел., лиц, злоупотребляющих алкоголем     139 чел., подростки — 8 чел.,  наркотиками 33 чел., подростки   - 3 чел. токсикоманов - 0</w:t>
      </w:r>
    </w:p>
    <w:p w:rsidR="003148CA" w:rsidRPr="00457FE9" w:rsidRDefault="003148CA" w:rsidP="003148C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Взято на диспансерное наблюдение в 2020 году 71 чел., из них 11 больных наркоманией.</w:t>
      </w:r>
    </w:p>
    <w:p w:rsidR="003148CA" w:rsidRPr="00457FE9" w:rsidRDefault="003148CA" w:rsidP="003148CA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Взято на профилактическое наблюдение(без явлений зависимости) - 72чел., из них потребляющие наркотические вещества 20 чел.</w:t>
      </w:r>
    </w:p>
    <w:p w:rsidR="002263FD" w:rsidRPr="00457FE9" w:rsidRDefault="003148CA" w:rsidP="002263FD">
      <w:pPr>
        <w:tabs>
          <w:tab w:val="left" w:pos="0"/>
        </w:tabs>
        <w:spacing w:after="0" w:line="240" w:lineRule="auto"/>
        <w:ind w:right="141"/>
        <w:jc w:val="both"/>
      </w:pPr>
      <w:r w:rsidRPr="00457FE9">
        <w:rPr>
          <w:rFonts w:ascii="Times New Roman" w:hAnsi="Times New Roman" w:cs="Times New Roman"/>
          <w:sz w:val="28"/>
          <w:szCs w:val="28"/>
        </w:rPr>
        <w:tab/>
        <w:t>Снято с наблюдения 79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hAnsi="Times New Roman" w:cs="Times New Roman"/>
          <w:sz w:val="28"/>
          <w:szCs w:val="28"/>
        </w:rPr>
        <w:t>чел.</w:t>
      </w:r>
      <w:r w:rsidR="002263FD" w:rsidRPr="00457FE9">
        <w:rPr>
          <w:rFonts w:ascii="Times New Roman" w:hAnsi="Times New Roman" w:cs="Times New Roman"/>
          <w:sz w:val="28"/>
          <w:szCs w:val="28"/>
        </w:rPr>
        <w:t>, из</w:t>
      </w:r>
      <w:r w:rsidRPr="00457FE9">
        <w:rPr>
          <w:rFonts w:ascii="Times New Roman" w:hAnsi="Times New Roman" w:cs="Times New Roman"/>
          <w:sz w:val="28"/>
          <w:szCs w:val="28"/>
        </w:rPr>
        <w:t xml:space="preserve"> них: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hAnsi="Times New Roman" w:cs="Times New Roman"/>
          <w:sz w:val="28"/>
          <w:szCs w:val="28"/>
        </w:rPr>
        <w:t xml:space="preserve"> со смертью 36 чел. (9 чел. больных наркоманией)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, </w:t>
      </w:r>
      <w:r w:rsidRPr="00457FE9">
        <w:rPr>
          <w:rFonts w:ascii="Times New Roman" w:hAnsi="Times New Roman" w:cs="Times New Roman"/>
          <w:sz w:val="28"/>
          <w:szCs w:val="28"/>
        </w:rPr>
        <w:t xml:space="preserve"> с улучшением 31 чел.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, </w:t>
      </w:r>
      <w:r w:rsidRPr="00457FE9">
        <w:rPr>
          <w:rFonts w:ascii="Times New Roman" w:hAnsi="Times New Roman" w:cs="Times New Roman"/>
          <w:sz w:val="28"/>
          <w:szCs w:val="28"/>
        </w:rPr>
        <w:t>(5 чел. больных наркоманией)</w:t>
      </w:r>
      <w:r w:rsidR="002263FD" w:rsidRPr="00457FE9">
        <w:rPr>
          <w:rFonts w:ascii="Times New Roman" w:hAnsi="Times New Roman" w:cs="Times New Roman"/>
          <w:sz w:val="28"/>
          <w:szCs w:val="28"/>
        </w:rPr>
        <w:t xml:space="preserve">.  </w:t>
      </w:r>
      <w:r w:rsidRPr="00457FE9">
        <w:rPr>
          <w:rFonts w:ascii="Times New Roman" w:hAnsi="Times New Roman" w:cs="Times New Roman"/>
          <w:sz w:val="28"/>
          <w:szCs w:val="28"/>
        </w:rPr>
        <w:t>Осмотрено несовершеннолетних 1014 чел.</w:t>
      </w:r>
      <w:r w:rsidR="002263FD" w:rsidRPr="00457FE9">
        <w:t xml:space="preserve"> 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tab/>
      </w:r>
      <w:r w:rsidRPr="00457FE9">
        <w:rPr>
          <w:rFonts w:ascii="Times New Roman" w:hAnsi="Times New Roman" w:cs="Times New Roman"/>
          <w:sz w:val="28"/>
          <w:szCs w:val="28"/>
        </w:rPr>
        <w:t>Протестировано 212 чел., из них 43 положительных. Направлено на стационарное лечение — 113 чел., из них наркозависимых - 52 чел.</w:t>
      </w:r>
    </w:p>
    <w:p w:rsidR="001F0B78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Пролечено амбулаторно при кабинете - 303 чел.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 xml:space="preserve">Ленинградское областное государственное казенное учреждение «Центр социальной защиты населения» филиал в Лужском районе в целях осуществления работы в рамках антинаркотической направленности принимает участие в районных семинарах, круглых столах по профилактике наркозависимости, и других вредных привычках для обеспечения взаимодействия организаций и учреждений в чью сферу деятельности входит работа с несовершеннолетними. 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В Ленинградском областном государственном автономном учреждении «Лужский комплексный центр социального обслуживания населения»   проведены следующие мероприятия: Проведен спортивный квест- игра "Одна команда - одна цель", цель которого сплочение коллектива и построение эффективного командного взаимодействия, развивать познавательный интерес к здоровому образу жизни, приняло участие 8 воспитанников.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Оформлена выставка рисунков воспитанников "Мы выбираем жизнь!", приняло участие 10 несовершеннолетних.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Оформлена папка-передвижка с рисунками несовершеннолетних "Мы за здоровый образ жизни", приняло участие 12 воспитанников.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Особое внимание в Лужском муниципальном районе уделяется обеспечению занятости несовершеннолетних, находящихся в трудной жизненной ситуации, а также состоящих на учете в органах внутренних дел. Деятельность Лужского  филиала ГКУ «Центр занятости населения Ленинградской области в 2020 году была направлена на содействие в трудоустройстве, профессиональном обучении и переобучении, психологической поддержки, социальной адаптации, профориентации граждан разных категорий, в том числе и несовершеннолетних. </w:t>
      </w:r>
    </w:p>
    <w:p w:rsidR="002263FD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Филиал по Лужскому району Ленинградской области ФКУ УИИ УФСИН России по г. Санкт-Петербургу и Ленинградской области участвует в пределах своей компетенции в индивидуально профилактической работе с несовершеннолетними,  контроль за поведением которых, осуществляется ими в пределах УИК.</w:t>
      </w:r>
    </w:p>
    <w:p w:rsidR="001F0B78" w:rsidRPr="00457FE9" w:rsidRDefault="002263FD" w:rsidP="002263FD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  <w:t>На территории Лужского муниципального района во всех муниципальных образованиях созданы и работают антинаркотические комиссии, эти комиссии организуют работу среди детей и подростков, осуществляют координацию усилий служб и учреждений системы профилактики, контроль за условиями содержания и проведением воспитательной работы с несовершеннолетними. Особое внимание комиссии обращают на состояние работы по профилактике пьянства, наркомании, токсикомании среди несовершеннолетних.</w:t>
      </w:r>
    </w:p>
    <w:p w:rsidR="00115DFB" w:rsidRPr="00457FE9" w:rsidRDefault="001F73BA" w:rsidP="0016497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ab/>
      </w:r>
      <w:r w:rsidR="00115DFB" w:rsidRPr="00457FE9">
        <w:rPr>
          <w:rFonts w:ascii="Times New Roman" w:hAnsi="Times New Roman" w:cs="Times New Roman"/>
          <w:sz w:val="28"/>
          <w:szCs w:val="28"/>
        </w:rPr>
        <w:t>П</w:t>
      </w:r>
      <w:r w:rsidR="00115DFB" w:rsidRPr="00457FE9">
        <w:rPr>
          <w:rFonts w:ascii="Times New Roman" w:eastAsia="Times New Roman" w:hAnsi="Times New Roman" w:cs="Times New Roman"/>
          <w:bCs/>
          <w:sz w:val="28"/>
          <w:szCs w:val="28"/>
        </w:rPr>
        <w:t>лан работы  антинаркотической комиссии Лужского муниципального района на 20</w:t>
      </w:r>
      <w:r w:rsidR="00F6679A" w:rsidRPr="00457FE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15DFB" w:rsidRPr="00457F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реализован в полном объеме.</w:t>
      </w:r>
    </w:p>
    <w:p w:rsidR="00A1182E" w:rsidRPr="00457FE9" w:rsidRDefault="00A1182E" w:rsidP="009900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ab/>
        <w:t>Освещение деятельности Комиссии в средствах массовой информации (общее количество материалов и в каких СМИ было опубликовано).</w:t>
      </w:r>
    </w:p>
    <w:p w:rsidR="00F6679A" w:rsidRPr="00457FE9" w:rsidRDefault="00457FE9" w:rsidP="00F66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747" w:rsidRPr="00457FE9">
        <w:rPr>
          <w:rFonts w:ascii="Times New Roman" w:hAnsi="Times New Roman" w:cs="Times New Roman"/>
          <w:sz w:val="28"/>
          <w:szCs w:val="28"/>
        </w:rPr>
        <w:t xml:space="preserve">громное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E53747" w:rsidRPr="00457FE9">
        <w:rPr>
          <w:rFonts w:ascii="Times New Roman" w:hAnsi="Times New Roman" w:cs="Times New Roman"/>
          <w:sz w:val="28"/>
          <w:szCs w:val="28"/>
        </w:rPr>
        <w:t>информационно-аналитическому обеспечению, так, в газете «Лужская правда» размещены памятки о признаках употребления наркотических веществ, «СТОП - СПАЙС!», «Современные наркотики», Памятка для родителей, «Спайсы и соли жесткая правда», газетные публикации по антинаркотической пропаганде</w:t>
      </w:r>
      <w:r w:rsidR="00F6679A" w:rsidRPr="00457FE9">
        <w:rPr>
          <w:rFonts w:ascii="Times New Roman" w:hAnsi="Times New Roman" w:cs="Times New Roman"/>
          <w:sz w:val="28"/>
          <w:szCs w:val="28"/>
        </w:rPr>
        <w:t>.</w:t>
      </w:r>
      <w:r w:rsidR="00E53747"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="00F6679A" w:rsidRPr="00457FE9"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«ВКонтакте»,  на официальном сайте администрации ЛМР опубликованы материалы по операциям и акциям: «Область без наркотиков», этап «Допинг» операции «Подросток», «Дети России», «Сообщи, где торгуют смертью», а так же иные материалы, рассказывающие о различных культурно-массовых, спортивных мероприятиях пропагандирующих здоровый образ жизни. </w:t>
      </w:r>
    </w:p>
    <w:p w:rsidR="00F6679A" w:rsidRPr="00457FE9" w:rsidRDefault="00E53747" w:rsidP="00F66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t>В социальной сети «ВКонтакте»,  на официальном сайте администрации ЛМР опубликованы материалы по операциям и акциям: «Область без наркотиков», этап «Допинг» операции «Подросток», «Дети России», «Сообщи, где торгуют смертью», а так же иные материалы, рассказывающие о различных культурно-массовых, спортивных мероприятиях пропагандирующих здоровый образ жизни.</w:t>
      </w:r>
      <w:r w:rsidR="00F6679A" w:rsidRPr="00457FE9">
        <w:rPr>
          <w:rFonts w:ascii="Times New Roman" w:hAnsi="Times New Roman" w:cs="Times New Roman"/>
          <w:sz w:val="28"/>
          <w:szCs w:val="28"/>
        </w:rPr>
        <w:t xml:space="preserve"> Деятельность Комиссии освещается на интернет сайтах: администрации Лужского муниципального района, а так же на сайтах «Лужская Правда», «Моя Луга» периодически размещаются материалы о проводимых мероприятиях антинаркотической направленности. </w:t>
      </w:r>
    </w:p>
    <w:p w:rsidR="00E53747" w:rsidRPr="00457FE9" w:rsidRDefault="00E53747" w:rsidP="000A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FE9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по вопросам безопасности администрации Лужского муниципального района организован выпуск евробуклетов «Остановим наркоманию вместе!» в количестве 500 штук, буклеты как раздаточный материал, переданы в администрации городских и сельских поселений, комитет образования, отдел молодежной политики, спорта и культуры, для размещения в местах массового скопления несовершеннолетних, молодежи (клубы, библиотеки,  детские сады, школы). </w:t>
      </w:r>
    </w:p>
    <w:p w:rsidR="009F0CE3" w:rsidRPr="00457FE9" w:rsidRDefault="009F0CE3" w:rsidP="009900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90049" w:rsidRPr="00457F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Основные факторы, влияющие на наркоситуацию в Лужском муниципальном районе, по сведениям официальной статистики ГУ МВД.</w:t>
      </w:r>
    </w:p>
    <w:p w:rsidR="009F0CE3" w:rsidRPr="00457FE9" w:rsidRDefault="009F0CE3" w:rsidP="000A4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ab/>
        <w:t>Оперативная обстановка на территории Лужского муниципального района, в сфере незаконного оборота наркотических средств, по сведениям ОМВД России по Лужскому району, стабильна.</w:t>
      </w:r>
    </w:p>
    <w:p w:rsidR="009F0CE3" w:rsidRPr="00457FE9" w:rsidRDefault="009F0CE3" w:rsidP="000A4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ab/>
        <w:t>Основная масса преступлений связана с поступлением наркотиков в район из других регионов страны.</w:t>
      </w:r>
    </w:p>
    <w:p w:rsidR="009F0CE3" w:rsidRPr="00457FE9" w:rsidRDefault="009F0CE3" w:rsidP="000A4C1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Фактов изготовления наркотических средств на территории района не зафиксировано.</w:t>
      </w:r>
    </w:p>
    <w:p w:rsidR="009F0CE3" w:rsidRPr="00457FE9" w:rsidRDefault="009F0CE3" w:rsidP="000A4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ab/>
        <w:t>Основными потребителями наркотических средств являются лица в возрасте от 25-35 лет, как правило, ранее судимые за аналогичные преступления.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Всего зарегистрировано 46 преступлений из них: 1 связанное с незаконным оборотом наркотиков. Раскрыто за отчетный период 21, по ст. 6.9 КоАП РФ привлечено - 1 человек, по ст. 6,8 КоА</w:t>
      </w:r>
      <w:r w:rsidR="00CE3687" w:rsidRPr="00457F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РФ привлечено - 0 человек.</w:t>
      </w:r>
    </w:p>
    <w:p w:rsidR="00CE3687" w:rsidRPr="00457FE9" w:rsidRDefault="00CE3687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679A" w:rsidRPr="00457FE9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о 10 ОРМ «проверочная закупка».</w:t>
      </w:r>
    </w:p>
    <w:p w:rsidR="00CE3687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Также изобличена организованная группа лиц, занимающаяся незаконным оборотом наркотиков в г. Луга и Лужском районе, в настоящее время данные граждане задержаны в порядке ст. 91 УПК РФ. 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На территории Лужского района проведено 4 оперативно-профилактических мероприятий: «Мак», «Сообщи где торгуют смертью», «Дети», «Притон». Всего изъято наркотических средств -42,68 гр., из них: - 2-1-бутил-1-н-индазол - 1,95 гр.; - амфетамин - 30,71 гр,; - N-метилэфидрон - 0,34 гр.; - метадон - 0,34 гр.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ab/>
        <w:t>Активизирована работа специализированных следственно-оперативной группы по раскрытию и расследованию уголовных дел по преступлениям в сфере незаконного оборота наркотических средств, в частности:</w:t>
      </w:r>
    </w:p>
    <w:p w:rsidR="00F6679A" w:rsidRPr="00457FE9" w:rsidRDefault="00CE3687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679A" w:rsidRPr="00457FE9">
        <w:rPr>
          <w:rFonts w:ascii="Times New Roman" w:eastAsia="Times New Roman" w:hAnsi="Times New Roman" w:cs="Times New Roman"/>
          <w:sz w:val="28"/>
          <w:szCs w:val="28"/>
        </w:rPr>
        <w:t>ктивизирована работа по выявлению и раскрытию преступлений линии НОН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F6679A" w:rsidRPr="00457FE9">
        <w:rPr>
          <w:rFonts w:ascii="Times New Roman" w:eastAsia="Times New Roman" w:hAnsi="Times New Roman" w:cs="Times New Roman"/>
          <w:sz w:val="28"/>
          <w:szCs w:val="28"/>
        </w:rPr>
        <w:t>беспечивается качественное оперативное сопровождение уголовных дел линии НОН.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Разработан комплекс мероприятий по выявлению наркопритонов, и привлечению к уголовной ответственности их содержателей, обратив особое внимание на документирование состава преступления, в соответствии с требованиями методических рекомендаций. В настоящее время совместно с ОУПП и ПДН ОМВД России по Лужскому району проводятся мероприятия в отношении лица предоставляющего свое жилище для не медицинского потребления наркотических средств и психотропных веществ, в отношении двух граждан возбуждены дела 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расследования. ОМВД России по Лужскому району ЛО организованы и проведены 10 рейдов с целью выявления лиц, употребляющих наркотические, психотропные, токсические вещества с участием передвижного пункта медицинского освидетельствования Ленинградского областного наркологического диспансера.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ОМВД России по Лужскому району при взаимодействии с представителями администраций Лужского муниципального района организовано проведение разъяснительной работы с представителями организаций ЖКХ, управляющими компаниями, организациями осуществляющими дорожную деятельность. В ходе проведения разъяснительной работы упор был сделан на своевременное выявление и ликвидацию информации о распространен и  наркотических средств, психотропных веществ, сильнодействующих и ядовитых веществ, в том числе курительных смесей. Также сотрудниками ОМВД России совместно с представителями администрации Лужского муниципального района проведены мероприятия по проверке мест концентрации иностранных граждан, а именно: г. Луга, пр. Урицкого д.61, г. Луга ул. Яковлева д.5, Лужский район п. Осьмино ООО «Бугры», на предмет нарушения миграционного законодательства, а также выявление лиц, действующих в сфере незаконного оборота наркотических средств, психотропных веществ и их прекурсоров. В ходе проведенных мероприятий указанных выше нарушений не выявлено. За 2020 год сотрудниками ОМВД России совместно с представителями Ленинградского областного наркологического диспансера проведено 9 совместных рейдовых мероприятий, в ходе которых освидетельствовано 112 несовершеннолетних лиц. По результатам, которых к административной ответственности привлечено 6 лиц по ст. 6.9 КоАП РФ.</w:t>
      </w:r>
    </w:p>
    <w:p w:rsidR="00F6679A" w:rsidRPr="00457FE9" w:rsidRDefault="00F6679A" w:rsidP="00F66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своевременное выявление и ликвидацию информации о распространении наркотических средств и других запрещенных веществ, в том числе курительных смесей, а также на выявление лиц, действующих в сфере незаконного оборота наркотических средств, психотропных веществ и их прекурсоров проводятся на постоянной основе.</w:t>
      </w:r>
    </w:p>
    <w:p w:rsidR="00A1182E" w:rsidRPr="00457FE9" w:rsidRDefault="00A1182E" w:rsidP="009900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FE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90049" w:rsidRPr="00457F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7FE9">
        <w:rPr>
          <w:rFonts w:ascii="Times New Roman" w:eastAsia="Times New Roman" w:hAnsi="Times New Roman" w:cs="Times New Roman"/>
          <w:sz w:val="28"/>
          <w:szCs w:val="28"/>
        </w:rPr>
        <w:t>Сведения  о реализации имеющихся муниципальных программ, подпрограмм, (Планов) с указанием объемов их финансирования (планируемые и освоенные денежные средства), выполнении наиболее значимых антинаркотических мероприятий, с учетом предоставленных ранее сведений (форма-04-АНК) за 20</w:t>
      </w:r>
      <w:r w:rsidR="00B80110" w:rsidRPr="00457F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7FE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81B7D" w:rsidRPr="00457FE9" w:rsidRDefault="004B513D" w:rsidP="00457F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1B51C7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программа </w:t>
      </w:r>
      <w:r w:rsidR="00B80110" w:rsidRPr="00457FE9">
        <w:rPr>
          <w:rFonts w:ascii="Times New Roman" w:eastAsia="Times New Roman" w:hAnsi="Times New Roman" w:cs="Times New Roman"/>
          <w:bCs/>
          <w:iCs/>
          <w:sz w:val="28"/>
          <w:szCs w:val="28"/>
        </w:rPr>
        <w:t>«Современное образование в Лужском муниципальном районе» (</w:t>
      </w:r>
      <w:r w:rsidRPr="00457F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утверждена Постановлением администрации Лужского муниципального района </w:t>
      </w:r>
      <w:r w:rsidR="00B80110" w:rsidRPr="00457FE9">
        <w:rPr>
          <w:rFonts w:ascii="Times New Roman" w:eastAsia="Times New Roman" w:hAnsi="Times New Roman" w:cs="Times New Roman"/>
          <w:bCs/>
          <w:iCs/>
          <w:sz w:val="28"/>
          <w:szCs w:val="28"/>
        </w:rPr>
        <w:t>от 01.10.2018 г. № 3071 «Об утверждении муниципальной программы «Современное образование в Лужском муниципальном районе» в редакции Постановления от 12.02.2020 №404)  Мероприятия в рамках 4 подпрограммы «Развитие системы отдыха, оздоровления, занятости детей, подростков и молодежи»:</w:t>
      </w:r>
      <w:r w:rsidR="001B51C7" w:rsidRPr="00457FE9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B81B7D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объем финансирования, программы  за счет средств местного бюджета на весь период реализации составляет </w:t>
      </w:r>
      <w:r w:rsidR="00B80110" w:rsidRPr="00457FE9">
        <w:rPr>
          <w:rFonts w:ascii="Times New Roman" w:eastAsia="Times New Roman" w:hAnsi="Times New Roman" w:cs="Times New Roman"/>
          <w:sz w:val="28"/>
          <w:szCs w:val="28"/>
        </w:rPr>
        <w:t xml:space="preserve">8735,8 </w:t>
      </w:r>
      <w:r w:rsidR="00B81B7D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51C7" w:rsidRPr="00457FE9" w:rsidRDefault="001B51C7" w:rsidP="00457F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Данной программой предусмотрены подпрограммы:</w:t>
      </w:r>
    </w:p>
    <w:p w:rsidR="001B51C7" w:rsidRPr="00457FE9" w:rsidRDefault="001B51C7" w:rsidP="00457F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«Оздоровление детей и подростков» 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4.1.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общий объем финансирования, которой за счет средств местного бюджета на весь период реализации составляет 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265,7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51C7" w:rsidRPr="00457FE9" w:rsidRDefault="001B51C7" w:rsidP="00457F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«Расходы на организацию отдыха и оздоровление детей и подростков»,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мероприятия 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4.1.2.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общий объем финансирования, которой за счет средств местного бюджета на весь период реализации составляет  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8140,9</w:t>
      </w:r>
      <w:r w:rsidRPr="00457FE9">
        <w:rPr>
          <w:rFonts w:ascii="Times New Roman" w:hAnsi="Times New Roman" w:cs="Times New Roman"/>
          <w:sz w:val="28"/>
          <w:szCs w:val="28"/>
        </w:rPr>
        <w:t xml:space="preserve"> 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51C7" w:rsidRPr="00457FE9" w:rsidRDefault="001B51C7" w:rsidP="00457F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на мероприятия по оздоровлению детей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», мероприятия 4.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финансирования, которой за счет средств местного бюджета на весь период реализации составляет  </w:t>
      </w:r>
      <w:r w:rsidR="00B80110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329,2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190A0E" w:rsidRPr="00457F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0A0E" w:rsidRPr="000A4C10" w:rsidRDefault="004B513D" w:rsidP="00457F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Муниципальная программа «Развитие молодежного потенциала Лужского муниципального района в 2017-2020 годах» утверждена Постановлением администрации Лужского муниципального района  </w:t>
      </w:r>
      <w:r w:rsidR="00B80110" w:rsidRPr="00B80110">
        <w:rPr>
          <w:rFonts w:ascii="Times New Roman" w:eastAsia="Times New Roman" w:hAnsi="Times New Roman" w:cs="Times New Roman"/>
          <w:bCs/>
          <w:iCs/>
          <w:sz w:val="28"/>
          <w:szCs w:val="28"/>
        </w:rPr>
        <w:t>от 06.12.2018г.  № 3801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общий объем финансирования, которой за счет средств местного бюджета на весь период реализации составляет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267,2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тыс. рублей</w:t>
      </w:r>
    </w:p>
    <w:p w:rsidR="00190A0E" w:rsidRPr="000A4C10" w:rsidRDefault="00190A0E" w:rsidP="0045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Данной программой предусмотрена подпрограмма №3:</w:t>
      </w:r>
    </w:p>
    <w:p w:rsidR="00190A0E" w:rsidRDefault="00457FE9" w:rsidP="00457F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4B513D"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«Профилактика</w:t>
      </w:r>
      <w:r w:rsid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B513D"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Асоциального поведения в молодежной среде» Основное мероприятие «Проведение мероприятий, направленных на пропаганду здорового образа жизни в молодежной среде»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190A0E" w:rsidRPr="000A4C10">
        <w:rPr>
          <w:rFonts w:ascii="Times New Roman" w:hAnsi="Times New Roman" w:cs="Times New Roman"/>
          <w:sz w:val="28"/>
          <w:szCs w:val="28"/>
        </w:rPr>
        <w:t xml:space="preserve"> 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общий объем финансирования, которой за счет средств местного бюджета на весь период реализации составляет  </w:t>
      </w:r>
      <w:r w:rsid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267,2</w:t>
      </w:r>
      <w:r w:rsidR="00190A0E" w:rsidRPr="000A4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рублей</w:t>
      </w:r>
    </w:p>
    <w:p w:rsidR="004B513D" w:rsidRDefault="004B513D" w:rsidP="00457F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3.) </w:t>
      </w:r>
      <w:r w:rsidRPr="000A4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программа </w:t>
      </w: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«Развитие физической культуры и спорта в Лужском муниципальном районе» (утверждена Постановлением администрации Лужского муниципального района от 21.11.2018г. № 3613)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утверждена Постановлением администрации Лужского муниципального района от 12.02.2020 № 439 «О внесении изменений в постановление от 21.11.2018 № 3613»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B513D">
        <w:t xml:space="preserve"> </w:t>
      </w: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общий объем финансирования, которой за счет средств местного бюджета на весь период реализации составляет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321,4</w:t>
      </w: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тыс. рублей</w:t>
      </w:r>
    </w:p>
    <w:p w:rsidR="00457FE9" w:rsidRDefault="004B513D" w:rsidP="0045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Данной программой предусмотрена подпрограмма № 1</w:t>
      </w:r>
      <w:r w:rsidR="006D414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B513D" w:rsidRPr="000A4C10" w:rsidRDefault="00457FE9" w:rsidP="00457F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4B513D"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«Развитие физической культуры и массового спорта в Лужском муниципальном районе» Мероприятие «Проведение районных спортивно-массовых и физкультурно-оздоровительных мероприятий»</w:t>
      </w:r>
      <w:r w:rsidR="004B513D" w:rsidRPr="004B513D">
        <w:t xml:space="preserve"> </w:t>
      </w:r>
      <w:r w:rsidR="004B513D" w:rsidRPr="004B513D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общий объем финансирования, которой за счет средств местного бюджета на весь период реализации составляет  321,4  тыс. рублей</w:t>
      </w:r>
      <w:r w:rsidR="005B20F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B20F2" w:rsidRPr="005B20F2" w:rsidRDefault="000A4C10" w:rsidP="00457F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4.1.</w:t>
      </w:r>
      <w:r w:rsidR="009900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B20F2" w:rsidRPr="005B2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программа «Современное образование в Лужском муниципальном районе на 2014-2020 годы» утверждена Постановлением администрации Лужского муниципального района от 25.12.2013 № 4049, с изменениями от 08.08.2018 года №2416, муниципальная программа «Развитие молодежного потенциала Лужского муниципального района» утверждена Постановлением администрации Лужского муниципального района от 06.12.2018г.  № 3801, </w:t>
      </w:r>
      <w:r w:rsidR="005B20F2" w:rsidRPr="005B20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программа «Развитие физической культуры и спорта в Лужском муниципальном районе» утверждена Постановлением администрации Лужского муниципального района от 21.11.2018г. № 3613.</w:t>
      </w:r>
    </w:p>
    <w:p w:rsidR="0073438F" w:rsidRPr="000A4C10" w:rsidRDefault="000A4C10" w:rsidP="0045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9">
        <w:rPr>
          <w:rFonts w:ascii="Times New Roman" w:hAnsi="Times New Roman" w:cs="Times New Roman"/>
          <w:b/>
          <w:sz w:val="28"/>
          <w:szCs w:val="28"/>
        </w:rPr>
        <w:t>4.2.</w:t>
      </w:r>
      <w:r w:rsidRPr="000A4C10">
        <w:rPr>
          <w:rFonts w:ascii="Times New Roman" w:hAnsi="Times New Roman" w:cs="Times New Roman"/>
          <w:sz w:val="28"/>
          <w:szCs w:val="28"/>
        </w:rPr>
        <w:tab/>
      </w:r>
      <w:r w:rsidR="000D51B5" w:rsidRPr="000A4C10">
        <w:rPr>
          <w:rFonts w:ascii="Times New Roman" w:hAnsi="Times New Roman" w:cs="Times New Roman"/>
          <w:sz w:val="28"/>
          <w:szCs w:val="28"/>
        </w:rPr>
        <w:t xml:space="preserve">В настоящий момент в исполнении статьи 7 ФЗ № 3-ФЗ «О наркотических средствах и психотропных веществах», пункта 46 Стратегии государственной антинаркотической политики РФ до 2020 года, утвержденной Указом Президента РФ № 690 от 09.06.2010, в администрации Лужского муниципального района </w:t>
      </w:r>
      <w:r w:rsidR="00DB06B3" w:rsidRPr="000A4C10">
        <w:rPr>
          <w:rFonts w:ascii="Times New Roman" w:hAnsi="Times New Roman" w:cs="Times New Roman"/>
          <w:sz w:val="28"/>
          <w:szCs w:val="28"/>
        </w:rPr>
        <w:t>разработаны</w:t>
      </w:r>
      <w:r w:rsidR="000D51B5" w:rsidRPr="000A4C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B06B3" w:rsidRPr="000A4C10">
        <w:rPr>
          <w:rFonts w:ascii="Times New Roman" w:hAnsi="Times New Roman" w:cs="Times New Roman"/>
          <w:sz w:val="28"/>
          <w:szCs w:val="28"/>
        </w:rPr>
        <w:t xml:space="preserve">ые </w:t>
      </w:r>
      <w:r w:rsidR="000D51B5" w:rsidRPr="000A4C10">
        <w:rPr>
          <w:rFonts w:ascii="Times New Roman" w:hAnsi="Times New Roman" w:cs="Times New Roman"/>
          <w:sz w:val="28"/>
          <w:szCs w:val="28"/>
        </w:rPr>
        <w:t>программы городского поселения и района на 2019-2024 годы по вопросам обеспечения безопасности, куда входят и мероприятия антинаркотической направленности.</w:t>
      </w:r>
    </w:p>
    <w:p w:rsidR="00226681" w:rsidRPr="000A4C10" w:rsidRDefault="000A4C10" w:rsidP="000A4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0A4C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26681" w:rsidRPr="000A4C10">
        <w:rPr>
          <w:rFonts w:ascii="Times New Roman" w:eastAsia="Times New Roman" w:hAnsi="Times New Roman" w:cs="Times New Roman"/>
          <w:b/>
          <w:sz w:val="28"/>
          <w:szCs w:val="28"/>
        </w:rPr>
        <w:t>Предложения председателю антинаркотической комиссии Ленинградской области:</w:t>
      </w:r>
    </w:p>
    <w:p w:rsidR="00226681" w:rsidRPr="000A4C10" w:rsidRDefault="00226681" w:rsidP="00457F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7FE9">
        <w:rPr>
          <w:rFonts w:ascii="Times New Roman" w:eastAsia="Times New Roman" w:hAnsi="Times New Roman" w:cs="Times New Roman"/>
          <w:sz w:val="28"/>
          <w:szCs w:val="28"/>
        </w:rPr>
        <w:tab/>
      </w:r>
      <w:r w:rsidRPr="000A4C10">
        <w:rPr>
          <w:rFonts w:ascii="Times New Roman" w:eastAsia="Times New Roman" w:hAnsi="Times New Roman" w:cs="Times New Roman"/>
          <w:sz w:val="28"/>
          <w:szCs w:val="28"/>
        </w:rPr>
        <w:t xml:space="preserve">В рамках организации более эффективной работы антинаркотических комиссий в муниципальных районах (городского округа) рассмотреть вопрос о выделении освобожденных штатных единиц на должности секретарей антинаркотических комиссий (пример: секретарь КНД и ЗП, секретарь административной комиссии). </w:t>
      </w:r>
    </w:p>
    <w:p w:rsidR="00226681" w:rsidRPr="000A4C10" w:rsidRDefault="00226681" w:rsidP="00457F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1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7FE9">
        <w:rPr>
          <w:rFonts w:ascii="Times New Roman" w:eastAsia="Times New Roman" w:hAnsi="Times New Roman" w:cs="Times New Roman"/>
          <w:sz w:val="28"/>
          <w:szCs w:val="28"/>
        </w:rPr>
        <w:tab/>
      </w:r>
      <w:r w:rsidRPr="000A4C10">
        <w:rPr>
          <w:rFonts w:ascii="Times New Roman" w:eastAsia="Times New Roman" w:hAnsi="Times New Roman" w:cs="Times New Roman"/>
          <w:sz w:val="28"/>
          <w:szCs w:val="28"/>
        </w:rPr>
        <w:t>Заслушивая и анализируя на заседаниях антинаркотической комиссии информацию о наркоситуации и о работе субъектов системы профилактики,  комиссия предлагает Ленинградской областной межведомственной антинаркотической комиссии оказать содействие по решению  вопроса  об обеспечении на должном уровне материальной и технической базы государственных и общественных организаций, занимающихся вопросами по противодействию  и профилактике наркомании.</w:t>
      </w:r>
    </w:p>
    <w:p w:rsidR="00226681" w:rsidRPr="00226681" w:rsidRDefault="00226681" w:rsidP="002266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3438F" w:rsidRDefault="0073438F" w:rsidP="00F91BD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06B3" w:rsidRPr="00990049" w:rsidRDefault="00457FE9" w:rsidP="0045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B06B3" w:rsidRPr="009900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B06B3" w:rsidRPr="0099004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91BD6" w:rsidRPr="00990049" w:rsidRDefault="00F91BD6" w:rsidP="0045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049">
        <w:rPr>
          <w:rFonts w:ascii="Times New Roman" w:hAnsi="Times New Roman"/>
          <w:sz w:val="28"/>
          <w:szCs w:val="28"/>
        </w:rPr>
        <w:t>Лужского</w:t>
      </w:r>
      <w:r w:rsidR="00DB06B3" w:rsidRPr="00990049">
        <w:rPr>
          <w:rFonts w:ascii="Times New Roman" w:hAnsi="Times New Roman"/>
          <w:sz w:val="28"/>
          <w:szCs w:val="28"/>
        </w:rPr>
        <w:t xml:space="preserve"> </w:t>
      </w:r>
      <w:r w:rsidRPr="0099004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A4C10" w:rsidRDefault="00F95E3E" w:rsidP="006D414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90049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Pr="00990049">
        <w:rPr>
          <w:rFonts w:ascii="Times New Roman" w:hAnsi="Times New Roman"/>
          <w:sz w:val="28"/>
          <w:szCs w:val="28"/>
        </w:rPr>
        <w:t xml:space="preserve"> </w:t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Pr="00990049">
        <w:rPr>
          <w:rFonts w:ascii="Times New Roman" w:hAnsi="Times New Roman"/>
          <w:sz w:val="28"/>
          <w:szCs w:val="28"/>
        </w:rPr>
        <w:tab/>
      </w:r>
      <w:r w:rsidR="000A4C10" w:rsidRPr="0099004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57FE9">
        <w:rPr>
          <w:rFonts w:ascii="Times New Roman" w:hAnsi="Times New Roman"/>
          <w:sz w:val="28"/>
          <w:szCs w:val="28"/>
        </w:rPr>
        <w:t>Ю.В. Намлиев</w:t>
      </w: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B06B3" w:rsidRPr="00DB06B3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eastAsia="en-US"/>
        </w:rPr>
        <w:t>исп. Н.А. Лепешкина</w:t>
      </w:r>
    </w:p>
    <w:p w:rsidR="00DB06B3" w:rsidRPr="00DB06B3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eastAsia="en-US"/>
        </w:rPr>
        <w:t>тел/факс 8(81372)2-07-10</w:t>
      </w:r>
    </w:p>
    <w:p w:rsidR="00DB06B3" w:rsidRPr="006D414E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-</w:t>
      </w:r>
      <w:r w:rsidRPr="00DB06B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:  </w:t>
      </w:r>
      <w:hyperlink r:id="rId7" w:history="1"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admkom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@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adm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.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luga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.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ru</w:t>
        </w:r>
      </w:hyperlink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</w:p>
    <w:sectPr w:rsidR="00DB06B3" w:rsidRPr="006D414E" w:rsidSect="00457FE9">
      <w:pgSz w:w="16838" w:h="11906" w:orient="landscape"/>
      <w:pgMar w:top="1134" w:right="962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0EB5DA"/>
    <w:lvl w:ilvl="0">
      <w:numFmt w:val="bullet"/>
      <w:lvlText w:val="*"/>
      <w:lvlJc w:val="left"/>
    </w:lvl>
  </w:abstractNum>
  <w:abstractNum w:abstractNumId="1">
    <w:nsid w:val="1A125E92"/>
    <w:multiLevelType w:val="multilevel"/>
    <w:tmpl w:val="0A247E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1F3F72D6"/>
    <w:multiLevelType w:val="multilevel"/>
    <w:tmpl w:val="68D2B8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573EBA"/>
    <w:multiLevelType w:val="hybridMultilevel"/>
    <w:tmpl w:val="DBCA5154"/>
    <w:lvl w:ilvl="0" w:tplc="7066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5C29"/>
    <w:multiLevelType w:val="hybridMultilevel"/>
    <w:tmpl w:val="96CA626C"/>
    <w:lvl w:ilvl="0" w:tplc="62745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283"/>
    <w:multiLevelType w:val="singleLevel"/>
    <w:tmpl w:val="D2604F60"/>
    <w:lvl w:ilvl="0">
      <w:start w:val="2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43E67E97"/>
    <w:multiLevelType w:val="singleLevel"/>
    <w:tmpl w:val="416E7934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578259A9"/>
    <w:multiLevelType w:val="hybridMultilevel"/>
    <w:tmpl w:val="DF14C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1C34"/>
    <w:multiLevelType w:val="singleLevel"/>
    <w:tmpl w:val="3B303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71F6299F"/>
    <w:multiLevelType w:val="singleLevel"/>
    <w:tmpl w:val="FD36ACB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732E6FBA"/>
    <w:multiLevelType w:val="hybridMultilevel"/>
    <w:tmpl w:val="F6ACEE30"/>
    <w:lvl w:ilvl="0" w:tplc="0FB621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2"/>
    <w:rsid w:val="00002ED8"/>
    <w:rsid w:val="0009483A"/>
    <w:rsid w:val="000A4C10"/>
    <w:rsid w:val="000A5BE6"/>
    <w:rsid w:val="000D3323"/>
    <w:rsid w:val="000D51B5"/>
    <w:rsid w:val="000E30E9"/>
    <w:rsid w:val="001019D9"/>
    <w:rsid w:val="00115DFB"/>
    <w:rsid w:val="00161B68"/>
    <w:rsid w:val="00164978"/>
    <w:rsid w:val="00184B74"/>
    <w:rsid w:val="00190601"/>
    <w:rsid w:val="00190A0E"/>
    <w:rsid w:val="001B51C7"/>
    <w:rsid w:val="001E6D54"/>
    <w:rsid w:val="001F0B78"/>
    <w:rsid w:val="001F73BA"/>
    <w:rsid w:val="001F7B9D"/>
    <w:rsid w:val="00200B1C"/>
    <w:rsid w:val="00215ADF"/>
    <w:rsid w:val="002263FD"/>
    <w:rsid w:val="00226681"/>
    <w:rsid w:val="00284CD2"/>
    <w:rsid w:val="002B2F51"/>
    <w:rsid w:val="002D593E"/>
    <w:rsid w:val="002D6EA7"/>
    <w:rsid w:val="003148CA"/>
    <w:rsid w:val="00316115"/>
    <w:rsid w:val="003161EA"/>
    <w:rsid w:val="00356FE2"/>
    <w:rsid w:val="00367A58"/>
    <w:rsid w:val="00373D9A"/>
    <w:rsid w:val="003B3968"/>
    <w:rsid w:val="003E5E89"/>
    <w:rsid w:val="00442D72"/>
    <w:rsid w:val="00455D8B"/>
    <w:rsid w:val="00457FE9"/>
    <w:rsid w:val="00493F57"/>
    <w:rsid w:val="004B513D"/>
    <w:rsid w:val="004D3D27"/>
    <w:rsid w:val="004D4657"/>
    <w:rsid w:val="004E1A9A"/>
    <w:rsid w:val="00503F88"/>
    <w:rsid w:val="005222CB"/>
    <w:rsid w:val="00533069"/>
    <w:rsid w:val="00537913"/>
    <w:rsid w:val="00542F94"/>
    <w:rsid w:val="00553F8B"/>
    <w:rsid w:val="00557A24"/>
    <w:rsid w:val="005846FB"/>
    <w:rsid w:val="005B20F2"/>
    <w:rsid w:val="00610C6C"/>
    <w:rsid w:val="006566AC"/>
    <w:rsid w:val="00665A67"/>
    <w:rsid w:val="006913DE"/>
    <w:rsid w:val="006B17D3"/>
    <w:rsid w:val="006B2C6F"/>
    <w:rsid w:val="006D414E"/>
    <w:rsid w:val="006D768E"/>
    <w:rsid w:val="006E1EED"/>
    <w:rsid w:val="006E52CB"/>
    <w:rsid w:val="007030A3"/>
    <w:rsid w:val="0072187A"/>
    <w:rsid w:val="00724B56"/>
    <w:rsid w:val="0073438F"/>
    <w:rsid w:val="00747C23"/>
    <w:rsid w:val="007633B6"/>
    <w:rsid w:val="0076790D"/>
    <w:rsid w:val="00773852"/>
    <w:rsid w:val="007A1BA6"/>
    <w:rsid w:val="007C1829"/>
    <w:rsid w:val="007D71E4"/>
    <w:rsid w:val="00805E20"/>
    <w:rsid w:val="00820625"/>
    <w:rsid w:val="00872FBA"/>
    <w:rsid w:val="00884E1C"/>
    <w:rsid w:val="008E2427"/>
    <w:rsid w:val="0093013E"/>
    <w:rsid w:val="00931006"/>
    <w:rsid w:val="00955E46"/>
    <w:rsid w:val="00976F98"/>
    <w:rsid w:val="00990049"/>
    <w:rsid w:val="009908B2"/>
    <w:rsid w:val="009C3DAA"/>
    <w:rsid w:val="009E3F6F"/>
    <w:rsid w:val="009F0CE3"/>
    <w:rsid w:val="009F303E"/>
    <w:rsid w:val="00A1182E"/>
    <w:rsid w:val="00A87992"/>
    <w:rsid w:val="00A92C7E"/>
    <w:rsid w:val="00AF3B91"/>
    <w:rsid w:val="00B14796"/>
    <w:rsid w:val="00B45B77"/>
    <w:rsid w:val="00B73D7F"/>
    <w:rsid w:val="00B80110"/>
    <w:rsid w:val="00B81B7D"/>
    <w:rsid w:val="00BB14E0"/>
    <w:rsid w:val="00BC4BC2"/>
    <w:rsid w:val="00C55BBA"/>
    <w:rsid w:val="00CE3687"/>
    <w:rsid w:val="00CE53E6"/>
    <w:rsid w:val="00D02468"/>
    <w:rsid w:val="00D12519"/>
    <w:rsid w:val="00D344B1"/>
    <w:rsid w:val="00D766DE"/>
    <w:rsid w:val="00DB06B3"/>
    <w:rsid w:val="00DB2619"/>
    <w:rsid w:val="00DD538F"/>
    <w:rsid w:val="00DD5397"/>
    <w:rsid w:val="00E06B6F"/>
    <w:rsid w:val="00E3022D"/>
    <w:rsid w:val="00E53747"/>
    <w:rsid w:val="00E61122"/>
    <w:rsid w:val="00EE6F0B"/>
    <w:rsid w:val="00F3171F"/>
    <w:rsid w:val="00F42C63"/>
    <w:rsid w:val="00F6679A"/>
    <w:rsid w:val="00F91BD6"/>
    <w:rsid w:val="00F95E3E"/>
    <w:rsid w:val="00FA0724"/>
    <w:rsid w:val="00FC44B0"/>
    <w:rsid w:val="00FD5442"/>
    <w:rsid w:val="00FE3111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1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1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1122"/>
    <w:rPr>
      <w:i/>
      <w:iCs/>
    </w:rPr>
  </w:style>
  <w:style w:type="paragraph" w:customStyle="1" w:styleId="Style1">
    <w:name w:val="Style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6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611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E61122"/>
    <w:rPr>
      <w:rFonts w:ascii="Consolas" w:hAnsi="Consolas" w:cs="Consolas"/>
      <w:sz w:val="18"/>
      <w:szCs w:val="18"/>
    </w:rPr>
  </w:style>
  <w:style w:type="character" w:customStyle="1" w:styleId="FontStyle20">
    <w:name w:val="Font Style20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6112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E6112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5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65A67"/>
    <w:pPr>
      <w:spacing w:after="0" w:line="240" w:lineRule="auto"/>
    </w:pPr>
  </w:style>
  <w:style w:type="table" w:styleId="a7">
    <w:name w:val="Table Grid"/>
    <w:basedOn w:val="a1"/>
    <w:uiPriority w:val="59"/>
    <w:rsid w:val="006E1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5">
    <w:name w:val="Font Style125"/>
    <w:basedOn w:val="a0"/>
    <w:uiPriority w:val="99"/>
    <w:rsid w:val="002D593E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1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0" w:lineRule="exact"/>
      <w:ind w:firstLine="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872FBA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7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2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3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1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1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1122"/>
    <w:rPr>
      <w:i/>
      <w:iCs/>
    </w:rPr>
  </w:style>
  <w:style w:type="paragraph" w:customStyle="1" w:styleId="Style1">
    <w:name w:val="Style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6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611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E61122"/>
    <w:rPr>
      <w:rFonts w:ascii="Consolas" w:hAnsi="Consolas" w:cs="Consolas"/>
      <w:sz w:val="18"/>
      <w:szCs w:val="18"/>
    </w:rPr>
  </w:style>
  <w:style w:type="character" w:customStyle="1" w:styleId="FontStyle20">
    <w:name w:val="Font Style20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6112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E6112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5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65A67"/>
    <w:pPr>
      <w:spacing w:after="0" w:line="240" w:lineRule="auto"/>
    </w:pPr>
  </w:style>
  <w:style w:type="table" w:styleId="a7">
    <w:name w:val="Table Grid"/>
    <w:basedOn w:val="a1"/>
    <w:uiPriority w:val="59"/>
    <w:rsid w:val="006E1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5">
    <w:name w:val="Font Style125"/>
    <w:basedOn w:val="a0"/>
    <w:uiPriority w:val="99"/>
    <w:rsid w:val="002D593E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1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0" w:lineRule="exact"/>
      <w:ind w:firstLine="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872FBA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7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2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om@adm.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535D-34C5-4E9E-97AC-33522529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7636</Words>
  <Characters>43529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Rajgorodskiy</dc:creator>
  <cp:lastModifiedBy>Лепешкина Нат Анат</cp:lastModifiedBy>
  <cp:revision>2</cp:revision>
  <cp:lastPrinted>2019-01-29T09:34:00Z</cp:lastPrinted>
  <dcterms:created xsi:type="dcterms:W3CDTF">2021-04-19T07:02:00Z</dcterms:created>
  <dcterms:modified xsi:type="dcterms:W3CDTF">2021-04-19T07:02:00Z</dcterms:modified>
</cp:coreProperties>
</file>