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E2" w:rsidRPr="00C83433" w:rsidRDefault="003007E2" w:rsidP="00C83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>Отчет о достижении целевых показателей результативности использования субсидии на организацию мониторинга деятельности субъектов малого и среднего предпринимательства на территории Лужского муниципального района за 20</w:t>
      </w:r>
      <w:r w:rsidR="00C83433"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 xml:space="preserve">20 </w:t>
      </w:r>
      <w:r w:rsidRPr="00C83433">
        <w:rPr>
          <w:rFonts w:ascii="Times New Roman" w:eastAsia="Times New Roman" w:hAnsi="Times New Roman" w:cs="Times New Roman"/>
          <w:b/>
          <w:bCs/>
          <w:i/>
          <w:iCs/>
          <w:color w:val="383A3A"/>
          <w:sz w:val="24"/>
          <w:szCs w:val="24"/>
          <w:lang w:eastAsia="ru-RU"/>
        </w:rPr>
        <w:t>год</w:t>
      </w:r>
    </w:p>
    <w:p w:rsidR="003007E2" w:rsidRPr="00C83433" w:rsidRDefault="003007E2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 </w:t>
      </w:r>
    </w:p>
    <w:p w:rsidR="003007E2" w:rsidRPr="00C83433" w:rsidRDefault="003007E2" w:rsidP="00C8343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proofErr w:type="gramStart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В соответствии с Соглашением, заключенным между Комитетом по развитию малого, среднего бизнеса и потребительского рынка Ленинградской области и администрация Лужского муниципального района в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2020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году бюджету Лужского муниципального района предоставлена субсидия на организацию мониторинга деятельности субъектов малого и среднего предпринимательства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и потребительского рынка 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на территории Лужского муниципального района в сумме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224297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,00 рублей.</w:t>
      </w:r>
      <w:proofErr w:type="gramEnd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</w:t>
      </w:r>
      <w:proofErr w:type="gramStart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Собственные денежные средства, предусмотренные в бюджете ЛМР на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2020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 составили</w:t>
      </w:r>
      <w:proofErr w:type="gramEnd"/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22183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,00 рублей.</w:t>
      </w:r>
    </w:p>
    <w:p w:rsidR="003007E2" w:rsidRPr="00C83433" w:rsidRDefault="003007E2" w:rsidP="00C83433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Итог проведенного мониторинга деятельности субъектов малого и среднего предпринимательства на территории Лужского муниципального района за 20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</w:t>
      </w: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 год:</w:t>
      </w:r>
    </w:p>
    <w:p w:rsidR="00FF11D9" w:rsidRPr="00C83433" w:rsidRDefault="00FF11D9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486"/>
        <w:gridCol w:w="2084"/>
        <w:gridCol w:w="2305"/>
        <w:gridCol w:w="1113"/>
        <w:gridCol w:w="1002"/>
        <w:gridCol w:w="1291"/>
        <w:gridCol w:w="1290"/>
      </w:tblGrid>
      <w:tr w:rsidR="00FF11D9" w:rsidRPr="00C83433" w:rsidTr="00C83433">
        <w:trPr>
          <w:trHeight w:val="57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результатов использования Субсидии</w:t>
            </w:r>
          </w:p>
        </w:tc>
        <w:tc>
          <w:tcPr>
            <w:tcW w:w="4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результатов использования Субсидии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</w:t>
            </w: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собранных и внесенных в ИАС "Мониторинг СЭР МО" отчетов, предусмотренных планом мероприятий по организации мониторинга в Лужском МР, в том числе по формам отчетности: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ф.1-ПП за 2019 год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ф.1-ПОТРЕБ (общепит) за 2019 год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ф.1-ПОТРЕБ (</w:t>
            </w:r>
            <w:proofErr w:type="spell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</w:t>
            </w:r>
            <w:proofErr w:type="gramStart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бслуж</w:t>
            </w:r>
            <w:proofErr w:type="spellEnd"/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за 2019 год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  <w:tr w:rsidR="00FF11D9" w:rsidRPr="00C83433" w:rsidTr="00C83433">
        <w:trPr>
          <w:trHeight w:val="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ф.1-ПОТРЕБ (торговля) за 2019 год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F11D9" w:rsidRPr="00C83433" w:rsidRDefault="00FF11D9" w:rsidP="00C83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433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показателя</w:t>
            </w:r>
          </w:p>
        </w:tc>
      </w:tr>
    </w:tbl>
    <w:p w:rsidR="00FF11D9" w:rsidRPr="00C83433" w:rsidRDefault="00FF11D9" w:rsidP="00C83433">
      <w:pPr>
        <w:spacing w:after="0" w:line="240" w:lineRule="auto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p w:rsidR="003007E2" w:rsidRPr="00C83433" w:rsidRDefault="003007E2" w:rsidP="00C83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 xml:space="preserve">Информация об освоении финансовых средств на мероприятия по организации мониторинга деятельности субъектов малого и среднего предпринимательства </w:t>
      </w:r>
      <w:r w:rsidR="007A04D8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за 20</w:t>
      </w:r>
      <w:r w:rsidR="00C83433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20</w:t>
      </w:r>
      <w:r w:rsidR="007A04D8"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год:</w:t>
      </w:r>
    </w:p>
    <w:p w:rsidR="003007E2" w:rsidRPr="00C83433" w:rsidRDefault="003007E2" w:rsidP="00C834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  <w:r w:rsidRPr="00C83433"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1003"/>
        <w:gridCol w:w="1003"/>
        <w:gridCol w:w="1004"/>
        <w:gridCol w:w="1002"/>
        <w:gridCol w:w="956"/>
        <w:gridCol w:w="983"/>
        <w:gridCol w:w="956"/>
        <w:gridCol w:w="1527"/>
      </w:tblGrid>
      <w:tr w:rsidR="007A04D8" w:rsidRPr="00C83433" w:rsidTr="00C83433">
        <w:tc>
          <w:tcPr>
            <w:tcW w:w="1713" w:type="pct"/>
            <w:gridSpan w:val="3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Предусмотрено соглашением 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br/>
              <w:t>на 20</w:t>
            </w:r>
            <w:r w:rsidR="00C83433"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20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2" w:type="pct"/>
            <w:gridSpan w:val="3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 xml:space="preserve">Произведено расходов </w:t>
            </w: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br/>
              <w:t>на отчетную дату</w:t>
            </w:r>
          </w:p>
        </w:tc>
        <w:tc>
          <w:tcPr>
            <w:tcW w:w="913" w:type="pct"/>
            <w:gridSpan w:val="2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Остаток неиспользованных средств на отчетную дату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Обоснование причин не освоения финансовых средств</w:t>
            </w:r>
          </w:p>
        </w:tc>
      </w:tr>
      <w:tr w:rsidR="007A04D8" w:rsidRPr="00C83433" w:rsidTr="00C83433">
        <w:tc>
          <w:tcPr>
            <w:tcW w:w="618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2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</w:tr>
      <w:tr w:rsidR="007A04D8" w:rsidRPr="00C83433" w:rsidTr="00C83433">
        <w:tc>
          <w:tcPr>
            <w:tcW w:w="618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:rsidR="007A04D8" w:rsidRPr="00C83433" w:rsidRDefault="007A04D8" w:rsidP="00C8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7A04D8" w:rsidRPr="00C83433" w:rsidRDefault="007A04D8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</w:p>
        </w:tc>
      </w:tr>
      <w:tr w:rsidR="00C83433" w:rsidRPr="00C83433" w:rsidTr="00C83433">
        <w:tc>
          <w:tcPr>
            <w:tcW w:w="618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246480,0</w:t>
            </w:r>
          </w:p>
        </w:tc>
        <w:tc>
          <w:tcPr>
            <w:tcW w:w="548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224297,0</w:t>
            </w:r>
          </w:p>
        </w:tc>
        <w:tc>
          <w:tcPr>
            <w:tcW w:w="547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22183,0</w:t>
            </w:r>
          </w:p>
        </w:tc>
        <w:tc>
          <w:tcPr>
            <w:tcW w:w="548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246480,0</w:t>
            </w:r>
          </w:p>
        </w:tc>
        <w:tc>
          <w:tcPr>
            <w:tcW w:w="547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224297,0</w:t>
            </w:r>
          </w:p>
        </w:tc>
        <w:tc>
          <w:tcPr>
            <w:tcW w:w="457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22183,0</w:t>
            </w:r>
          </w:p>
        </w:tc>
        <w:tc>
          <w:tcPr>
            <w:tcW w:w="456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pct"/>
            <w:shd w:val="clear" w:color="auto" w:fill="auto"/>
          </w:tcPr>
          <w:p w:rsidR="00C83433" w:rsidRPr="00C83433" w:rsidRDefault="00C83433" w:rsidP="00C83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</w:pPr>
            <w:r w:rsidRPr="00C83433">
              <w:rPr>
                <w:rFonts w:ascii="Times New Roman" w:eastAsia="Times New Roman" w:hAnsi="Times New Roman" w:cs="Times New Roman"/>
                <w:color w:val="383A3A"/>
                <w:sz w:val="20"/>
                <w:szCs w:val="20"/>
                <w:lang w:eastAsia="ru-RU"/>
              </w:rPr>
              <w:t>-</w:t>
            </w:r>
          </w:p>
        </w:tc>
      </w:tr>
    </w:tbl>
    <w:p w:rsidR="00FF11D9" w:rsidRPr="00C83433" w:rsidRDefault="00FF11D9" w:rsidP="00C834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A3A"/>
          <w:sz w:val="24"/>
          <w:szCs w:val="24"/>
          <w:lang w:eastAsia="ru-RU"/>
        </w:rPr>
      </w:pPr>
    </w:p>
    <w:sectPr w:rsidR="00FF11D9" w:rsidRPr="00C83433" w:rsidSect="00C8343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07E2"/>
    <w:rsid w:val="000E794E"/>
    <w:rsid w:val="003007E2"/>
    <w:rsid w:val="007A04D8"/>
    <w:rsid w:val="008260D5"/>
    <w:rsid w:val="008D6E20"/>
    <w:rsid w:val="009419B7"/>
    <w:rsid w:val="00B55266"/>
    <w:rsid w:val="00C83433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2021-06-17T08:02:00Z</dcterms:created>
  <dcterms:modified xsi:type="dcterms:W3CDTF">2021-06-17T08:02:00Z</dcterms:modified>
</cp:coreProperties>
</file>