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A" w:rsidRPr="00AB7E7A" w:rsidRDefault="00B85DDD" w:rsidP="00B85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7A">
        <w:rPr>
          <w:rFonts w:ascii="Times New Roman" w:hAnsi="Times New Roman" w:cs="Times New Roman"/>
          <w:b/>
          <w:sz w:val="24"/>
          <w:szCs w:val="24"/>
        </w:rPr>
        <w:t>ОТЧЕТ за 20</w:t>
      </w:r>
      <w:r w:rsidR="007374BF" w:rsidRPr="00AB7E7A">
        <w:rPr>
          <w:rFonts w:ascii="Times New Roman" w:hAnsi="Times New Roman" w:cs="Times New Roman"/>
          <w:b/>
          <w:sz w:val="24"/>
          <w:szCs w:val="24"/>
        </w:rPr>
        <w:t>2</w:t>
      </w:r>
      <w:r w:rsidR="003E7360" w:rsidRPr="00AB7E7A">
        <w:rPr>
          <w:rFonts w:ascii="Times New Roman" w:hAnsi="Times New Roman" w:cs="Times New Roman"/>
          <w:b/>
          <w:sz w:val="24"/>
          <w:szCs w:val="24"/>
        </w:rPr>
        <w:t>1</w:t>
      </w:r>
      <w:r w:rsidRPr="00AB7E7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37539" w:rsidRPr="00AB7E7A" w:rsidRDefault="00454D3A" w:rsidP="00B43A23">
      <w:pPr>
        <w:spacing w:after="0" w:line="240" w:lineRule="auto"/>
        <w:rPr>
          <w:rStyle w:val="2"/>
          <w:rFonts w:eastAsia="Arial Unicode MS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Предлагаю вашему вниманию отчет </w:t>
      </w:r>
      <w:r w:rsidR="00E0043F" w:rsidRPr="00AB7E7A">
        <w:rPr>
          <w:rFonts w:ascii="Times New Roman" w:hAnsi="Times New Roman" w:cs="Times New Roman"/>
          <w:i/>
          <w:sz w:val="24"/>
          <w:szCs w:val="24"/>
        </w:rPr>
        <w:t>по итогам социально-экономического развития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Скребловского сельского поселения за </w:t>
      </w:r>
      <w:r w:rsidR="0050568A" w:rsidRPr="00AB7E7A">
        <w:rPr>
          <w:rFonts w:ascii="Times New Roman" w:hAnsi="Times New Roman" w:cs="Times New Roman"/>
          <w:i/>
          <w:sz w:val="24"/>
          <w:szCs w:val="24"/>
        </w:rPr>
        <w:t>20</w:t>
      </w:r>
      <w:r w:rsidR="007374BF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E0043F" w:rsidRPr="00AB7E7A">
        <w:rPr>
          <w:rFonts w:ascii="Times New Roman" w:hAnsi="Times New Roman" w:cs="Times New Roman"/>
          <w:i/>
          <w:sz w:val="24"/>
          <w:szCs w:val="24"/>
        </w:rPr>
        <w:t>1</w:t>
      </w:r>
      <w:r w:rsidR="0050568A" w:rsidRPr="00AB7E7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E0043F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0E3EDB" w:rsidRPr="00AB7E7A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территории Скребловского сельского поселения расположено 33 населенных пункта, в т.ч. 2 поселка и 31 деревня. Административным центром является поселок Скреблово. Численность населения Скребловского сельского поселения </w:t>
      </w:r>
      <w:r w:rsidR="003E7360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01 января 2022 года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по данным статистической отчетности, основанной на записях в похозяйственных книгах, составляет 29</w:t>
      </w:r>
      <w:r w:rsidR="003E7360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77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человек,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в т.ч. постоянно зарегистрированных – 286</w:t>
      </w:r>
      <w:r w:rsidR="003E7360" w:rsidRPr="00AB7E7A">
        <w:rPr>
          <w:rFonts w:ascii="Times New Roman" w:hAnsi="Times New Roman" w:cs="Times New Roman"/>
          <w:i/>
          <w:sz w:val="24"/>
          <w:szCs w:val="24"/>
        </w:rPr>
        <w:t>6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человек, временно зарегистрированных – </w:t>
      </w:r>
      <w:r w:rsidR="003E7360" w:rsidRPr="00AB7E7A">
        <w:rPr>
          <w:rFonts w:ascii="Times New Roman" w:hAnsi="Times New Roman" w:cs="Times New Roman"/>
          <w:i/>
          <w:sz w:val="24"/>
          <w:szCs w:val="24"/>
        </w:rPr>
        <w:t>111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человек.</w:t>
      </w:r>
    </w:p>
    <w:p w:rsidR="000E3EDB" w:rsidRPr="00AB7E7A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Структура постоянно зарегистрированных жителей</w:t>
      </w:r>
      <w:r w:rsidRPr="00AB7E7A">
        <w:rPr>
          <w:rFonts w:ascii="Times New Roman" w:hAnsi="Times New Roman" w:cs="Times New Roman"/>
          <w:i/>
          <w:sz w:val="24"/>
          <w:szCs w:val="24"/>
        </w:rPr>
        <w:tab/>
        <w:t xml:space="preserve"> по возрастам:  дошкольного и школьного возраста 4</w:t>
      </w:r>
      <w:r w:rsidR="00562209" w:rsidRPr="00AB7E7A">
        <w:rPr>
          <w:rFonts w:ascii="Times New Roman" w:hAnsi="Times New Roman" w:cs="Times New Roman"/>
          <w:i/>
          <w:sz w:val="24"/>
          <w:szCs w:val="24"/>
        </w:rPr>
        <w:t>80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чел. (16,1%), трудоспособного 15</w:t>
      </w:r>
      <w:r w:rsidR="00562209" w:rsidRPr="00AB7E7A">
        <w:rPr>
          <w:rFonts w:ascii="Times New Roman" w:hAnsi="Times New Roman" w:cs="Times New Roman"/>
          <w:i/>
          <w:sz w:val="24"/>
          <w:szCs w:val="24"/>
        </w:rPr>
        <w:t>75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чел.(</w:t>
      </w:r>
      <w:r w:rsidR="009A3DB5" w:rsidRPr="00AB7E7A">
        <w:rPr>
          <w:rFonts w:ascii="Times New Roman" w:hAnsi="Times New Roman" w:cs="Times New Roman"/>
          <w:i/>
          <w:sz w:val="24"/>
          <w:szCs w:val="24"/>
        </w:rPr>
        <w:t>52,9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%), пенсионного возраста </w:t>
      </w:r>
      <w:r w:rsidR="00562209" w:rsidRPr="00AB7E7A">
        <w:rPr>
          <w:rFonts w:ascii="Times New Roman" w:hAnsi="Times New Roman" w:cs="Times New Roman"/>
          <w:i/>
          <w:sz w:val="24"/>
          <w:szCs w:val="24"/>
        </w:rPr>
        <w:t>922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чел. (</w:t>
      </w:r>
      <w:r w:rsidR="009A3DB5" w:rsidRPr="00AB7E7A">
        <w:rPr>
          <w:rFonts w:ascii="Times New Roman" w:hAnsi="Times New Roman" w:cs="Times New Roman"/>
          <w:i/>
          <w:sz w:val="24"/>
          <w:szCs w:val="24"/>
        </w:rPr>
        <w:t>31,0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%).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E3EDB" w:rsidRPr="00AB7E7A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12</w:t>
      </w:r>
      <w:r w:rsidR="00B75CB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21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чел. проживает в п. Скреблово и 5</w:t>
      </w:r>
      <w:r w:rsidR="00B75CB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чел. в п. Межозерный. </w:t>
      </w:r>
    </w:p>
    <w:p w:rsidR="00611306" w:rsidRPr="00AB7E7A" w:rsidRDefault="00611306" w:rsidP="0083782C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В трех населенных пунктах не зарегистрировано ни одного человека: д.Невежицы, д.Чайково, м.ГЭС-1.</w:t>
      </w:r>
    </w:p>
    <w:p w:rsidR="00142C1F" w:rsidRPr="00AB7E7A" w:rsidRDefault="00A77F54" w:rsidP="0083782C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И</w:t>
      </w:r>
      <w:r w:rsidR="00142C1F" w:rsidRPr="00AB7E7A">
        <w:rPr>
          <w:rFonts w:ascii="Times New Roman" w:hAnsi="Times New Roman" w:cs="Times New Roman"/>
          <w:i/>
          <w:sz w:val="24"/>
          <w:szCs w:val="24"/>
        </w:rPr>
        <w:t>сполнительно-распорядительны</w:t>
      </w:r>
      <w:r w:rsidRPr="00AB7E7A">
        <w:rPr>
          <w:rFonts w:ascii="Times New Roman" w:hAnsi="Times New Roman" w:cs="Times New Roman"/>
          <w:i/>
          <w:sz w:val="24"/>
          <w:szCs w:val="24"/>
        </w:rPr>
        <w:t>м</w:t>
      </w:r>
      <w:r w:rsidR="00142C1F" w:rsidRPr="00AB7E7A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Pr="00AB7E7A">
        <w:rPr>
          <w:rFonts w:ascii="Times New Roman" w:hAnsi="Times New Roman" w:cs="Times New Roman"/>
          <w:i/>
          <w:sz w:val="24"/>
          <w:szCs w:val="24"/>
        </w:rPr>
        <w:t>ом</w:t>
      </w:r>
      <w:r w:rsidR="00142C1F" w:rsidRPr="00AB7E7A">
        <w:rPr>
          <w:rFonts w:ascii="Times New Roman" w:hAnsi="Times New Roman" w:cs="Times New Roman"/>
          <w:i/>
          <w:sz w:val="24"/>
          <w:szCs w:val="24"/>
        </w:rPr>
        <w:t xml:space="preserve"> поселения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является администрация, которая</w:t>
      </w:r>
      <w:r w:rsidR="00142C1F" w:rsidRPr="00AB7E7A">
        <w:rPr>
          <w:rFonts w:ascii="Times New Roman" w:hAnsi="Times New Roman" w:cs="Times New Roman"/>
          <w:i/>
          <w:sz w:val="24"/>
          <w:szCs w:val="24"/>
        </w:rPr>
        <w:t xml:space="preserve"> наделена  в соответствии с Уставом поселения полномочиями по решению вопросов местного значения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="00142C1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52B6" w:rsidRPr="00AB7E7A" w:rsidRDefault="00893080" w:rsidP="00837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В а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дминистраци</w:t>
      </w:r>
      <w:r w:rsidR="00616EE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Скребловского сельского поселения </w:t>
      </w:r>
      <w:r w:rsidR="00A81B4E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 состоянию на 01</w:t>
      </w:r>
      <w:r w:rsidR="00777802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января 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 w:rsidR="0013711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777802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работает 7 муниципальных служащих (в т.ч. глав</w:t>
      </w:r>
      <w:r w:rsidR="0013711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администрации)</w:t>
      </w:r>
      <w:r w:rsidR="00A81B4E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, 2 уборщицы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352B6" w:rsidRPr="00AB7E7A" w:rsidRDefault="00A77F54" w:rsidP="0083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территории поселения действует </w:t>
      </w:r>
      <w:r w:rsidR="0052467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Социально-культурный центр «Лидер»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являющийся подведомственным муниципальным учреждением. СКЦ «Лидер» 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467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имеет 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среднесписочн</w:t>
      </w:r>
      <w:r w:rsidR="0052467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ую</w:t>
      </w:r>
      <w:r w:rsidR="005352B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численность работников 5 человек. </w:t>
      </w:r>
    </w:p>
    <w:p w:rsidR="00116A6D" w:rsidRPr="00AB7E7A" w:rsidRDefault="00116A6D" w:rsidP="00072B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22EF" w:rsidRPr="00AB7E7A" w:rsidRDefault="00EA22EF" w:rsidP="00072B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2102A5" w:rsidRPr="00AB7E7A" w:rsidRDefault="002102A5" w:rsidP="001A412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течение 2021 годов </w:t>
      </w:r>
      <w:r w:rsidR="00E1687E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изменения в бюджет 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внесены по 4 решениям СД четвертого созыва.</w:t>
      </w:r>
      <w:r w:rsidR="001A4122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результате внесения изменений:</w:t>
      </w:r>
    </w:p>
    <w:p w:rsidR="002102A5" w:rsidRPr="00AB7E7A" w:rsidRDefault="002102A5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прогнозируемые доходы ССП на 2021 год 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218</w:t>
      </w:r>
      <w:r w:rsidR="009D65C1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353</w:t>
      </w:r>
      <w:r w:rsidR="009D65C1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="009D65C1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р.</w:t>
      </w:r>
      <w:r w:rsidR="002E2E8B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т. ч. налоговые и </w:t>
      </w:r>
      <w:r w:rsidR="002E2E8B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неналогов</w:t>
      </w:r>
      <w:r w:rsidR="001C15C8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="002E2E8B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доходы 14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090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т.р.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(6,45%), безвозмездные поступления – 204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263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р. (93,55%) </w:t>
      </w:r>
    </w:p>
    <w:p w:rsidR="002102A5" w:rsidRPr="00AB7E7A" w:rsidRDefault="002102A5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прогнозируемы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расход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220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172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,9 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р.;</w:t>
      </w:r>
    </w:p>
    <w:p w:rsidR="002102A5" w:rsidRPr="00AB7E7A" w:rsidRDefault="002102A5" w:rsidP="002102A5">
      <w:pPr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прогнозируемый дефицит 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100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,0 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р.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2102A5" w:rsidRPr="00AB7E7A" w:rsidRDefault="002102A5" w:rsidP="008B30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Исполнение доходной части бюджета за 2021 год – 199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121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,5 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р. (91,19%)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2102A5" w:rsidRPr="00AB7E7A" w:rsidRDefault="002102A5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Исполнение расходной части бюджета за 2021 г. – 200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283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р. (90,97%),</w:t>
      </w:r>
    </w:p>
    <w:p w:rsidR="002102A5" w:rsidRPr="00AB7E7A" w:rsidRDefault="002102A5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Фактический дефицит составил: 1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161</w:t>
      </w:r>
      <w:r w:rsidR="008B3060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,6 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р.</w:t>
      </w:r>
    </w:p>
    <w:p w:rsidR="00D663DB" w:rsidRPr="00AB7E7A" w:rsidRDefault="00D663DB" w:rsidP="00D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F3" w:rsidRPr="00AB7E7A" w:rsidRDefault="00F10053" w:rsidP="00DB7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ДОХОДНАЯ ЧАСТЬ БЮДЖЕТА.</w:t>
      </w:r>
    </w:p>
    <w:p w:rsidR="00A75497" w:rsidRPr="00AB7E7A" w:rsidRDefault="00A75497" w:rsidP="00A75497">
      <w:pPr>
        <w:pStyle w:val="a5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Исполнение доходной части бюджета за 2021 год – 199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 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121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,5 т.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р. (91,19%)</w:t>
      </w:r>
    </w:p>
    <w:p w:rsidR="00A75497" w:rsidRPr="00AB7E7A" w:rsidRDefault="005B37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="00A7549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алоговы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="00A7549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неналоговы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="00A7549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платеж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="00A7549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="00A7549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75497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14</w:t>
      </w:r>
      <w:r w:rsidR="009D25A6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="00A75497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232</w:t>
      </w:r>
      <w:r w:rsidR="009D25A6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,1т.р.</w:t>
      </w:r>
      <w:r w:rsidR="00A75497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7549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(101,01</w:t>
      </w:r>
      <w:r w:rsidR="00F0207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%)(плюс</w:t>
      </w:r>
      <w:r w:rsidR="00A7549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91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,0 т.р.</w:t>
      </w:r>
      <w:r w:rsidR="00A7549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02078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A7549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2020 году</w:t>
      </w:r>
      <w:r w:rsidR="00F02078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A7549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A86E49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7549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т. ч. в разрезе статей доходов</w:t>
      </w:r>
      <w:r w:rsidR="00A75497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НДФЛ </w:t>
      </w:r>
      <w:r w:rsidR="009D25A6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–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="009D25A6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815</w:t>
      </w:r>
      <w:r w:rsidR="009D25A6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,0 т.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р. (109,66%)</w:t>
      </w:r>
      <w:r w:rsidR="005B379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F0207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(плюс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443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02078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2020 г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оду</w:t>
      </w:r>
      <w:r w:rsidR="00F02078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9D25A6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 акциз</w:t>
      </w:r>
      <w:r w:rsidR="00CE6FF2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ы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(бензин, дизельное топливо, масла) </w:t>
      </w:r>
      <w:r w:rsidR="009D25A6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2</w:t>
      </w:r>
      <w:r w:rsidR="00F0207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263</w:t>
      </w:r>
      <w:r w:rsidR="00F0207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.5 т.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р. (98,90%)</w:t>
      </w:r>
      <w:r w:rsidR="00F0207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(плюс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37</w:t>
      </w:r>
      <w:r w:rsidR="00F02078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0,0 т.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р. </w:t>
      </w:r>
      <w:r w:rsidR="00F02078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2020 г</w:t>
      </w:r>
      <w:r w:rsidR="00F02078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оду);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- единый сельскохозяйственный налог </w:t>
      </w:r>
      <w:r w:rsidR="00B745F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–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14</w:t>
      </w:r>
      <w:r w:rsidR="00B745F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,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</w:t>
      </w:r>
      <w:r w:rsidR="00B745F8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р. (284,59%) </w:t>
      </w:r>
      <w:r w:rsidR="00A0664C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(плюс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0664C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9,1 т.р.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0664C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2020 г</w:t>
      </w:r>
      <w:r w:rsidR="00A0664C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оду);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="00740C76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алог на имущество физических лиц </w:t>
      </w:r>
      <w:r w:rsidR="00941470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41470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632,0 т.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р. (113,26%) </w:t>
      </w:r>
      <w:r w:rsidR="00941470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(минус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78</w:t>
      </w:r>
      <w:r w:rsidR="00941470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</w:t>
      </w:r>
      <w:r w:rsidR="00941470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р. </w:t>
      </w:r>
      <w:r w:rsidR="00941470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2020 г</w:t>
      </w:r>
      <w:r w:rsidR="00941470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оду);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 земельн</w:t>
      </w:r>
      <w:r w:rsidR="00740C76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ый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налог </w:t>
      </w:r>
      <w:r w:rsidR="00740C76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-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7</w:t>
      </w:r>
      <w:r w:rsidR="00B3004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445</w:t>
      </w:r>
      <w:r w:rsidR="00B3004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</w:t>
      </w:r>
      <w:r w:rsidR="00B3004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р. (100,41%) </w:t>
      </w:r>
      <w:r w:rsidR="00B3004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(плюс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="00B3004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149</w:t>
      </w:r>
      <w:r w:rsidR="00B3004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,8 т.р.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B3004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2020 </w:t>
      </w:r>
      <w:r w:rsidR="00B30047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году);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арендные платежи от сдачи в аренду муниципального имущества </w:t>
      </w:r>
      <w:r w:rsidR="00CE6FF2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516</w:t>
      </w:r>
      <w:r w:rsidR="00CE6FF2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,6 т.р.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(97,85%) </w:t>
      </w:r>
      <w:r w:rsidR="00CE6FF2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(плюс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53</w:t>
      </w:r>
      <w:r w:rsidR="00CE6FF2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</w:t>
      </w:r>
      <w:r w:rsidR="00CE6FF2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т.р.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E6FF2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2020 г</w:t>
      </w:r>
      <w:r w:rsidR="00CE6FF2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оду);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- доходы от использования имущества</w:t>
      </w:r>
      <w:r w:rsidR="00905EFB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="00905EFB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средства по начисленным платежам по соц. найму по муниципальному жилью</w:t>
      </w:r>
      <w:r w:rsidR="004F484A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497</w:t>
      </w:r>
      <w:r w:rsidR="004F484A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,3 т.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</w:t>
      </w:r>
      <w:r w:rsidR="004F484A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(73,78%)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 Администрацией ведется работа в части уточнения муниципального жилья. Неплательщикам выставляются уве</w:t>
      </w:r>
      <w:r w:rsidR="004F484A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до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мления и пр</w:t>
      </w:r>
      <w:r w:rsidR="004F484A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тензии. Направлены Мировому судье ЛО</w:t>
      </w:r>
      <w:r w:rsidR="008E148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судебного участка № 81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F32D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6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заявлени</w:t>
      </w:r>
      <w:r w:rsidR="00CF32D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й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выдаче судебного приказа по упла</w:t>
      </w:r>
      <w:bookmarkStart w:id="0" w:name="_GoBack"/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bookmarkEnd w:id="0"/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 социального найма</w:t>
      </w:r>
      <w:r w:rsidR="00CF32DB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сумму 96,6 т.р.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- доходы от оказания платных услуг (работ) –</w:t>
      </w:r>
      <w:r w:rsidR="004C00F5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="004C00F5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,1 т.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р. (8,2</w:t>
      </w:r>
      <w:r w:rsidR="004C00F5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%)( при плане- 50,0 т.р.)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 данной строке отражены поступления от оказания платных услуг (проведение дискотек, работа тренажерного зала) подведомственным учреждением СКЦ «Лидер». Культурно-ма</w:t>
      </w:r>
      <w:r w:rsidR="004C00F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совые мероприятия ограничены в результате корон</w:t>
      </w:r>
      <w:r w:rsidR="004C00F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вирусных ограничений. Плановые показатели не уточнялись.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государственная пошлина за совершение нотариальных действий </w:t>
      </w:r>
      <w:r w:rsidR="009061E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–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="009061E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="009061E7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(124%) 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доходы от реализации имущества 7</w:t>
      </w:r>
      <w:r w:rsidR="00AE1071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20031C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E1071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т.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(реализация металлолома в результате демонтажа </w:t>
      </w:r>
      <w:r w:rsidR="008B26F8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линии теплотрассы у д.№ 11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п. Скреблово);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 прочие доходы от компенсации затрат бюджетов сельских</w:t>
      </w:r>
      <w:r w:rsidR="0020031C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поселений</w:t>
      </w:r>
      <w:r w:rsidR="0020031C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20031C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20031C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т.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р.</w:t>
      </w:r>
      <w:r w:rsidR="003223B3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Возврат дебиторской задолженности прошлого года, поступившей от </w:t>
      </w:r>
      <w:r w:rsidR="00767789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едакции газета </w:t>
      </w:r>
      <w:r w:rsidR="00767789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Лужская правда</w:t>
      </w:r>
      <w:r w:rsidR="00767789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 Данные доходы не планировались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штрафы, санкции, возмещение ущерба</w:t>
      </w:r>
      <w:r w:rsidR="00767789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33</w:t>
      </w:r>
      <w:r w:rsidR="00767789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,3 т.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75497" w:rsidRPr="00AB7E7A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3223B3"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безвозмездны</w:t>
      </w:r>
      <w:r w:rsidR="003223B3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 поступления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(дотаци</w:t>
      </w:r>
      <w:r w:rsidR="003223B3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субсиди</w:t>
      </w:r>
      <w:r w:rsidR="003223B3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субвенци</w:t>
      </w:r>
      <w:r w:rsidR="002E2E8B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прочи</w:t>
      </w:r>
      <w:r w:rsidR="003223B3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е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поступления)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184</w:t>
      </w:r>
      <w:r w:rsidR="003223B3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889</w:t>
      </w:r>
      <w:r w:rsidR="003223B3"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,4 т.</w:t>
      </w:r>
      <w:r w:rsidRPr="00AB7E7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р. (90,66%) </w:t>
      </w:r>
    </w:p>
    <w:p w:rsidR="00796033" w:rsidRPr="00AB7E7A" w:rsidRDefault="00796033" w:rsidP="00F07FA1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7272A" w:rsidRPr="00AB7E7A" w:rsidRDefault="00F10053" w:rsidP="00F07FA1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 w:rsidR="00A7272A" w:rsidRPr="00AB7E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РАСХОДНАЯ ЧАСТЬ БЮДЖЕТА.</w:t>
      </w:r>
    </w:p>
    <w:p w:rsidR="00F41D71" w:rsidRPr="00AB7E7A" w:rsidRDefault="00F41D71" w:rsidP="00F41D71">
      <w:pPr>
        <w:ind w:firstLine="993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Исполнение</w:t>
      </w:r>
      <w:r w:rsidR="001C15C8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расходной части бюджета за 2021 г</w:t>
      </w:r>
      <w:r w:rsidR="00A86E49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од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– 200</w:t>
      </w:r>
      <w:r w:rsidR="00A86E49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283</w:t>
      </w:r>
      <w:r w:rsidR="00A86E49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A86E49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т.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р. (90,97%),</w:t>
      </w:r>
    </w:p>
    <w:p w:rsidR="00550FEA" w:rsidRPr="00AB7E7A" w:rsidRDefault="00F41D71" w:rsidP="00550F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Основные расходы (178 959,1 тыс. руб. – 89,35% суммарных расходов бюджета) произведены в рамках муниципальной целевой программы «Комплексное развитие территории Скребловского сельского поселения» и региональных программ. </w:t>
      </w:r>
    </w:p>
    <w:p w:rsidR="00F41D71" w:rsidRPr="00AB7E7A" w:rsidRDefault="00F41D71" w:rsidP="00550F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Также в 2021 году выполнялись мероприятия в рамках</w:t>
      </w:r>
      <w:r w:rsidR="00550FEA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следующих муниципальных</w:t>
      </w:r>
      <w:r w:rsidR="00550FEA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программ: «Формирование комфортной городской среды на территории муниципального образования Скребловское сельское поселение в 2018-2024 годы»,</w:t>
      </w:r>
      <w:r w:rsidR="00550FEA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"Профилактика незаконного потребления наркотических средств и психотропных веществ, наркомании на территории Скребловского сельского поселения Лужского муниципального района Ленинградской области на 2019-2021 годы".</w:t>
      </w:r>
    </w:p>
    <w:p w:rsidR="00F41D71" w:rsidRPr="00AB7E7A" w:rsidRDefault="00F41D71" w:rsidP="00F41D71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рамка</w:t>
      </w:r>
      <w:r w:rsidR="00EA79DF" w:rsidRPr="00AB7E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 программных расходов освоено</w:t>
      </w:r>
      <w:r w:rsidRPr="00AB7E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41D71" w:rsidRPr="00AB7E7A" w:rsidRDefault="00F41D71" w:rsidP="00CF76A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 подпрограмме № 1 "Развитие учреждений культурно-досугового типа, физической культуры и спорта в Скребловском сельском поселении"</w:t>
      </w:r>
      <w:r w:rsidR="00AE59E2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освоено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164 557,8</w:t>
      </w:r>
      <w:r w:rsidR="007B693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т. р.</w:t>
      </w:r>
      <w:r w:rsidR="007B693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(план 181592,1 т. р.), что составляет 82,</w:t>
      </w:r>
      <w:r w:rsidR="007B6930" w:rsidRPr="00AB7E7A">
        <w:rPr>
          <w:rFonts w:ascii="Times New Roman" w:hAnsi="Times New Roman" w:cs="Times New Roman"/>
          <w:i/>
          <w:sz w:val="24"/>
          <w:szCs w:val="24"/>
          <w:u w:val="single"/>
        </w:rPr>
        <w:t xml:space="preserve">2 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%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суммарных расходов бюджета)</w:t>
      </w:r>
    </w:p>
    <w:p w:rsidR="00F41D71" w:rsidRPr="00AB7E7A" w:rsidRDefault="00F41D71" w:rsidP="00E224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r w:rsidR="00E22426" w:rsidRPr="00AB7E7A">
        <w:rPr>
          <w:rFonts w:ascii="Times New Roman" w:hAnsi="Times New Roman" w:cs="Times New Roman"/>
          <w:i/>
          <w:sz w:val="24"/>
          <w:szCs w:val="24"/>
        </w:rPr>
        <w:t>государственной программы Ленинградской области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«Комплексное развитие сельских территорий</w:t>
      </w:r>
      <w:r w:rsidR="00E22426" w:rsidRPr="00AB7E7A">
        <w:rPr>
          <w:rFonts w:ascii="Times New Roman" w:hAnsi="Times New Roman" w:cs="Times New Roman"/>
          <w:i/>
          <w:sz w:val="24"/>
          <w:szCs w:val="24"/>
        </w:rPr>
        <w:t xml:space="preserve"> Ленинградской области</w:t>
      </w:r>
      <w:r w:rsidRPr="00AB7E7A">
        <w:rPr>
          <w:rFonts w:ascii="Times New Roman" w:hAnsi="Times New Roman" w:cs="Times New Roman"/>
          <w:i/>
          <w:sz w:val="24"/>
          <w:szCs w:val="24"/>
        </w:rPr>
        <w:t>» в 2020 году началось и в 2021 году продолжилось строительство сельского дома культуры в п. Скреблово:</w:t>
      </w:r>
    </w:p>
    <w:p w:rsidR="00F41D71" w:rsidRPr="00AB7E7A" w:rsidRDefault="00F41D71" w:rsidP="009524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В 2020 г. освоено 95</w:t>
      </w:r>
      <w:r w:rsidR="00E22426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917,6 т. р. </w:t>
      </w:r>
    </w:p>
    <w:p w:rsidR="009524D9" w:rsidRPr="00AB7E7A" w:rsidRDefault="00F41D71" w:rsidP="009524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В 2021 г. освоено 158 291,1 т. р.</w:t>
      </w:r>
      <w:r w:rsidR="009524D9" w:rsidRPr="00AB7E7A">
        <w:rPr>
          <w:rFonts w:ascii="Times New Roman" w:hAnsi="Times New Roman" w:cs="Times New Roman"/>
          <w:i/>
          <w:sz w:val="24"/>
          <w:szCs w:val="24"/>
        </w:rPr>
        <w:t>, в т.ч. СМР и технологическое присоединение к электрическим сетям – 142 777,0 т.р., приобретение немонтируемого оборудования – 11 879,5 т.р.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24D9" w:rsidRPr="00AB7E7A" w:rsidRDefault="00F41D71" w:rsidP="009524D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рамках данной подпрограммы расходы на содержание СКЦ «Лидер» </w:t>
      </w:r>
      <w:r w:rsidR="009524D9" w:rsidRPr="00AB7E7A">
        <w:rPr>
          <w:rFonts w:ascii="Times New Roman" w:hAnsi="Times New Roman" w:cs="Times New Roman"/>
          <w:i/>
          <w:sz w:val="24"/>
          <w:szCs w:val="24"/>
        </w:rPr>
        <w:t xml:space="preserve">по смете на осуществление деятельности выделено </w:t>
      </w:r>
      <w:r w:rsidRPr="00AB7E7A">
        <w:rPr>
          <w:rFonts w:ascii="Times New Roman" w:hAnsi="Times New Roman" w:cs="Times New Roman"/>
          <w:i/>
          <w:sz w:val="24"/>
          <w:szCs w:val="24"/>
        </w:rPr>
        <w:t>6</w:t>
      </w:r>
      <w:r w:rsidR="009524D9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266,6 т. р.</w:t>
      </w:r>
      <w:r w:rsidR="009524D9" w:rsidRPr="00AB7E7A">
        <w:rPr>
          <w:rFonts w:ascii="Times New Roman" w:hAnsi="Times New Roman" w:cs="Times New Roman"/>
          <w:i/>
          <w:sz w:val="24"/>
          <w:szCs w:val="24"/>
        </w:rPr>
        <w:t>, в т.ч.: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D71" w:rsidRPr="00AB7E7A" w:rsidRDefault="00F41D71" w:rsidP="009524D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 расходы на обеспечение стимулирующих выплат работникам муниципальных учреждений культуры ЛО </w:t>
      </w:r>
      <w:r w:rsidR="009524D9"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1 534,2</w:t>
      </w:r>
      <w:r w:rsidR="009524D9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т. р. (включая софинансирование МБ 50%);</w:t>
      </w:r>
    </w:p>
    <w:p w:rsidR="00F41D71" w:rsidRPr="00AB7E7A" w:rsidRDefault="00F41D71" w:rsidP="00F41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9524D9" w:rsidRPr="00AB7E7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расходы по содержанию ДК - 3910,0 т. р.</w:t>
      </w:r>
    </w:p>
    <w:p w:rsidR="00F41D71" w:rsidRPr="00AB7E7A" w:rsidRDefault="00F41D71" w:rsidP="004B72A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 расходы на содержание </w:t>
      </w:r>
      <w:r w:rsidR="00400343" w:rsidRPr="00AB7E7A">
        <w:rPr>
          <w:rFonts w:ascii="Times New Roman" w:hAnsi="Times New Roman" w:cs="Times New Roman"/>
          <w:i/>
          <w:sz w:val="24"/>
          <w:szCs w:val="24"/>
        </w:rPr>
        <w:t xml:space="preserve">двух </w:t>
      </w:r>
      <w:r w:rsidRPr="00AB7E7A">
        <w:rPr>
          <w:rFonts w:ascii="Times New Roman" w:hAnsi="Times New Roman" w:cs="Times New Roman"/>
          <w:i/>
          <w:sz w:val="24"/>
          <w:szCs w:val="24"/>
        </w:rPr>
        <w:t>библиотек в п. Скреблово и в п. Межозерный</w:t>
      </w:r>
      <w:r w:rsidR="00400343" w:rsidRPr="00AB7E7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– 742,4 т. р.</w:t>
      </w:r>
    </w:p>
    <w:p w:rsidR="00F41D71" w:rsidRPr="00AB7E7A" w:rsidRDefault="00F41D71" w:rsidP="00F41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расходы на проведение мероприятий – 80,0 т. р.</w:t>
      </w:r>
    </w:p>
    <w:p w:rsidR="00F41D71" w:rsidRPr="00AB7E7A" w:rsidRDefault="00F41D71" w:rsidP="007A0E1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подпрограмме № 2 "Развитие благоустройства территории Скребловского сельского поселения"освоено</w:t>
      </w:r>
      <w:r w:rsidR="00480ED3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7A0E19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313,4 т. р.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(план 7</w:t>
      </w:r>
      <w:r w:rsidR="007A0E19" w:rsidRPr="00AB7E7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580,3 т. р.), что составляет 3,65%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суммарных расходов бюджета</w:t>
      </w:r>
      <w:r w:rsidR="00480ED3" w:rsidRPr="00AB7E7A">
        <w:rPr>
          <w:rFonts w:ascii="Times New Roman" w:hAnsi="Times New Roman" w:cs="Times New Roman"/>
          <w:i/>
          <w:sz w:val="24"/>
          <w:szCs w:val="24"/>
        </w:rPr>
        <w:t>, в том числе:</w:t>
      </w:r>
      <w:r w:rsidR="007A0E19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F41D71" w:rsidRPr="00AB7E7A" w:rsidRDefault="00480ED3" w:rsidP="00370EE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41D71" w:rsidRPr="00AB7E7A">
        <w:rPr>
          <w:rFonts w:ascii="Times New Roman" w:hAnsi="Times New Roman" w:cs="Times New Roman"/>
          <w:b/>
          <w:i/>
          <w:sz w:val="24"/>
          <w:szCs w:val="24"/>
        </w:rPr>
        <w:t>одготовк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41D71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объектов теплоснабжения к отопительному сезону – 1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b/>
          <w:i/>
          <w:sz w:val="24"/>
          <w:szCs w:val="24"/>
        </w:rPr>
        <w:t>482,9 т. р.</w:t>
      </w:r>
    </w:p>
    <w:p w:rsidR="00F41D71" w:rsidRPr="00AB7E7A" w:rsidRDefault="00F41D71" w:rsidP="00370E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Выполнены работы по ремонту участков тепловых сетей в п. Скреблово</w:t>
      </w:r>
      <w:r w:rsidR="00480ED3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рамках государственной программы </w:t>
      </w:r>
      <w:r w:rsidR="00370EE4" w:rsidRPr="00AB7E7A">
        <w:rPr>
          <w:rFonts w:ascii="Times New Roman" w:hAnsi="Times New Roman" w:cs="Times New Roman"/>
          <w:i/>
          <w:sz w:val="24"/>
          <w:szCs w:val="24"/>
        </w:rPr>
        <w:t>Ленинградской области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 на сумму 1 173,4 т. р. </w:t>
      </w:r>
      <w:r w:rsidR="00580020" w:rsidRPr="00AB7E7A">
        <w:rPr>
          <w:rFonts w:ascii="Times New Roman" w:hAnsi="Times New Roman" w:cs="Times New Roman"/>
          <w:i/>
          <w:sz w:val="24"/>
          <w:szCs w:val="24"/>
        </w:rPr>
        <w:t>(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580020" w:rsidRPr="00AB7E7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7E7A">
        <w:rPr>
          <w:rFonts w:ascii="Times New Roman" w:hAnsi="Times New Roman" w:cs="Times New Roman"/>
          <w:i/>
          <w:sz w:val="24"/>
          <w:szCs w:val="24"/>
        </w:rPr>
        <w:t>1 054,8 т. р.</w:t>
      </w:r>
      <w:r w:rsidR="00580020" w:rsidRPr="00AB7E7A">
        <w:rPr>
          <w:rFonts w:ascii="Times New Roman" w:hAnsi="Times New Roman" w:cs="Times New Roman"/>
          <w:i/>
          <w:sz w:val="24"/>
          <w:szCs w:val="24"/>
        </w:rPr>
        <w:t>,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МБ – 177,9</w:t>
      </w:r>
      <w:r w:rsidR="00580020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т. р.);</w:t>
      </w:r>
    </w:p>
    <w:p w:rsidR="00F41D71" w:rsidRPr="00AB7E7A" w:rsidRDefault="00F41D71" w:rsidP="00370EE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За счет собственных средств бюджета в </w:t>
      </w:r>
      <w:r w:rsidR="00370EE4" w:rsidRPr="00AB7E7A">
        <w:rPr>
          <w:rFonts w:ascii="Times New Roman" w:hAnsi="Times New Roman" w:cs="Times New Roman"/>
          <w:i/>
          <w:sz w:val="24"/>
          <w:szCs w:val="24"/>
        </w:rPr>
        <w:t xml:space="preserve">школьной </w:t>
      </w:r>
      <w:r w:rsidRPr="00AB7E7A">
        <w:rPr>
          <w:rFonts w:ascii="Times New Roman" w:hAnsi="Times New Roman" w:cs="Times New Roman"/>
          <w:i/>
          <w:sz w:val="24"/>
          <w:szCs w:val="24"/>
        </w:rPr>
        <w:t>котельной п. Скреблово выполнен ремонт кровли котельной и заменен вводный электр</w:t>
      </w:r>
      <w:r w:rsidR="00370EE4" w:rsidRPr="00AB7E7A">
        <w:rPr>
          <w:rFonts w:ascii="Times New Roman" w:hAnsi="Times New Roman" w:cs="Times New Roman"/>
          <w:i/>
          <w:sz w:val="24"/>
          <w:szCs w:val="24"/>
        </w:rPr>
        <w:t>ический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кабель,</w:t>
      </w:r>
      <w:r w:rsidR="00370EE4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70EE4" w:rsidRPr="00AB7E7A">
        <w:rPr>
          <w:rFonts w:ascii="Times New Roman" w:hAnsi="Times New Roman" w:cs="Times New Roman"/>
          <w:i/>
          <w:sz w:val="24"/>
          <w:szCs w:val="24"/>
        </w:rPr>
        <w:t>центральной котельной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370EE4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Скреблово заменен дымосос. </w:t>
      </w:r>
    </w:p>
    <w:p w:rsidR="00F41D71" w:rsidRPr="00AB7E7A" w:rsidRDefault="00F41D71" w:rsidP="000808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Выполнен широкий спектр работ и мероприятий по благоустройству территории поселения.</w:t>
      </w:r>
      <w:r w:rsidR="00080850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Освоено 5</w:t>
      </w:r>
      <w:r w:rsidR="00080850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830,5 т. р.</w:t>
      </w:r>
    </w:p>
    <w:p w:rsidR="00F41D71" w:rsidRPr="00AB7E7A" w:rsidRDefault="00F41D71" w:rsidP="00600EC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Выполнен комплекс мероприятий по борьбе с борщевиком Сосновского на сумму 1329,5</w:t>
      </w:r>
      <w:r w:rsidR="005A4A9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т. р. (ОБ – 1 080,9 т. р., МБ – 248,6 т. р.). Планировалась обработка на территории </w:t>
      </w:r>
      <w:r w:rsidR="00600EC9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94,1 га (из которых 50 га –</w:t>
      </w:r>
      <w:r w:rsidR="00A93251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первого года обработки).</w:t>
      </w:r>
      <w:r w:rsidR="00A93251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Россельхозцентром не принято 3,5 га обработки. Работы были выполнены с опозданием.</w:t>
      </w:r>
    </w:p>
    <w:p w:rsidR="00F41D71" w:rsidRPr="00AB7E7A" w:rsidRDefault="00F41D71" w:rsidP="00F41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Затраты на уличное освещение составили 1 484,0</w:t>
      </w:r>
      <w:r w:rsidR="00600EC9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т. р., </w:t>
      </w:r>
      <w:r w:rsidR="00356A84" w:rsidRPr="00AB7E7A">
        <w:rPr>
          <w:rFonts w:ascii="Times New Roman" w:hAnsi="Times New Roman" w:cs="Times New Roman"/>
          <w:i/>
          <w:sz w:val="24"/>
          <w:szCs w:val="24"/>
        </w:rPr>
        <w:t>в т.ч.</w:t>
      </w:r>
      <w:r w:rsidRPr="00AB7E7A">
        <w:rPr>
          <w:rFonts w:ascii="Times New Roman" w:hAnsi="Times New Roman" w:cs="Times New Roman"/>
          <w:i/>
          <w:sz w:val="24"/>
          <w:szCs w:val="24"/>
        </w:rPr>
        <w:t>:</w:t>
      </w:r>
    </w:p>
    <w:p w:rsidR="00F41D71" w:rsidRPr="00AB7E7A" w:rsidRDefault="00F41D71" w:rsidP="00F41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оплат</w:t>
      </w:r>
      <w:r w:rsidR="00356A84" w:rsidRPr="00AB7E7A">
        <w:rPr>
          <w:rFonts w:ascii="Times New Roman" w:hAnsi="Times New Roman" w:cs="Times New Roman"/>
          <w:i/>
          <w:sz w:val="24"/>
          <w:szCs w:val="24"/>
        </w:rPr>
        <w:t>а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электроэнергии </w:t>
      </w:r>
      <w:r w:rsidR="00356A84"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1 119,1 т. р.;</w:t>
      </w:r>
    </w:p>
    <w:p w:rsidR="00F41D71" w:rsidRPr="00AB7E7A" w:rsidRDefault="00F41D71" w:rsidP="00356A8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техническое обслуживание и материалы для уличного освещения– 364,9 т. р</w:t>
      </w:r>
      <w:r w:rsidR="00356A84" w:rsidRPr="00AB7E7A">
        <w:rPr>
          <w:rFonts w:ascii="Times New Roman" w:hAnsi="Times New Roman" w:cs="Times New Roman"/>
          <w:i/>
          <w:sz w:val="24"/>
          <w:szCs w:val="24"/>
        </w:rPr>
        <w:t>. (</w:t>
      </w:r>
      <w:r w:rsidRPr="00AB7E7A">
        <w:rPr>
          <w:rFonts w:ascii="Times New Roman" w:hAnsi="Times New Roman" w:cs="Times New Roman"/>
          <w:i/>
          <w:sz w:val="24"/>
          <w:szCs w:val="24"/>
        </w:rPr>
        <w:t>проведены работы по восстановлению линии уличного освещения в п. Скреблово (школьная аллея)</w:t>
      </w:r>
      <w:r w:rsidR="00FB6E3C" w:rsidRPr="00AB7E7A">
        <w:rPr>
          <w:rFonts w:ascii="Times New Roman" w:hAnsi="Times New Roman" w:cs="Times New Roman"/>
          <w:i/>
          <w:sz w:val="24"/>
          <w:szCs w:val="24"/>
        </w:rPr>
        <w:t xml:space="preserve"> от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ТП 269, выполнены работы по подключению освещения в д. Наволок ул. Аистов Луг</w:t>
      </w:r>
      <w:r w:rsidR="00356A84" w:rsidRPr="00AB7E7A">
        <w:rPr>
          <w:rFonts w:ascii="Times New Roman" w:hAnsi="Times New Roman" w:cs="Times New Roman"/>
          <w:i/>
          <w:sz w:val="24"/>
          <w:szCs w:val="24"/>
        </w:rPr>
        <w:t>)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F41D71" w:rsidRPr="00AB7E7A" w:rsidRDefault="00F41D71" w:rsidP="00F41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Расходы на вывоз ТКО с кладбищ – 44,3 т. р., вывоз несанкционированных свалок – 149,0 т. р. (ликвидирована свалка п. Скреблово, д. </w:t>
      </w:r>
      <w:r w:rsidR="00356A84" w:rsidRPr="00AB7E7A">
        <w:rPr>
          <w:rFonts w:ascii="Times New Roman" w:hAnsi="Times New Roman" w:cs="Times New Roman"/>
          <w:i/>
          <w:sz w:val="24"/>
          <w:szCs w:val="24"/>
        </w:rPr>
        <w:t>6</w:t>
      </w:r>
      <w:r w:rsidRPr="00AB7E7A">
        <w:rPr>
          <w:rFonts w:ascii="Times New Roman" w:hAnsi="Times New Roman" w:cs="Times New Roman"/>
          <w:i/>
          <w:sz w:val="24"/>
          <w:szCs w:val="24"/>
        </w:rPr>
        <w:t>)</w:t>
      </w:r>
    </w:p>
    <w:p w:rsidR="00760688" w:rsidRPr="00AB7E7A" w:rsidRDefault="00F41D71" w:rsidP="00760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Прочие работы по благоустройству территории поселения </w:t>
      </w:r>
      <w:r w:rsidR="00760688" w:rsidRPr="00AB7E7A">
        <w:rPr>
          <w:rFonts w:ascii="Times New Roman" w:hAnsi="Times New Roman" w:cs="Times New Roman"/>
          <w:i/>
          <w:sz w:val="24"/>
          <w:szCs w:val="24"/>
        </w:rPr>
        <w:t>–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760688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373,8 т. р.</w:t>
      </w:r>
    </w:p>
    <w:p w:rsidR="00F41D71" w:rsidRPr="00AB7E7A" w:rsidRDefault="00760688" w:rsidP="00760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(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окашивани</w:t>
      </w:r>
      <w:r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территорий поселения в летний период, уборка мусора мест общего пользования, приобретение и установка на территории п. Скреблово и п. Межозерный 65-и урн, приобретение материалов и оборудования для целей благоустройства (краска, газонокосилка и др.), ремонт и окраска элементов детских площадок в д. Голубково, д. Брод, п. Скреблово, ремонт ворот открытого плоскостного сооружения в п. Скреблово, подсыпка детской площадки в д. Новый Брод, ограждени</w:t>
      </w:r>
      <w:r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детских площадок в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д.Ст. Середка, п.Скреблово, д. Югостицы </w:t>
      </w:r>
      <w:r w:rsidRPr="00AB7E7A">
        <w:rPr>
          <w:rFonts w:ascii="Times New Roman" w:hAnsi="Times New Roman" w:cs="Times New Roman"/>
          <w:i/>
          <w:sz w:val="24"/>
          <w:szCs w:val="24"/>
        </w:rPr>
        <w:t>, к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ронирование деревьев и вывоз спиленных веток с территории кладбища д. Голубково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41D71" w:rsidRPr="00AB7E7A" w:rsidRDefault="00F41D71" w:rsidP="0035455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Установлены игровые элементы детских площадок в п. Межозерный, п. Скреблово, д. Югостицы, д. Наволок, д. Петровская Горка на общую сумму 715,8 т. р.</w:t>
      </w:r>
      <w:r w:rsidR="0035455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Средства выделены депутатом ЗАКС ЛО</w:t>
      </w:r>
      <w:r w:rsidR="0035455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Ковалем Н. О. (ОБ – 680,0 т. р., МБ – 35,8 т. р.)</w:t>
      </w:r>
    </w:p>
    <w:p w:rsidR="00F41D71" w:rsidRPr="00AB7E7A" w:rsidRDefault="00F41D71" w:rsidP="008F1C0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Приобретен и установлен детский игрово</w:t>
      </w:r>
      <w:r w:rsidR="008F1C07" w:rsidRPr="00AB7E7A">
        <w:rPr>
          <w:rFonts w:ascii="Times New Roman" w:hAnsi="Times New Roman" w:cs="Times New Roman"/>
          <w:i/>
          <w:sz w:val="24"/>
          <w:szCs w:val="24"/>
        </w:rPr>
        <w:t>й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комплекс в п. Скреблово</w:t>
      </w:r>
      <w:r w:rsidR="0035455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у д. 11. Расходы составили 684,2 т. р. (ср-ва ОБ – 650,0 т. р., МБ -34,2</w:t>
      </w:r>
      <w:r w:rsidR="008F1C07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т</w:t>
      </w:r>
      <w:r w:rsidR="008F1C07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р.).</w:t>
      </w:r>
      <w:r w:rsidR="008F1C07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Средства выделены депутатом ЗАКС ЛО Маханек Е. Б.</w:t>
      </w:r>
    </w:p>
    <w:p w:rsidR="00F41D71" w:rsidRPr="00AB7E7A" w:rsidRDefault="00F41D71" w:rsidP="004510CB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По благоустройству поселения выполнены работы по программе «Формирование комфортной городской среды на территории муниципального образования Скребловское сельское поселение в 2018-2024 годы»</w:t>
      </w:r>
      <w:r w:rsidR="0023647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на сумму</w:t>
      </w:r>
      <w:r w:rsidR="0023647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23647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034,0</w:t>
      </w:r>
      <w:r w:rsidR="0023647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т. р.</w:t>
      </w:r>
      <w:r w:rsidR="0023647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36470" w:rsidRPr="00AB7E7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что составляет 5,51%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суммарных расходов бюджета</w:t>
      </w:r>
      <w:r w:rsidR="00236470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4510CB" w:rsidRPr="00AB7E7A" w:rsidRDefault="00F41D71" w:rsidP="004510C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Выполнены работы по благоустройству части территории от памятника Мичурину до д. 32 в п. Скреблово в рамках реализации федерального проекта. Расходы составили 9 995,0 т. р. (ОБ – 7996,0 т. р., средства ЛМР – 1999,0 т. р.)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Дополнительные расходы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>разработк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>эскизного проекта и проведению государственной историко-культурной экспертизы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>(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>ГИКЭ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>)</w:t>
      </w:r>
      <w:r w:rsidR="004510CB" w:rsidRPr="00AB7E7A">
        <w:rPr>
          <w:rFonts w:ascii="Times New Roman" w:hAnsi="Times New Roman" w:cs="Times New Roman"/>
          <w:i/>
          <w:sz w:val="24"/>
          <w:szCs w:val="24"/>
        </w:rPr>
        <w:t xml:space="preserve"> обеспечения сохранности ОКН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, связанные с реализацией проекта на территории объекта культурного наследия, составили 889,0 т. р. </w:t>
      </w:r>
    </w:p>
    <w:p w:rsidR="00F41D71" w:rsidRPr="00AB7E7A" w:rsidRDefault="00F41D71" w:rsidP="005801E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Так же в рамках данной программы был разработан дизайн-проект благоустройства </w:t>
      </w:r>
      <w:r w:rsidR="00A17CCD" w:rsidRPr="00AB7E7A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Pr="00AB7E7A">
        <w:rPr>
          <w:rFonts w:ascii="Times New Roman" w:hAnsi="Times New Roman" w:cs="Times New Roman"/>
          <w:i/>
          <w:sz w:val="24"/>
          <w:szCs w:val="24"/>
        </w:rPr>
        <w:t>части территории от памятника Мичурину до д. 32 в п. Скреблово</w:t>
      </w:r>
      <w:r w:rsidR="005801EF" w:rsidRPr="00AB7E7A">
        <w:rPr>
          <w:rFonts w:ascii="Times New Roman" w:hAnsi="Times New Roman" w:cs="Times New Roman"/>
          <w:i/>
          <w:sz w:val="24"/>
          <w:szCs w:val="24"/>
        </w:rPr>
        <w:t xml:space="preserve"> на сумму </w:t>
      </w:r>
      <w:r w:rsidRPr="00AB7E7A">
        <w:rPr>
          <w:rFonts w:ascii="Times New Roman" w:hAnsi="Times New Roman" w:cs="Times New Roman"/>
          <w:i/>
          <w:sz w:val="24"/>
          <w:szCs w:val="24"/>
        </w:rPr>
        <w:t>150,0 т. р. Средства выделены из бюджета ЛМР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="005801E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 xml:space="preserve">Были </w:t>
      </w:r>
      <w:r w:rsidR="000A1DD0" w:rsidRPr="00AB7E7A">
        <w:rPr>
          <w:rFonts w:ascii="Times New Roman" w:eastAsia="Calibri" w:hAnsi="Times New Roman" w:cs="Times New Roman"/>
          <w:i/>
          <w:sz w:val="24"/>
          <w:szCs w:val="24"/>
        </w:rPr>
        <w:t>составлены сметы для участия в отборе на 2022 год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>,</w:t>
      </w:r>
      <w:r w:rsidR="000A1DD0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который не прошли, т.к. по новым условиям общественные территории, расположенные 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 xml:space="preserve">в зоне </w:t>
      </w:r>
      <w:r w:rsidR="000A1DD0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объектов культурного наследия, к участию </w:t>
      </w:r>
      <w:r w:rsidR="000A1DD0" w:rsidRPr="00AB7E7A">
        <w:rPr>
          <w:rFonts w:ascii="Times New Roman" w:hAnsi="Times New Roman" w:cs="Times New Roman"/>
          <w:i/>
          <w:sz w:val="24"/>
          <w:szCs w:val="24"/>
        </w:rPr>
        <w:t>в программе не принимаются.</w:t>
      </w:r>
    </w:p>
    <w:p w:rsidR="00F41D71" w:rsidRPr="00AB7E7A" w:rsidRDefault="00F41D71" w:rsidP="00F41D7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подпрограмме № 3</w:t>
      </w:r>
      <w:r w:rsidR="00C3300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"Развитие транспортной инфраструктуры и содержание автомобильных дорог в Скребловском сельском поселении" освоено 3</w:t>
      </w:r>
      <w:r w:rsidR="00C3300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603,4 т. р</w:t>
      </w:r>
      <w:r w:rsidR="00C33000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, что составляет 1,8%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0E6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суммарных расходов бюджета</w:t>
      </w:r>
      <w:r w:rsidR="00C33000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F41D71" w:rsidRPr="00AB7E7A" w:rsidRDefault="00F30D2E" w:rsidP="00DE6A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-О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бслуживани</w:t>
      </w:r>
      <w:r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и содержани</w:t>
      </w:r>
      <w:r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автомобильных дорог общего пользования местного значения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(расчистка дорог от снега, грейдирование, противогололедн</w:t>
      </w:r>
      <w:r w:rsidR="001C15C8" w:rsidRPr="00AB7E7A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обработка)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990,6 т. р., </w:t>
      </w:r>
    </w:p>
    <w:p w:rsidR="00F41D71" w:rsidRPr="00AB7E7A" w:rsidRDefault="00F30D2E" w:rsidP="00F30D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инвентаризаци</w:t>
      </w:r>
      <w:r w:rsidRPr="00AB7E7A">
        <w:rPr>
          <w:rFonts w:ascii="Times New Roman" w:hAnsi="Times New Roman" w:cs="Times New Roman"/>
          <w:i/>
          <w:sz w:val="24"/>
          <w:szCs w:val="24"/>
        </w:rPr>
        <w:t>я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и оформление технических и кадастровых паспортов дорог местного значения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55,0 т. р.</w:t>
      </w:r>
    </w:p>
    <w:p w:rsidR="00F41D71" w:rsidRPr="00AB7E7A" w:rsidRDefault="00C4160B" w:rsidP="00C416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т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екущий (ямочный) ремонт </w:t>
      </w: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951,1 т. р.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 проведен ремонт участков гравийных дорог общего пользования местного значения в д. Калгановка, д. Раковичи, по ул.</w:t>
      </w:r>
      <w:r w:rsidR="00E75872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Данилов Хутор м. Красный Вал, д. Репьи, д. Госткино, д</w:t>
      </w:r>
      <w:r w:rsidRPr="00AB7E7A">
        <w:rPr>
          <w:rFonts w:ascii="Times New Roman" w:hAnsi="Times New Roman" w:cs="Times New Roman"/>
          <w:i/>
          <w:sz w:val="24"/>
          <w:szCs w:val="24"/>
        </w:rPr>
        <w:t>. Домкино, а также р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емонт асфальтового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lastRenderedPageBreak/>
        <w:t>покрытия дорог общего пользования местного значения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в д. Старая Середка и п.</w:t>
      </w:r>
      <w:r w:rsidR="00E75872" w:rsidRPr="00AB7E7A">
        <w:rPr>
          <w:rFonts w:ascii="Times New Roman" w:hAnsi="Times New Roman" w:cs="Times New Roman"/>
          <w:i/>
          <w:sz w:val="24"/>
          <w:szCs w:val="24"/>
        </w:rPr>
        <w:t>Межозерный</w:t>
      </w:r>
      <w:r w:rsidRPr="00AB7E7A">
        <w:rPr>
          <w:rFonts w:ascii="Times New Roman" w:hAnsi="Times New Roman" w:cs="Times New Roman"/>
          <w:i/>
          <w:sz w:val="24"/>
          <w:szCs w:val="24"/>
        </w:rPr>
        <w:t>)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7B6F98" w:rsidRPr="00AB7E7A" w:rsidRDefault="007B6F98" w:rsidP="00F1567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разработка и актуализация проектов организации дорожного движения на автомобильных дорогах общего пользования местного значения -29,5 т. р.</w:t>
      </w:r>
    </w:p>
    <w:p w:rsidR="00F15670" w:rsidRPr="00AB7E7A" w:rsidRDefault="00F15670" w:rsidP="00F15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3DD" w:rsidRPr="00AB7E7A" w:rsidRDefault="00F41D71" w:rsidP="00F1567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C привлечением средств комитета по дорожному хозяйству ЛО был произведен ремонт асфальтового покрытия участков дорог общего пользования местного значения в д. Брод по ул. Тополиная</w:t>
      </w:r>
      <w:r w:rsidR="000103D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(350 , щебень)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, в п</w:t>
      </w:r>
      <w:r w:rsidR="007B6F98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Скреблово: подъезд к МДОУ Детский сад №12 от ул. Центральная</w:t>
      </w:r>
      <w:r w:rsidR="000103D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41D71" w:rsidRPr="00AB7E7A" w:rsidRDefault="000103DD" w:rsidP="00F1567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(139 м, асфальт)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 Расходы составили 1</w:t>
      </w:r>
      <w:r w:rsidR="007B6F98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577,2 т. р. (ОБ -1363,4 т. р., МБ – 213,8 т. р.).</w:t>
      </w:r>
    </w:p>
    <w:p w:rsidR="00F15670" w:rsidRPr="00AB7E7A" w:rsidRDefault="00F15670" w:rsidP="00F156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1D71" w:rsidRPr="00AB7E7A" w:rsidRDefault="00F41D71" w:rsidP="007E071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подпрограмме № 4 «Обеспечение безопасности населения на территории Скребловского с/п» освоено 575,2</w:t>
      </w:r>
      <w:r w:rsidR="007E0719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т. р</w:t>
      </w:r>
      <w:r w:rsidR="007E0719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, что составляет 0,29%</w:t>
      </w:r>
      <w:r w:rsidR="007E0719" w:rsidRPr="00AB7E7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суммарных расходов бюджета)</w:t>
      </w:r>
      <w:r w:rsidR="00444877" w:rsidRPr="00AB7E7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41D71" w:rsidRPr="00AB7E7A" w:rsidRDefault="00F41D71" w:rsidP="004448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Проведены мероприятия по укреплению пожарной безопасности на общую сумму 400,9 т. р. </w:t>
      </w:r>
      <w:r w:rsidR="00444877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Выполнено обустройство подъездов к пожарным водоемам в д. Старая Середка, д. Голубково, д. Наволок, д. Новая Середка, д. Петровская горка, д. Заорешье, д. Бутковичи. </w:t>
      </w:r>
      <w:r w:rsidR="00444877" w:rsidRPr="00AB7E7A">
        <w:rPr>
          <w:rFonts w:ascii="Times New Roman" w:hAnsi="Times New Roman" w:cs="Times New Roman"/>
          <w:i/>
          <w:sz w:val="24"/>
          <w:szCs w:val="24"/>
        </w:rPr>
        <w:t xml:space="preserve">В рамках подпрограммы проведены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противопожарная опашка населенных пунктов, окашивание пожарных водоемов, установка информационных табличек «ПВ». Приобретен насос для пожарной емкости в д. Наволок.</w:t>
      </w:r>
    </w:p>
    <w:p w:rsidR="00F41D71" w:rsidRPr="00AB7E7A" w:rsidRDefault="00F41D71" w:rsidP="004448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 На мероприятия по противодействию экстремизму и профилактике терроризма израсходовано 61,1 т. руб. Разработана проектно-сметная документация по установке видеонаблюдения в п. Скреблово, приобретены агитационные материалы –листовки;</w:t>
      </w:r>
    </w:p>
    <w:p w:rsidR="00F41D71" w:rsidRPr="00AB7E7A" w:rsidRDefault="00F41D71" w:rsidP="004448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Расходы на осуществление мероприятия по обеспечению безопасности людей на водных объектах составили 4,2 т. р. Приобретены информационные таблички.</w:t>
      </w:r>
    </w:p>
    <w:p w:rsidR="00F41D71" w:rsidRPr="00AB7E7A" w:rsidRDefault="00F41D71" w:rsidP="006C2C8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подпрограмме № 6 «Развитие части территорий» в рамках реализации мероприятий </w:t>
      </w:r>
      <w:r w:rsidR="00B03F84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областных законов </w:t>
      </w:r>
      <w:r w:rsidR="00B03F84" w:rsidRPr="00AB7E7A">
        <w:rPr>
          <w:rFonts w:ascii="Times New Roman" w:hAnsi="Times New Roman" w:cs="Times New Roman"/>
          <w:i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291F15" w:rsidRPr="00AB7E7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03F84" w:rsidRPr="00AB7E7A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="00B03F84" w:rsidRPr="00AB7E7A">
        <w:rPr>
          <w:rFonts w:ascii="Times New Roman" w:hAnsi="Times New Roman" w:cs="Times New Roman"/>
          <w:i/>
          <w:sz w:val="24"/>
          <w:szCs w:val="24"/>
        </w:rPr>
        <w:t xml:space="preserve">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освоено 2909,3 т. р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 xml:space="preserve"> что составляет 1,45%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суммарных расходов бюджета</w:t>
      </w:r>
      <w:r w:rsidR="00D1040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F41D71" w:rsidRPr="00AB7E7A" w:rsidRDefault="00F41D71" w:rsidP="00F41D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В рамках реализации 147-оз:</w:t>
      </w:r>
    </w:p>
    <w:p w:rsidR="00F41D71" w:rsidRPr="00AB7E7A" w:rsidRDefault="00DE192B" w:rsidP="006C2C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С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оздание пожарных водоемов в 6 населенных пунктах поселения: д. Большие Шатновичи, д. Госткино, д. Домкино, д. Наволок, д. Новая Середка, д. Старая Середка на общую сумму 1500,0 т. р.(ОБ – 1212,1 т. р., МБ – 287,9 т. руб.)</w:t>
      </w:r>
    </w:p>
    <w:p w:rsidR="00F41D71" w:rsidRPr="00AB7E7A" w:rsidRDefault="00F41D71" w:rsidP="00F41D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В рамках реализации 3-оз:</w:t>
      </w:r>
    </w:p>
    <w:p w:rsidR="00F41D71" w:rsidRPr="00AB7E7A" w:rsidRDefault="00DE192B" w:rsidP="00DE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С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 xml:space="preserve">оздание площадки ТКО </w:t>
      </w:r>
      <w:r w:rsidR="00291F15" w:rsidRPr="00AB7E7A">
        <w:rPr>
          <w:rFonts w:ascii="Times New Roman" w:hAnsi="Times New Roman" w:cs="Times New Roman"/>
          <w:i/>
          <w:sz w:val="24"/>
          <w:szCs w:val="24"/>
        </w:rPr>
        <w:t xml:space="preserve">заглубленного типа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в п. Скреблово на сумму 1409,3 т. р. (ОБ -1059,3 т. р., МБ – 350,0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i/>
          <w:sz w:val="24"/>
          <w:szCs w:val="24"/>
        </w:rPr>
        <w:t>т.р.)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DE192B" w:rsidRPr="00AB7E7A" w:rsidRDefault="00DE192B" w:rsidP="00DE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71" w:rsidRPr="00AB7E7A" w:rsidRDefault="00515ACD" w:rsidP="00DE19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</w:t>
      </w:r>
      <w:r w:rsidR="00F41D71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рограмм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="00F41D71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«Профилактика наркомании и токсикомании»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освоено </w:t>
      </w:r>
      <w:r w:rsidR="00F41D71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2,1 т. р. Приобретены информационные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ли</w:t>
      </w:r>
      <w:r w:rsidR="00F41D71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стовки.</w:t>
      </w:r>
    </w:p>
    <w:p w:rsidR="00515ACD" w:rsidRPr="00AB7E7A" w:rsidRDefault="00515ACD" w:rsidP="00DE1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D71" w:rsidRPr="00AB7E7A" w:rsidRDefault="00F41D71" w:rsidP="00515AC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программы</w:t>
      </w:r>
      <w:r w:rsidR="00515ACD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515ACD"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  <w:u w:val="single"/>
        </w:rPr>
        <w:t>выделенные средства не были освоены.</w:t>
      </w:r>
    </w:p>
    <w:p w:rsidR="00F41D71" w:rsidRPr="00AB7E7A" w:rsidRDefault="00F41D71" w:rsidP="000976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рамках данной программы расселению подлежит 4 дома: д. Старая Середка д.5а, д. 3, п. Скреблово д. 33, д. 34. На 01.01. 2022 г. нерасселенным остается </w:t>
      </w:r>
      <w:r w:rsidR="00E03626" w:rsidRPr="00AB7E7A">
        <w:rPr>
          <w:rFonts w:ascii="Times New Roman" w:hAnsi="Times New Roman" w:cs="Times New Roman"/>
          <w:i/>
          <w:sz w:val="24"/>
          <w:szCs w:val="24"/>
        </w:rPr>
        <w:t>один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дом</w:t>
      </w:r>
      <w:r w:rsidR="00E03626" w:rsidRPr="00AB7E7A">
        <w:rPr>
          <w:rFonts w:ascii="Times New Roman" w:hAnsi="Times New Roman" w:cs="Times New Roman"/>
          <w:i/>
          <w:sz w:val="24"/>
          <w:szCs w:val="24"/>
        </w:rPr>
        <w:t xml:space="preserve"> № 33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626" w:rsidRPr="00AB7E7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п. Скреблово в связи с </w:t>
      </w:r>
      <w:r w:rsidR="00E03626" w:rsidRPr="00AB7E7A">
        <w:rPr>
          <w:rFonts w:ascii="Times New Roman" w:hAnsi="Times New Roman" w:cs="Times New Roman"/>
          <w:i/>
          <w:sz w:val="24"/>
          <w:szCs w:val="24"/>
        </w:rPr>
        <w:t>непредвиденными обстоятельствами , связанны</w:t>
      </w:r>
      <w:r w:rsidR="0008786C" w:rsidRPr="00AB7E7A">
        <w:rPr>
          <w:rFonts w:ascii="Times New Roman" w:hAnsi="Times New Roman" w:cs="Times New Roman"/>
          <w:i/>
          <w:sz w:val="24"/>
          <w:szCs w:val="24"/>
        </w:rPr>
        <w:t>ми</w:t>
      </w:r>
      <w:r w:rsidR="00E03626" w:rsidRPr="00AB7E7A">
        <w:rPr>
          <w:rFonts w:ascii="Times New Roman" w:hAnsi="Times New Roman" w:cs="Times New Roman"/>
          <w:i/>
          <w:sz w:val="24"/>
          <w:szCs w:val="24"/>
        </w:rPr>
        <w:t xml:space="preserve"> с квартирой № 6: устанавливается место нахождения гражданина Перу Пенью Торреса Марко Алексиса, имеющего 1/8 доли в данной квартире</w:t>
      </w:r>
      <w:r w:rsidR="00934A76" w:rsidRPr="00AB7E7A">
        <w:rPr>
          <w:rFonts w:ascii="Times New Roman" w:hAnsi="Times New Roman" w:cs="Times New Roman"/>
          <w:i/>
          <w:sz w:val="24"/>
          <w:szCs w:val="24"/>
        </w:rPr>
        <w:t xml:space="preserve"> (выкупная стоимость этой доли составляет 156,0 т.р.)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76E9" w:rsidRPr="00AB7E7A">
        <w:rPr>
          <w:rFonts w:ascii="Times New Roman" w:hAnsi="Times New Roman" w:cs="Times New Roman"/>
          <w:i/>
          <w:sz w:val="24"/>
          <w:szCs w:val="24"/>
        </w:rPr>
        <w:t>Исковое заявление по данному делу подано в Лужский городской суд и принято судом к исполнению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="00887B8E" w:rsidRPr="00AB7E7A">
        <w:rPr>
          <w:rFonts w:ascii="Times New Roman" w:hAnsi="Times New Roman" w:cs="Times New Roman"/>
          <w:i/>
          <w:sz w:val="24"/>
          <w:szCs w:val="24"/>
        </w:rPr>
        <w:t xml:space="preserve"> Планируем закрыть данную программу во 2 квартале 2022 года.</w:t>
      </w:r>
    </w:p>
    <w:p w:rsidR="00F41D71" w:rsidRPr="00AB7E7A" w:rsidRDefault="00F41D71" w:rsidP="00677525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рамках непрограммных расходов освоено</w:t>
      </w:r>
      <w:r w:rsidR="00047A46" w:rsidRPr="00AB7E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10</w:t>
      </w:r>
      <w:r w:rsidR="00047A46" w:rsidRPr="00AB7E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288,0 т. р</w:t>
      </w:r>
      <w:r w:rsidR="00047A46" w:rsidRPr="00AB7E7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  <w:u w:val="single"/>
        </w:rPr>
        <w:t>, что составляет 5,14%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5B3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суммарных расходов бюджета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>, а именно</w:t>
      </w:r>
      <w:r w:rsidRPr="00AB7E7A">
        <w:rPr>
          <w:rFonts w:ascii="Times New Roman" w:hAnsi="Times New Roman" w:cs="Times New Roman"/>
          <w:i/>
          <w:sz w:val="24"/>
          <w:szCs w:val="24"/>
        </w:rPr>
        <w:t>:</w:t>
      </w:r>
    </w:p>
    <w:p w:rsidR="00F41D71" w:rsidRPr="00AB7E7A" w:rsidRDefault="00047A46" w:rsidP="0067752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содержание администрации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F41D71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333,2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т. р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(заработная плата, взносы на ФОТ, оплата больничных листов, услуги связи, коммунальные услуги по администрации (2 здания),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почтовые расходы, расходы по обслуживанию компьютеров и программных продуктов, пользование базами данных Консультант Плюс, Госфинансы, приобретение канцелярских и хозяйственных товаров).</w:t>
      </w:r>
    </w:p>
    <w:p w:rsidR="00F41D71" w:rsidRPr="00AB7E7A" w:rsidRDefault="00F41D71" w:rsidP="0067752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Расходы по переданным полномочиям составили 416,9</w:t>
      </w:r>
      <w:r w:rsidR="00047A46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т. руб.</w:t>
      </w:r>
    </w:p>
    <w:p w:rsidR="00F41D71" w:rsidRPr="00AB7E7A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администрацию ЛМР:</w:t>
      </w:r>
    </w:p>
    <w:p w:rsidR="00F41D71" w:rsidRPr="00AB7E7A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 по участию в предупреждении и ликвидации последствий ЧС в границах поселения 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7E7A">
        <w:rPr>
          <w:rFonts w:ascii="Times New Roman" w:hAnsi="Times New Roman" w:cs="Times New Roman"/>
          <w:i/>
          <w:sz w:val="24"/>
          <w:szCs w:val="24"/>
        </w:rPr>
        <w:t>46,5 т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</w:rPr>
        <w:t>;</w:t>
      </w:r>
    </w:p>
    <w:p w:rsidR="00F41D71" w:rsidRPr="00AB7E7A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 по организации газификации 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58,7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т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047A46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sz w:val="24"/>
          <w:szCs w:val="24"/>
        </w:rPr>
        <w:t>;</w:t>
      </w:r>
    </w:p>
    <w:p w:rsidR="00F41D71" w:rsidRPr="00AB7E7A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по решению вопросов местного значения в области землепользования и жилищной сферы </w:t>
      </w:r>
      <w:r w:rsidR="00047A46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49,3 т</w:t>
      </w:r>
      <w:r w:rsidR="0067752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р.</w:t>
      </w:r>
    </w:p>
    <w:p w:rsidR="00F41D71" w:rsidRPr="00AB7E7A" w:rsidRDefault="00F41D71" w:rsidP="00677525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по исполнению бюджета поселения </w:t>
      </w:r>
      <w:r w:rsidR="0067752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189,0 т</w:t>
      </w:r>
      <w:r w:rsidR="0067752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</w:t>
      </w:r>
      <w:r w:rsidR="0067752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41D71" w:rsidRPr="00AB7E7A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В КСП ЛМР</w:t>
      </w:r>
      <w:r w:rsidR="00087F19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41D71" w:rsidRPr="00AB7E7A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 на осуществление полномочий контрольно - счетного органа поселений по осуществлению внешнего финансового контроля 73,4 т</w:t>
      </w:r>
      <w:r w:rsidR="00677525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р.</w:t>
      </w:r>
    </w:p>
    <w:p w:rsidR="00826B99" w:rsidRPr="00AB7E7A" w:rsidRDefault="00826B99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41D71" w:rsidRPr="00AB7E7A" w:rsidRDefault="00F41D71" w:rsidP="003316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решение прочих общегосударственных вопросов израсходовано 1090,3 т</w:t>
      </w:r>
      <w:r w:rsidR="00826B99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826B99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Это</w:t>
      </w:r>
      <w:r w:rsidR="004325F2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расходы по</w:t>
      </w:r>
      <w:r w:rsidR="00826B99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325F2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обслуживанию официального сайта поселения в сети Интернет, </w:t>
      </w:r>
    </w:p>
    <w:p w:rsidR="004325F2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размещению информации о деятельности органов МСУ в газете «Лужская правда», </w:t>
      </w:r>
    </w:p>
    <w:p w:rsidR="004325F2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обслуживани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="004A67D0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рограм</w:t>
      </w:r>
      <w:r w:rsidR="00C04923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="004A67D0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ного 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4A67D0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родукта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похозяйственного учета, </w:t>
      </w:r>
    </w:p>
    <w:p w:rsidR="004325F2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приобретени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сервиса для взаимодействия с Реестром муниципального имущества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325F2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профессиональн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ой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переподготовк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муниципальных служащих, </w:t>
      </w:r>
    </w:p>
    <w:p w:rsidR="004325F2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оказани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юридических услуг, консультаций, составлени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исковых заявлений, представительств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суде, </w:t>
      </w:r>
    </w:p>
    <w:p w:rsidR="004325F2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оценк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рыночной стоимости муниципального имущества, </w:t>
      </w:r>
    </w:p>
    <w:p w:rsidR="00F41D71" w:rsidRPr="00AB7E7A" w:rsidRDefault="004325F2" w:rsidP="0033165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C04923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оплат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взнос</w:t>
      </w:r>
      <w:r w:rsidR="00C04923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ов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Ассоциацию СМОЛО</w:t>
      </w:r>
      <w:r w:rsidR="00C04923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земельн</w:t>
      </w:r>
      <w:r w:rsidR="00C04923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ого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налог</w:t>
      </w:r>
      <w:r w:rsidR="00C04923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F41D71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2018-2020 г. (455,6 т. р.)</w:t>
      </w:r>
    </w:p>
    <w:p w:rsidR="00F41D71" w:rsidRPr="00AB7E7A" w:rsidRDefault="00F41D71" w:rsidP="009D36A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- подготовке документации с целью осуществления кадастрового учета земельных участков и объектов недвижимости (земельные участки под детскими площадками 5 шт.: в д. Госткино, д. Калгановка, д. Домкино, д. Старая Середка, д. Брод</w:t>
      </w:r>
      <w:r w:rsidR="0076481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земельные участки под пожарными водоемами 3 шт: д. Раковичи, д. Голубково, д</w:t>
      </w:r>
      <w:r w:rsidR="0076481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Югостицы</w:t>
      </w:r>
      <w:r w:rsidR="0076481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земельные участки, занятые автомобильными дорогами общего пользования в д. Домкино, д. Александровка</w:t>
      </w:r>
      <w:r w:rsidR="0076481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земельный участок и расположенн</w:t>
      </w:r>
      <w:r w:rsidR="0076481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ый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нем памятник истории и культуры регионального значения «Захоронение </w:t>
      </w:r>
      <w:r w:rsidR="0076481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летчика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Мизевича»</w:t>
      </w:r>
      <w:r w:rsidR="0076481D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д.Голубково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)- 269,0 т. р.</w:t>
      </w:r>
    </w:p>
    <w:p w:rsidR="00F41D71" w:rsidRPr="00AB7E7A" w:rsidRDefault="00F41D71" w:rsidP="009D3C73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осуществление первичного воинского учета расходы произведены в сумме 297,4 т. р.</w:t>
      </w:r>
    </w:p>
    <w:p w:rsidR="00F41D71" w:rsidRPr="00AB7E7A" w:rsidRDefault="00F41D71" w:rsidP="009D3C73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выплату доплат к пенсиям муниципальных служащих – 409,1</w:t>
      </w:r>
      <w:r w:rsidR="009D3C73"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т. р.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Выплаты производятся 3-м человекам. Пенсия за выслугу лет была проиндексирована на 4% с 01.09.2021 г.</w:t>
      </w:r>
    </w:p>
    <w:p w:rsidR="00F41D71" w:rsidRPr="00AB7E7A" w:rsidRDefault="00F41D71" w:rsidP="007446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Для решения вопросов содержания жилого фонда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проведены расходы на сумму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740,8</w:t>
      </w:r>
      <w:r w:rsidR="00744643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т. р.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– перечислены денежные средства</w:t>
      </w:r>
      <w:r w:rsidR="00744643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в Фонд капитального ремонта МКЖД за муниципальное жилье.</w:t>
      </w:r>
    </w:p>
    <w:p w:rsidR="007F20B7" w:rsidRPr="00AB7E7A" w:rsidRDefault="007F20B7" w:rsidP="007F2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Работа с фондом капитального ремонта.</w:t>
      </w:r>
    </w:p>
    <w:p w:rsidR="001F6965" w:rsidRPr="00AB7E7A" w:rsidRDefault="001F6965" w:rsidP="007F2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4C4D" w:rsidRPr="00AB7E7A" w:rsidRDefault="002A4C4D" w:rsidP="002A4C4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2021 году фондом выполнены работы по капитальному ремонту крыш д. №№ 10, 7 в п. Скреблово и д. № 6 п. Межозерный, проведен капитальный ремонт фасада д. № 10 в п. Скреблово, а так же выполнены проектно-изыскательские работы по капитальному ремонту сетей электроснабжения д. № 12 в д. Наволок.</w:t>
      </w:r>
    </w:p>
    <w:p w:rsidR="002A4C4D" w:rsidRPr="00AB7E7A" w:rsidRDefault="002A4C4D" w:rsidP="002A4C4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2022 году администрацией запланированы работы по обследованию крыш многоквартирных  домов №№ 5,7, в п. Межозерный, №№ 4,6 в д. Калгановка,  №№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1,4,11, Учителя в п. Скреблово и включени</w:t>
      </w:r>
      <w:r w:rsidR="000B1AC4" w:rsidRPr="00AB7E7A">
        <w:rPr>
          <w:rFonts w:ascii="Times New Roman" w:hAnsi="Times New Roman" w:cs="Times New Roman"/>
          <w:i/>
          <w:sz w:val="24"/>
          <w:szCs w:val="24"/>
        </w:rPr>
        <w:t>ю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этих домов в краткосрочный план капитального ремонта.</w:t>
      </w:r>
    </w:p>
    <w:p w:rsidR="002A4C4D" w:rsidRPr="00AB7E7A" w:rsidRDefault="002A4C4D" w:rsidP="006D0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1D3D" w:rsidRPr="00AB7E7A" w:rsidRDefault="00A00DDB" w:rsidP="006D0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Газификация.</w:t>
      </w:r>
    </w:p>
    <w:p w:rsidR="00A00DDB" w:rsidRPr="00AB7E7A" w:rsidRDefault="00C14D87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По вопросу газификации населенных пунктов в администрацию </w:t>
      </w:r>
      <w:r w:rsidR="00C70F54" w:rsidRPr="00AB7E7A">
        <w:rPr>
          <w:rFonts w:ascii="Times New Roman" w:hAnsi="Times New Roman" w:cs="Times New Roman"/>
          <w:i/>
          <w:sz w:val="24"/>
          <w:szCs w:val="24"/>
        </w:rPr>
        <w:t>поселения в 2021 году поступало очень много обращений. Предоставлю краткую информацию.</w:t>
      </w:r>
    </w:p>
    <w:p w:rsidR="00C70F54" w:rsidRPr="00AB7E7A" w:rsidRDefault="00C70F54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159" w:rsidRPr="00AB7E7A" w:rsidRDefault="002F7159" w:rsidP="00182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2019 году АО «Газпром газораспределение Ленинградская область» согласовало схемы газоснабжения п. Межозерный, д. Калгановка, д. Старая Середка</w:t>
      </w:r>
      <w:r w:rsidR="00AD3F12" w:rsidRPr="00AB7E7A">
        <w:rPr>
          <w:rFonts w:ascii="Times New Roman" w:hAnsi="Times New Roman" w:cs="Times New Roman"/>
          <w:i/>
          <w:sz w:val="24"/>
          <w:szCs w:val="24"/>
        </w:rPr>
        <w:t>,</w:t>
      </w:r>
      <w:r w:rsidR="00F0372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06B" w:rsidRPr="00AB7E7A">
        <w:rPr>
          <w:rFonts w:ascii="Times New Roman" w:hAnsi="Times New Roman" w:cs="Times New Roman"/>
          <w:i/>
          <w:sz w:val="24"/>
          <w:szCs w:val="24"/>
        </w:rPr>
        <w:t>С</w:t>
      </w:r>
      <w:r w:rsidR="00AD3F12" w:rsidRPr="00AB7E7A">
        <w:rPr>
          <w:rFonts w:ascii="Times New Roman" w:hAnsi="Times New Roman" w:cs="Times New Roman"/>
          <w:i/>
          <w:sz w:val="24"/>
          <w:szCs w:val="24"/>
        </w:rPr>
        <w:t>креблово.</w:t>
      </w:r>
    </w:p>
    <w:p w:rsidR="002F7159" w:rsidRPr="00AB7E7A" w:rsidRDefault="002F7159" w:rsidP="00182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ноябре 2019 года п. Межозерный переведен на природный газ (плиты</w:t>
      </w:r>
      <w:r w:rsidR="00F0372F" w:rsidRPr="00AB7E7A">
        <w:rPr>
          <w:rFonts w:ascii="Times New Roman" w:hAnsi="Times New Roman" w:cs="Times New Roman"/>
          <w:i/>
          <w:sz w:val="24"/>
          <w:szCs w:val="24"/>
        </w:rPr>
        <w:t xml:space="preserve"> в МКЖД</w:t>
      </w:r>
      <w:r w:rsidRPr="00AB7E7A">
        <w:rPr>
          <w:rFonts w:ascii="Times New Roman" w:hAnsi="Times New Roman" w:cs="Times New Roman"/>
          <w:i/>
          <w:sz w:val="24"/>
          <w:szCs w:val="24"/>
        </w:rPr>
        <w:t>).</w:t>
      </w:r>
    </w:p>
    <w:p w:rsidR="009B006B" w:rsidRPr="00AB7E7A" w:rsidRDefault="002F7159" w:rsidP="00182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2020 году </w:t>
      </w:r>
      <w:r w:rsidR="00AD3F12" w:rsidRPr="00AB7E7A">
        <w:rPr>
          <w:rFonts w:ascii="Times New Roman" w:hAnsi="Times New Roman" w:cs="Times New Roman"/>
          <w:i/>
          <w:sz w:val="24"/>
          <w:szCs w:val="24"/>
        </w:rPr>
        <w:t>получены технические условия на проектирование и строительство распределительного газопровода д.Старая Середка</w:t>
      </w:r>
      <w:r w:rsidR="009B006B" w:rsidRPr="00AB7E7A">
        <w:rPr>
          <w:rFonts w:ascii="Times New Roman" w:hAnsi="Times New Roman" w:cs="Times New Roman"/>
          <w:i/>
          <w:sz w:val="24"/>
          <w:szCs w:val="24"/>
        </w:rPr>
        <w:t>. А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дминистрация </w:t>
      </w:r>
      <w:r w:rsidR="009B006B" w:rsidRPr="00AB7E7A">
        <w:rPr>
          <w:rFonts w:ascii="Times New Roman" w:hAnsi="Times New Roman" w:cs="Times New Roman"/>
          <w:i/>
          <w:sz w:val="24"/>
          <w:szCs w:val="24"/>
        </w:rPr>
        <w:t>подготовила проект технического задания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06B" w:rsidRPr="00AB7E7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B7E7A">
        <w:rPr>
          <w:rFonts w:ascii="Times New Roman" w:hAnsi="Times New Roman" w:cs="Times New Roman"/>
          <w:i/>
          <w:sz w:val="24"/>
          <w:szCs w:val="24"/>
        </w:rPr>
        <w:t>пода</w:t>
      </w:r>
      <w:r w:rsidR="00F0372F" w:rsidRPr="00AB7E7A">
        <w:rPr>
          <w:rFonts w:ascii="Times New Roman" w:hAnsi="Times New Roman" w:cs="Times New Roman"/>
          <w:i/>
          <w:sz w:val="24"/>
          <w:szCs w:val="24"/>
        </w:rPr>
        <w:t>ла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заявку на конкурсный отбор в комитет ТЭК на проектирование и строительство распределительного газопровода в д. Старая Середка. </w:t>
      </w:r>
      <w:r w:rsidR="00182662" w:rsidRPr="00AB7E7A">
        <w:rPr>
          <w:rFonts w:ascii="Times New Roman" w:hAnsi="Times New Roman" w:cs="Times New Roman"/>
          <w:i/>
          <w:sz w:val="24"/>
          <w:szCs w:val="24"/>
        </w:rPr>
        <w:t>Однако,</w:t>
      </w:r>
      <w:r w:rsidR="00F0372F" w:rsidRPr="00AB7E7A">
        <w:rPr>
          <w:rFonts w:ascii="Times New Roman" w:hAnsi="Times New Roman" w:cs="Times New Roman"/>
          <w:i/>
          <w:sz w:val="24"/>
          <w:szCs w:val="24"/>
        </w:rPr>
        <w:t xml:space="preserve"> в эту программу нас не включили.</w:t>
      </w:r>
    </w:p>
    <w:p w:rsidR="002B2FA5" w:rsidRPr="00AB7E7A" w:rsidRDefault="009B006B" w:rsidP="001826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связи с оценкой АО «Газпром</w:t>
      </w:r>
      <w:r w:rsidR="000F440B" w:rsidRPr="00AB7E7A">
        <w:rPr>
          <w:rFonts w:ascii="Times New Roman" w:hAnsi="Times New Roman" w:cs="Times New Roman"/>
          <w:i/>
          <w:sz w:val="24"/>
          <w:szCs w:val="24"/>
        </w:rPr>
        <w:t xml:space="preserve"> промгаз» по поручению ПАО «Газпром» технико-экономических показателей развития газоснабжения и газификации регионов Российской Федерации в программу развития газоснабжения и газификации Ленинградской области на период 2021-2025 годы, подписанную Губернатором ЛО Дрозденко А.Ю. и председателем Правления ПАО «Газпром» Миллером А.Б. 25 августа 2020 года</w:t>
      </w:r>
      <w:r w:rsidR="00224F17" w:rsidRPr="00AB7E7A">
        <w:rPr>
          <w:rFonts w:ascii="Times New Roman" w:hAnsi="Times New Roman" w:cs="Times New Roman"/>
          <w:i/>
          <w:sz w:val="24"/>
          <w:szCs w:val="24"/>
        </w:rPr>
        <w:t xml:space="preserve">, включены </w:t>
      </w:r>
      <w:r w:rsidR="00C117A8" w:rsidRPr="00AB7E7A">
        <w:rPr>
          <w:rFonts w:ascii="Times New Roman" w:hAnsi="Times New Roman" w:cs="Times New Roman"/>
          <w:i/>
          <w:sz w:val="24"/>
          <w:szCs w:val="24"/>
        </w:rPr>
        <w:t>межпоселковые газопроводы до д.Калгановка-д.Раковичи, п.Володарское-д.Конезерье-д.Владычно-д.Заорешье-</w:t>
      </w:r>
      <w:r w:rsidR="002C7007" w:rsidRPr="00AB7E7A">
        <w:rPr>
          <w:rFonts w:ascii="Times New Roman" w:hAnsi="Times New Roman" w:cs="Times New Roman"/>
          <w:i/>
          <w:sz w:val="24"/>
          <w:szCs w:val="24"/>
        </w:rPr>
        <w:t>д.Голубково-</w:t>
      </w:r>
      <w:r w:rsidR="00C117A8" w:rsidRPr="00AB7E7A">
        <w:rPr>
          <w:rFonts w:ascii="Times New Roman" w:hAnsi="Times New Roman" w:cs="Times New Roman"/>
          <w:i/>
          <w:sz w:val="24"/>
          <w:szCs w:val="24"/>
        </w:rPr>
        <w:t>д.Югостицы-д.Репьи-д.Наволок с отводами на д.Брод и д.Петровскую Горку</w:t>
      </w:r>
      <w:r w:rsidR="00280348" w:rsidRPr="00AB7E7A">
        <w:rPr>
          <w:rFonts w:ascii="Times New Roman" w:hAnsi="Times New Roman" w:cs="Times New Roman"/>
          <w:i/>
          <w:sz w:val="24"/>
          <w:szCs w:val="24"/>
        </w:rPr>
        <w:t xml:space="preserve"> (из 29-ти восемь газопроводов Лужского района)</w:t>
      </w:r>
      <w:r w:rsidR="00C117A8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3D15B9" w:rsidRPr="00AB7E7A" w:rsidRDefault="008462C8" w:rsidP="002F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2021 год внес существенные корректировки в программу газификации.</w:t>
      </w:r>
    </w:p>
    <w:p w:rsidR="00A6158F" w:rsidRPr="00AB7E7A" w:rsidRDefault="00A6158F" w:rsidP="00A61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lastRenderedPageBreak/>
        <w:t>Владимир Путин</w:t>
      </w:r>
      <w:r w:rsidR="003D15B9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>утвердил перечень поручений по реализации </w:t>
      </w:r>
      <w:hyperlink r:id="rId7" w:history="1">
        <w:r w:rsidRPr="00AB7E7A">
          <w:rPr>
            <w:rStyle w:val="a9"/>
            <w:rFonts w:ascii="Times New Roman" w:hAnsi="Times New Roman" w:cs="Times New Roman"/>
            <w:i/>
            <w:color w:val="3272C0"/>
            <w:sz w:val="24"/>
            <w:szCs w:val="24"/>
            <w:shd w:val="clear" w:color="auto" w:fill="FFFFFF"/>
          </w:rPr>
          <w:t>Послания</w:t>
        </w:r>
      </w:hyperlink>
      <w:r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> Президента Российской Федерации Федеральному Собранию Российской Федерации от 21 апреля 2021 года (поручение № Пр-753 от 02.05.2021 года). Пункт 8 данного поручения гласит:.</w:t>
      </w:r>
    </w:p>
    <w:p w:rsidR="00A6158F" w:rsidRPr="00AB7E7A" w:rsidRDefault="00A6158F" w:rsidP="00A6158F">
      <w:pPr>
        <w:spacing w:after="0" w:line="240" w:lineRule="auto"/>
        <w:ind w:firstLine="709"/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«</w:t>
      </w:r>
      <w:r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 xml:space="preserve"> Правительству Российской Федерации совместно с органами исполнительной власти субъектов Российской Федерации, публичным акционерным обществом "Газпром" и иными газораспределительными организациями обеспечить до 2023 года в газифицированных населенных пунктах без привлечения средств населения подводку газа до границ негазифицированных домовладений, расположенных вблизи от внутрипоселковых газопроводов, в случае наличия соответствующей заявки, определив критерии и условия такого подключения (технологического присоединения)».</w:t>
      </w:r>
    </w:p>
    <w:p w:rsidR="000E4FEC" w:rsidRPr="00AB7E7A" w:rsidRDefault="000E4FEC" w:rsidP="00A6158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>В постановлении Правительства Российской Федерации от 13 сентября 2021 года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</w:t>
      </w:r>
      <w:r w:rsidR="00A20A7E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 xml:space="preserve"> </w:t>
      </w:r>
      <w:r w:rsidR="005629B6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>утверждены</w:t>
      </w:r>
      <w:r w:rsidR="00A20A7E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 xml:space="preserve"> правила</w:t>
      </w:r>
      <w:r w:rsidR="005629B6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 xml:space="preserve">, определяющие порядок </w:t>
      </w:r>
      <w:r w:rsidR="00A20A7E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 xml:space="preserve"> подключения</w:t>
      </w:r>
      <w:r w:rsidR="001F624F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>, а именно, как заключить договор, откорректировать размер платы за подключение, оформить документ</w:t>
      </w:r>
      <w:r w:rsidR="004430B6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 xml:space="preserve"> и т.д. Также представлены типовые формы заявки и договора.</w:t>
      </w:r>
      <w:r w:rsidR="001F624F" w:rsidRPr="00AB7E7A">
        <w:rPr>
          <w:rFonts w:ascii="Times New Roman" w:hAnsi="Times New Roman" w:cs="Times New Roman"/>
          <w:i/>
          <w:color w:val="464C55"/>
          <w:sz w:val="24"/>
          <w:szCs w:val="24"/>
          <w:shd w:val="clear" w:color="auto" w:fill="FFFFFF"/>
        </w:rPr>
        <w:t xml:space="preserve"> </w:t>
      </w:r>
    </w:p>
    <w:p w:rsidR="00B91B4A" w:rsidRPr="00AB7E7A" w:rsidRDefault="00D07197" w:rsidP="00B91B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E7A">
        <w:rPr>
          <w:rFonts w:ascii="Times New Roman" w:hAnsi="Times New Roman" w:cs="Times New Roman"/>
          <w:bCs/>
          <w:i/>
          <w:color w:val="222222"/>
          <w:sz w:val="24"/>
          <w:szCs w:val="24"/>
        </w:rPr>
        <w:t>В целях реализации поручений Президента Российской Федерации АО «Газпром газораспределение Ленинградская область» начало прием заявок на догазификацию.</w:t>
      </w:r>
      <w:r w:rsidR="00B91B4A" w:rsidRPr="00AB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1B4A" w:rsidRPr="00AB7E7A" w:rsidRDefault="00B91B4A" w:rsidP="00B91B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Догазификация — это подключение домовладения к газораспределительным сетям. При этом бесплатно подводят газ только к границам земельного участка, а в населенном пункте уже должен быть газопровод.</w:t>
      </w:r>
    </w:p>
    <w:p w:rsidR="002E5C93" w:rsidRPr="00AB7E7A" w:rsidRDefault="00EA0F55" w:rsidP="002E5C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Почему была разработана программа догазификации?  Приведу пример.</w:t>
      </w:r>
      <w:r w:rsidR="002E5C93" w:rsidRPr="00AB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C93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 поселку идет газопровод — его проложили за счет бюджета. Но от трубы до каждого дома подключение проводилось уже за счет владельцев участков и домов. Не у всех семей были на это деньги: работы и материалы зачастую обходились в несколько десятков тысяч рублей. В результате,</w:t>
      </w:r>
      <w:r w:rsidR="00F33133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E5C93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газ в населенном пункте был, но в некоторых домах его не подключили и люди продолжали отапливать дома углем и дровами, а газ для приготовления пищи покупали в баллонах.</w:t>
      </w:r>
    </w:p>
    <w:p w:rsidR="002E5C93" w:rsidRPr="00AB7E7A" w:rsidRDefault="002E5C93" w:rsidP="002E5C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Теперь трубу от газопровода до границ участка подведут бесплатно, а дальше — уже за деньги.</w:t>
      </w:r>
    </w:p>
    <w:p w:rsidR="00076CBB" w:rsidRPr="00AB7E7A" w:rsidRDefault="00076CBB" w:rsidP="00076C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Проверить свой населенный пункт по включению в программу и подать заявку на подключение можно </w:t>
      </w:r>
      <w:hyperlink r:id="rId8" w:tgtFrame="_blank" w:history="1">
        <w:r w:rsidRPr="00AB7E7A">
          <w:rPr>
            <w:rFonts w:ascii="Times New Roman" w:eastAsia="Times New Roman" w:hAnsi="Times New Roman" w:cs="Times New Roman"/>
            <w:i/>
            <w:color w:val="045577"/>
            <w:sz w:val="24"/>
            <w:szCs w:val="24"/>
            <w:u w:val="single"/>
            <w:lang w:eastAsia="ru-RU"/>
          </w:rPr>
          <w:t xml:space="preserve">на сайте оператора программы </w:t>
        </w:r>
        <w:r w:rsidRPr="00AB7E7A">
          <w:rPr>
            <w:rFonts w:ascii="Times New Roman" w:eastAsia="Times New Roman" w:hAnsi="Times New Roman" w:cs="Times New Roman"/>
            <w:b/>
            <w:i/>
            <w:color w:val="045577"/>
            <w:sz w:val="24"/>
            <w:szCs w:val="24"/>
            <w:u w:val="single"/>
            <w:lang w:eastAsia="ru-RU"/>
          </w:rPr>
          <w:t>(ОФИЦИАЛЬНЫЙ ПОРТАЛ ЕДИНОГО ОПЕРАТОРА ГАЗИФИКАЦИИ РФ)</w:t>
        </w:r>
        <w:r w:rsidR="00AE386A" w:rsidRPr="00AB7E7A">
          <w:rPr>
            <w:rFonts w:ascii="Times New Roman" w:eastAsia="Times New Roman" w:hAnsi="Times New Roman" w:cs="Times New Roman"/>
            <w:b/>
            <w:i/>
            <w:color w:val="045577"/>
            <w:sz w:val="24"/>
            <w:szCs w:val="24"/>
            <w:u w:val="single"/>
            <w:lang w:eastAsia="ru-RU"/>
          </w:rPr>
          <w:t xml:space="preserve"> и сайте АО «Газпром газораспределение Ленинградской области.</w:t>
        </w:r>
        <w:r w:rsidRPr="00AB7E7A">
          <w:rPr>
            <w:rFonts w:ascii="Times New Roman" w:eastAsia="Times New Roman" w:hAnsi="Times New Roman" w:cs="Times New Roman"/>
            <w:i/>
            <w:color w:val="045577"/>
            <w:sz w:val="24"/>
            <w:szCs w:val="24"/>
            <w:u w:val="single"/>
            <w:lang w:eastAsia="ru-RU"/>
          </w:rPr>
          <w:t>.</w:t>
        </w:r>
      </w:hyperlink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E50EFE" w:rsidRPr="00AB7E7A" w:rsidRDefault="00E50EFE" w:rsidP="00E50EF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Межпоселковый газопровод проложен до п.Межозерный. В период май-июнь 2021 года администрация поселения провела работу по сбору заявок на подключение домовладений к газораспределительным сетям по д.Старая Середка и п.Межозерный. Информация была направлена в администрацию ЛМР для последующей передачи заявок в </w:t>
      </w:r>
      <w:r w:rsidRPr="00AB7E7A">
        <w:rPr>
          <w:rFonts w:ascii="Times New Roman" w:hAnsi="Times New Roman" w:cs="Times New Roman"/>
          <w:bCs/>
          <w:i/>
          <w:color w:val="222222"/>
          <w:sz w:val="24"/>
          <w:szCs w:val="24"/>
        </w:rPr>
        <w:t>АО «Газпром газораспределение Ленинградская область». Однако, АО Газпром включил в программу догазификации п.Межозерный (19 заявок) и не включил д.Старая Середка (184 заявки). Администрация написала 03.02. 2022 года письмо в АО «Газпром газораспределение Ленинградская область» о включении д.Старая Середка в программу догазификации на период 2021-2025 годы.</w:t>
      </w:r>
    </w:p>
    <w:p w:rsidR="00AE386A" w:rsidRPr="00AB7E7A" w:rsidRDefault="00AE386A" w:rsidP="00076C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Очень подробная информация размещена на сайте комитета по топливно-энергетическому комплексу Ленинградской области.</w:t>
      </w:r>
      <w:r w:rsidR="006C630E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сводном плане –графике </w:t>
      </w:r>
      <w:r w:rsidR="006C630E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догазификации, размещенном на сайте комитета</w:t>
      </w:r>
      <w:r w:rsidR="00785451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F33133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отражен только п.Межозерный, о чем было сказано ранее</w:t>
      </w:r>
      <w:r w:rsidR="006C630E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От данного населенного пункта подано на присоединение 19 заявок .Срок их выполнения – декабрь 2022 года.</w:t>
      </w:r>
    </w:p>
    <w:p w:rsidR="00AE386A" w:rsidRPr="00AB7E7A" w:rsidRDefault="00D43D36" w:rsidP="00076C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Таким образом, администрация поселения может оказать консультационные услуги по данному вопросу, но непосредственно занимаются газификацией Правительство ЛО и АО «</w:t>
      </w:r>
      <w:r w:rsidR="006C630E"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Pr="00AB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азпром».</w:t>
      </w:r>
    </w:p>
    <w:p w:rsidR="00785451" w:rsidRPr="00AB7E7A" w:rsidRDefault="002E5C93" w:rsidP="007854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AB7E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  </w:t>
      </w:r>
    </w:p>
    <w:p w:rsidR="001E050E" w:rsidRPr="00AB7E7A" w:rsidRDefault="00785451" w:rsidP="008A3CC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 xml:space="preserve">                              </w:t>
      </w:r>
      <w:r w:rsidR="00C96478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Работа с </w:t>
      </w:r>
      <w:r w:rsidR="00A72A22" w:rsidRPr="00AB7E7A">
        <w:rPr>
          <w:rFonts w:ascii="Times New Roman" w:hAnsi="Times New Roman" w:cs="Times New Roman"/>
          <w:b/>
          <w:i/>
          <w:sz w:val="24"/>
          <w:szCs w:val="24"/>
        </w:rPr>
        <w:t>бесхозяйным имуществом</w:t>
      </w:r>
      <w:r w:rsidR="00C96478" w:rsidRPr="00AB7E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594B" w:rsidRPr="00AB7E7A" w:rsidRDefault="005A594B" w:rsidP="005A594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2019 году  зарегистрировано в качестве бесхозяйного объекта историческое сооружение</w:t>
      </w:r>
      <w:r w:rsidR="009A1EF8" w:rsidRPr="00AB7E7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братское захоронение в д. Великое Село. В 2021 году по решению Лужского городского суда право собственности на данный объект признано за МО Скребловское сельское поселение. </w:t>
      </w:r>
    </w:p>
    <w:p w:rsidR="005A594B" w:rsidRPr="00AB7E7A" w:rsidRDefault="005A594B" w:rsidP="005A594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2021 году зарегистрированы в качестве бесхозяйных объектов историческое сооружение</w:t>
      </w:r>
      <w:r w:rsidR="009A1EF8" w:rsidRPr="00AB7E7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могила летчика Мизевича Е.П. в д. Голубково и сооружения коммунального хозяйства</w:t>
      </w:r>
      <w:r w:rsidR="009A1EF8" w:rsidRPr="00AB7E7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сети водоснабжения в д. Голубково. В дальнейшем сети водоснабжения в д. Голубково будут переданы с другими объектами водоснабжения и водоотведения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муниципальной собственности муниципального образования Скребловское сельское поселение в собственность субъекта Российской Федерации (Ленинградской области).</w:t>
      </w:r>
    </w:p>
    <w:p w:rsidR="00E60737" w:rsidRPr="00AB7E7A" w:rsidRDefault="00E60737" w:rsidP="00E6073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02AA" w:rsidRPr="00AB7E7A" w:rsidRDefault="008C02AA" w:rsidP="008C02A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РАБОТА КОМИССИЙ.</w:t>
      </w:r>
    </w:p>
    <w:p w:rsidR="008C02AA" w:rsidRPr="00AB7E7A" w:rsidRDefault="00596EE6" w:rsidP="008C02AA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C02AA" w:rsidRPr="00AB7E7A">
        <w:rPr>
          <w:rFonts w:ascii="Times New Roman" w:hAnsi="Times New Roman" w:cs="Times New Roman"/>
          <w:b/>
          <w:i/>
          <w:sz w:val="24"/>
          <w:szCs w:val="24"/>
        </w:rPr>
        <w:t>1.Общественная жилищная комиссия.</w:t>
      </w:r>
    </w:p>
    <w:p w:rsidR="00543638" w:rsidRPr="00AB7E7A" w:rsidRDefault="00543638" w:rsidP="0054363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За 2021 год проведено 5 заседаний.</w:t>
      </w:r>
    </w:p>
    <w:p w:rsidR="00543638" w:rsidRPr="00AB7E7A" w:rsidRDefault="00543638" w:rsidP="0054363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Признана малоимущей и поставлена на учет  в качестве нуждающейся в жилых помещениях, предоставляемых по договорам социального найма, 1 семья (4 человека).</w:t>
      </w:r>
    </w:p>
    <w:p w:rsidR="00543638" w:rsidRPr="00AB7E7A" w:rsidRDefault="00543638" w:rsidP="0054363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Признаны нуждающимися в улучшении жилищных условий для участия в федеральных и региональных программах – 3 семьи (6 человек).</w:t>
      </w:r>
    </w:p>
    <w:p w:rsidR="00543638" w:rsidRPr="00AB7E7A" w:rsidRDefault="00543638" w:rsidP="0054363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На 01.01.2022 года на очереди нуждающихся в улучшении жилищных условий для участия в федеральных и региональных целевых программах состоят 28 семей (75 человек). </w:t>
      </w:r>
    </w:p>
    <w:p w:rsidR="00543638" w:rsidRPr="00AB7E7A" w:rsidRDefault="00543638" w:rsidP="0054363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На 01.01.2022 года на очереди нуждающихся в улучшении жилищных условий и признанных малоимущими для заключения договора социального найма на свободное  муниципальное жилье в Скребловском сельском поселении состоит 2 семьи (6 человек).</w:t>
      </w:r>
    </w:p>
    <w:p w:rsidR="008C02AA" w:rsidRPr="00AB7E7A" w:rsidRDefault="008C02AA" w:rsidP="008C02AA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2. Межведомственная комиссия по обследованию жилья.</w:t>
      </w:r>
    </w:p>
    <w:p w:rsidR="00061BC1" w:rsidRPr="00AB7E7A" w:rsidRDefault="008C02AA" w:rsidP="00061BC1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20</w:t>
      </w:r>
      <w:r w:rsidR="00F362D4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216EDE" w:rsidRPr="00AB7E7A">
        <w:rPr>
          <w:rFonts w:ascii="Times New Roman" w:hAnsi="Times New Roman" w:cs="Times New Roman"/>
          <w:i/>
          <w:sz w:val="24"/>
          <w:szCs w:val="24"/>
        </w:rPr>
        <w:t>1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году проведен</w:t>
      </w:r>
      <w:r w:rsidR="00F362D4" w:rsidRPr="00AB7E7A">
        <w:rPr>
          <w:rFonts w:ascii="Times New Roman" w:hAnsi="Times New Roman" w:cs="Times New Roman"/>
          <w:i/>
          <w:sz w:val="24"/>
          <w:szCs w:val="24"/>
        </w:rPr>
        <w:t>ы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обследовани</w:t>
      </w:r>
      <w:r w:rsidR="009030A3" w:rsidRPr="00AB7E7A">
        <w:rPr>
          <w:rFonts w:ascii="Times New Roman" w:hAnsi="Times New Roman" w:cs="Times New Roman"/>
          <w:i/>
          <w:sz w:val="24"/>
          <w:szCs w:val="24"/>
        </w:rPr>
        <w:t>я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EDE" w:rsidRPr="00AB7E7A">
        <w:rPr>
          <w:rFonts w:ascii="Times New Roman" w:hAnsi="Times New Roman" w:cs="Times New Roman"/>
          <w:i/>
          <w:sz w:val="24"/>
          <w:szCs w:val="24"/>
        </w:rPr>
        <w:t xml:space="preserve">двух МКД в  м. «Санаторий Красный Вал» </w:t>
      </w:r>
      <w:r w:rsidR="00F362D4" w:rsidRPr="00AB7E7A">
        <w:rPr>
          <w:rFonts w:ascii="Times New Roman" w:hAnsi="Times New Roman" w:cs="Times New Roman"/>
          <w:i/>
          <w:sz w:val="24"/>
          <w:szCs w:val="24"/>
        </w:rPr>
        <w:t xml:space="preserve"> на предмет пригодности (непригодности) для проживания</w:t>
      </w:r>
      <w:r w:rsidR="00216EDE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="00061BC1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02AA" w:rsidRPr="00AB7E7A" w:rsidRDefault="00F362D4" w:rsidP="008C02AA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Принят</w:t>
      </w:r>
      <w:r w:rsidR="00216EDE" w:rsidRPr="00AB7E7A">
        <w:rPr>
          <w:rFonts w:ascii="Times New Roman" w:hAnsi="Times New Roman" w:cs="Times New Roman"/>
          <w:i/>
          <w:sz w:val="24"/>
          <w:szCs w:val="24"/>
        </w:rPr>
        <w:t>а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в эксплуатацию после перепланировки  </w:t>
      </w:r>
      <w:r w:rsidR="00216EDE" w:rsidRPr="00AB7E7A">
        <w:rPr>
          <w:rFonts w:ascii="Times New Roman" w:hAnsi="Times New Roman" w:cs="Times New Roman"/>
          <w:i/>
          <w:sz w:val="24"/>
          <w:szCs w:val="24"/>
        </w:rPr>
        <w:t xml:space="preserve">одна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квартир</w:t>
      </w:r>
      <w:r w:rsidR="00216EDE" w:rsidRPr="00AB7E7A">
        <w:rPr>
          <w:rFonts w:ascii="Times New Roman" w:hAnsi="Times New Roman" w:cs="Times New Roman"/>
          <w:i/>
          <w:sz w:val="24"/>
          <w:szCs w:val="24"/>
        </w:rPr>
        <w:t>а в п.Скреблово (3-44).</w:t>
      </w:r>
    </w:p>
    <w:p w:rsidR="008C02AA" w:rsidRPr="00AB7E7A" w:rsidRDefault="00DE2E98" w:rsidP="00DC1F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sz w:val="24"/>
          <w:szCs w:val="24"/>
        </w:rPr>
        <w:t xml:space="preserve">      </w:t>
      </w:r>
      <w:r w:rsidR="007039CC" w:rsidRPr="00AB7E7A">
        <w:rPr>
          <w:rFonts w:ascii="Times New Roman" w:hAnsi="Times New Roman" w:cs="Times New Roman"/>
          <w:b/>
          <w:sz w:val="24"/>
          <w:szCs w:val="24"/>
        </w:rPr>
        <w:t>3</w:t>
      </w:r>
      <w:r w:rsidR="008C02AA" w:rsidRPr="00AB7E7A">
        <w:rPr>
          <w:rFonts w:ascii="Times New Roman" w:hAnsi="Times New Roman" w:cs="Times New Roman"/>
          <w:b/>
          <w:sz w:val="24"/>
          <w:szCs w:val="24"/>
        </w:rPr>
        <w:t>.</w:t>
      </w:r>
      <w:r w:rsidR="008C02AA" w:rsidRPr="00AB7E7A">
        <w:rPr>
          <w:rFonts w:ascii="Times New Roman" w:hAnsi="Times New Roman" w:cs="Times New Roman"/>
          <w:sz w:val="24"/>
          <w:szCs w:val="24"/>
        </w:rPr>
        <w:t xml:space="preserve"> </w:t>
      </w:r>
      <w:r w:rsidR="00691264" w:rsidRPr="00AB7E7A">
        <w:rPr>
          <w:rFonts w:ascii="Times New Roman" w:hAnsi="Times New Roman" w:cs="Times New Roman"/>
          <w:i/>
          <w:sz w:val="24"/>
          <w:szCs w:val="24"/>
        </w:rPr>
        <w:t xml:space="preserve">В 2021 году проведено 5 заседаний </w:t>
      </w:r>
      <w:r w:rsidR="00691264" w:rsidRPr="00AB7E7A">
        <w:rPr>
          <w:rFonts w:ascii="Times New Roman" w:hAnsi="Times New Roman" w:cs="Times New Roman"/>
          <w:b/>
          <w:i/>
          <w:sz w:val="24"/>
          <w:szCs w:val="24"/>
        </w:rPr>
        <w:t>комиссии по делам несовершеннолетних и защите их прав</w:t>
      </w:r>
      <w:r w:rsidR="00691264" w:rsidRPr="00AB7E7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41F4A" w:rsidRPr="00AB7E7A" w:rsidRDefault="00641F4A" w:rsidP="00DC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69EE" w:rsidRPr="00AB7E7A" w:rsidRDefault="00DE2E98" w:rsidP="00DF69EE">
      <w:pPr>
        <w:pStyle w:val="Style8"/>
        <w:widowControl/>
        <w:ind w:right="-2"/>
        <w:jc w:val="both"/>
        <w:rPr>
          <w:i/>
          <w:color w:val="383A3A"/>
        </w:rPr>
      </w:pPr>
      <w:r w:rsidRPr="00AB7E7A">
        <w:lastRenderedPageBreak/>
        <w:t xml:space="preserve">      </w:t>
      </w:r>
      <w:r w:rsidR="007039CC" w:rsidRPr="00AB7E7A">
        <w:rPr>
          <w:b/>
        </w:rPr>
        <w:t>4</w:t>
      </w:r>
      <w:r w:rsidR="008C02AA" w:rsidRPr="00AB7E7A">
        <w:rPr>
          <w:b/>
        </w:rPr>
        <w:t>.</w:t>
      </w:r>
      <w:r w:rsidR="008C02AA" w:rsidRPr="00AB7E7A">
        <w:t xml:space="preserve"> </w:t>
      </w:r>
      <w:r w:rsidR="00DF69EE" w:rsidRPr="00AB7E7A">
        <w:rPr>
          <w:i/>
        </w:rPr>
        <w:t>З</w:t>
      </w:r>
      <w:r w:rsidR="00DF69EE" w:rsidRPr="00AB7E7A">
        <w:rPr>
          <w:i/>
          <w:color w:val="383A3A"/>
        </w:rPr>
        <w:t xml:space="preserve">аседания </w:t>
      </w:r>
      <w:r w:rsidR="00DF69EE" w:rsidRPr="00AB7E7A">
        <w:rPr>
          <w:b/>
          <w:i/>
          <w:color w:val="383A3A"/>
        </w:rPr>
        <w:t>комиссии по соблюдению требований к служебному поведению муниципальных служащих администрации Скребловского сельского поселения и урегулированию конфликта интересов</w:t>
      </w:r>
      <w:r w:rsidR="00DF69EE" w:rsidRPr="00AB7E7A">
        <w:rPr>
          <w:i/>
          <w:color w:val="383A3A"/>
        </w:rPr>
        <w:t xml:space="preserve"> не проводились, так как в соответствии с Положением о комиссии по соблюдению требований к служебному поведению муниципальных служащих администрации Скребловского сельского поселения и урегулированию конфликта интересов отсутствовали основания для проведения заседаний комиссии.</w:t>
      </w:r>
    </w:p>
    <w:p w:rsidR="006B7DFB" w:rsidRPr="00AB7E7A" w:rsidRDefault="006B7DFB" w:rsidP="00DF69EE">
      <w:pPr>
        <w:pStyle w:val="Style8"/>
        <w:widowControl/>
        <w:ind w:right="-2"/>
        <w:jc w:val="both"/>
        <w:rPr>
          <w:color w:val="383A3A"/>
        </w:rPr>
      </w:pPr>
    </w:p>
    <w:p w:rsidR="008C02AA" w:rsidRPr="00AB7E7A" w:rsidRDefault="00DE2E98" w:rsidP="00DC1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E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032E" w:rsidRPr="00AB7E7A">
        <w:rPr>
          <w:rFonts w:ascii="Times New Roman" w:hAnsi="Times New Roman" w:cs="Times New Roman"/>
          <w:b/>
          <w:sz w:val="24"/>
          <w:szCs w:val="24"/>
        </w:rPr>
        <w:t>5</w:t>
      </w:r>
      <w:r w:rsidR="008C02AA" w:rsidRPr="00AB7E7A">
        <w:rPr>
          <w:rFonts w:ascii="Times New Roman" w:hAnsi="Times New Roman" w:cs="Times New Roman"/>
          <w:b/>
          <w:sz w:val="24"/>
          <w:szCs w:val="24"/>
        </w:rPr>
        <w:t>.</w:t>
      </w:r>
      <w:r w:rsidR="008C02AA" w:rsidRPr="00AB7E7A">
        <w:rPr>
          <w:rFonts w:ascii="Times New Roman" w:hAnsi="Times New Roman" w:cs="Times New Roman"/>
          <w:sz w:val="24"/>
          <w:szCs w:val="24"/>
        </w:rPr>
        <w:t xml:space="preserve"> </w:t>
      </w:r>
      <w:r w:rsidR="008C02AA" w:rsidRPr="00AB7E7A">
        <w:rPr>
          <w:rFonts w:ascii="Times New Roman" w:hAnsi="Times New Roman" w:cs="Times New Roman"/>
          <w:i/>
          <w:sz w:val="24"/>
          <w:szCs w:val="24"/>
        </w:rPr>
        <w:t xml:space="preserve">Проведено 4 заседания </w:t>
      </w:r>
      <w:r w:rsidR="008C02AA" w:rsidRPr="00AB7E7A">
        <w:rPr>
          <w:rFonts w:ascii="Times New Roman" w:hAnsi="Times New Roman" w:cs="Times New Roman"/>
          <w:b/>
          <w:i/>
          <w:sz w:val="24"/>
          <w:szCs w:val="24"/>
        </w:rPr>
        <w:t>комиссии по противодействию коррупции.</w:t>
      </w:r>
    </w:p>
    <w:p w:rsidR="008955FA" w:rsidRPr="00AB7E7A" w:rsidRDefault="008C02AA" w:rsidP="00AF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1D3D" w:rsidRPr="00AB7E7A" w:rsidRDefault="00867F3A" w:rsidP="004F5F6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Работа местной администрации является многосторонней по выполнению определенных полномочий и взаимодействию с населением. Специалистами администрации Скребловского сельского поселения 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 xml:space="preserve">по социальным вопросам и по земельным отношениям </w:t>
      </w:r>
      <w:r w:rsidRPr="00AB7E7A">
        <w:rPr>
          <w:rFonts w:ascii="Times New Roman" w:hAnsi="Times New Roman" w:cs="Times New Roman"/>
          <w:i/>
          <w:sz w:val="24"/>
          <w:szCs w:val="24"/>
        </w:rPr>
        <w:t>в 20</w:t>
      </w:r>
      <w:r w:rsidR="0096590A" w:rsidRPr="00AB7E7A">
        <w:rPr>
          <w:rFonts w:ascii="Times New Roman" w:hAnsi="Times New Roman" w:cs="Times New Roman"/>
          <w:i/>
          <w:sz w:val="24"/>
          <w:szCs w:val="24"/>
        </w:rPr>
        <w:t>21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году официально принято </w:t>
      </w:r>
      <w:r w:rsidR="00404DEF" w:rsidRPr="00AB7E7A">
        <w:rPr>
          <w:rFonts w:ascii="Times New Roman" w:hAnsi="Times New Roman" w:cs="Times New Roman"/>
          <w:i/>
          <w:sz w:val="24"/>
          <w:szCs w:val="24"/>
        </w:rPr>
        <w:t>1</w:t>
      </w:r>
      <w:r w:rsidR="00213F31" w:rsidRPr="00AB7E7A">
        <w:rPr>
          <w:rFonts w:ascii="Times New Roman" w:hAnsi="Times New Roman" w:cs="Times New Roman"/>
          <w:i/>
          <w:sz w:val="24"/>
          <w:szCs w:val="24"/>
        </w:rPr>
        <w:t>062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213F31" w:rsidRPr="00AB7E7A">
        <w:rPr>
          <w:rFonts w:ascii="Times New Roman" w:hAnsi="Times New Roman" w:cs="Times New Roman"/>
          <w:i/>
          <w:sz w:val="24"/>
          <w:szCs w:val="24"/>
        </w:rPr>
        <w:t>а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 xml:space="preserve"> по вопросам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паспортного стола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н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отариат</w:t>
      </w:r>
      <w:r w:rsidR="001F6E22" w:rsidRPr="00AB7E7A">
        <w:rPr>
          <w:rFonts w:ascii="Times New Roman" w:hAnsi="Times New Roman" w:cs="Times New Roman"/>
          <w:i/>
          <w:sz w:val="24"/>
          <w:szCs w:val="24"/>
        </w:rPr>
        <w:t>а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, по 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п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риватизаци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>и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 xml:space="preserve"> ква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ртир, по 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выдач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справ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о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к, выпис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о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к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 из постановлений, выписок 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из похозяйственных книг, архивны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>выпис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>ок, по оформлению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 xml:space="preserve"> акт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ов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 xml:space="preserve"> обследования жилищно-бытовых условий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, по 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выдач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 xml:space="preserve"> бытовы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х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 xml:space="preserve"> характеристи</w:t>
      </w:r>
      <w:r w:rsidR="007A078F" w:rsidRPr="00AB7E7A">
        <w:rPr>
          <w:rFonts w:ascii="Times New Roman" w:hAnsi="Times New Roman" w:cs="Times New Roman"/>
          <w:i/>
          <w:sz w:val="24"/>
          <w:szCs w:val="24"/>
        </w:rPr>
        <w:t>к</w:t>
      </w:r>
      <w:r w:rsidR="0046682B" w:rsidRPr="00AB7E7A">
        <w:rPr>
          <w:rFonts w:ascii="Times New Roman" w:hAnsi="Times New Roman" w:cs="Times New Roman"/>
          <w:i/>
          <w:sz w:val="24"/>
          <w:szCs w:val="24"/>
        </w:rPr>
        <w:t>, по присвоению адресов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281D3D" w:rsidRPr="00AB7E7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6760E" w:rsidRPr="00AB7E7A" w:rsidRDefault="00BD1B07" w:rsidP="00422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порядке взаимодействия совместно со специалистами КУМИ администрации ЛМР </w:t>
      </w:r>
      <w:r w:rsidR="00840A69" w:rsidRPr="00AB7E7A">
        <w:rPr>
          <w:rFonts w:ascii="Times New Roman" w:hAnsi="Times New Roman" w:cs="Times New Roman"/>
          <w:i/>
          <w:sz w:val="24"/>
          <w:szCs w:val="24"/>
        </w:rPr>
        <w:t>в 20</w:t>
      </w:r>
      <w:r w:rsidR="0076760E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7D007F" w:rsidRPr="00AB7E7A">
        <w:rPr>
          <w:rFonts w:ascii="Times New Roman" w:hAnsi="Times New Roman" w:cs="Times New Roman"/>
          <w:i/>
          <w:sz w:val="24"/>
          <w:szCs w:val="24"/>
        </w:rPr>
        <w:t>1</w:t>
      </w:r>
      <w:r w:rsidR="00840A69" w:rsidRPr="00AB7E7A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="0076760E" w:rsidRPr="00AB7E7A">
        <w:rPr>
          <w:rFonts w:ascii="Times New Roman" w:hAnsi="Times New Roman" w:cs="Times New Roman"/>
          <w:i/>
          <w:sz w:val="24"/>
          <w:szCs w:val="24"/>
        </w:rPr>
        <w:t>проведен</w:t>
      </w:r>
      <w:r w:rsidR="0042283B" w:rsidRPr="00AB7E7A">
        <w:rPr>
          <w:rFonts w:ascii="Times New Roman" w:hAnsi="Times New Roman" w:cs="Times New Roman"/>
          <w:i/>
          <w:sz w:val="24"/>
          <w:szCs w:val="24"/>
        </w:rPr>
        <w:t>о</w:t>
      </w:r>
      <w:r w:rsidR="0076760E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 xml:space="preserve">80 </w:t>
      </w:r>
      <w:r w:rsidR="0076760E" w:rsidRPr="00AB7E7A">
        <w:rPr>
          <w:rFonts w:ascii="Times New Roman" w:hAnsi="Times New Roman" w:cs="Times New Roman"/>
          <w:i/>
          <w:sz w:val="24"/>
          <w:szCs w:val="24"/>
        </w:rPr>
        <w:t>провер</w:t>
      </w:r>
      <w:r w:rsidR="0042283B" w:rsidRPr="00AB7E7A">
        <w:rPr>
          <w:rFonts w:ascii="Times New Roman" w:hAnsi="Times New Roman" w:cs="Times New Roman"/>
          <w:i/>
          <w:sz w:val="24"/>
          <w:szCs w:val="24"/>
        </w:rPr>
        <w:t>ок</w:t>
      </w:r>
      <w:r w:rsidR="0076760E" w:rsidRPr="00AB7E7A">
        <w:rPr>
          <w:rFonts w:ascii="Times New Roman" w:hAnsi="Times New Roman" w:cs="Times New Roman"/>
          <w:i/>
          <w:sz w:val="24"/>
          <w:szCs w:val="24"/>
        </w:rPr>
        <w:t xml:space="preserve"> по муниципальному земельному контролю  на землях сельскохозяйственного назначения и землях поселения :</w:t>
      </w:r>
    </w:p>
    <w:p w:rsidR="0076760E" w:rsidRPr="00AB7E7A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 земли сельскохозяйственного назначения  – 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>6</w:t>
      </w:r>
      <w:r w:rsidR="0042283B" w:rsidRPr="00AB7E7A">
        <w:rPr>
          <w:rFonts w:ascii="Times New Roman" w:hAnsi="Times New Roman" w:cs="Times New Roman"/>
          <w:i/>
          <w:sz w:val="24"/>
          <w:szCs w:val="24"/>
        </w:rPr>
        <w:t>3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42283B" w:rsidRPr="00AB7E7A">
        <w:rPr>
          <w:rFonts w:ascii="Times New Roman" w:hAnsi="Times New Roman" w:cs="Times New Roman"/>
          <w:i/>
          <w:sz w:val="24"/>
          <w:szCs w:val="24"/>
        </w:rPr>
        <w:t>а</w:t>
      </w:r>
      <w:r w:rsidRPr="00AB7E7A">
        <w:rPr>
          <w:rFonts w:ascii="Times New Roman" w:hAnsi="Times New Roman" w:cs="Times New Roman"/>
          <w:i/>
          <w:sz w:val="24"/>
          <w:szCs w:val="24"/>
        </w:rPr>
        <w:t>;</w:t>
      </w:r>
    </w:p>
    <w:p w:rsidR="0076760E" w:rsidRPr="00AB7E7A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земли населенных пунктов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 xml:space="preserve"> (ИЖС и ЛПХ)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>7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участков.</w:t>
      </w:r>
    </w:p>
    <w:p w:rsidR="0076760E" w:rsidRPr="00AB7E7A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6760E" w:rsidRPr="00AB7E7A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Выявлено 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>70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нарушени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>й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76760E" w:rsidRPr="00AB7E7A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-на  землях сельскохозяйственного назначения  – 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>5</w:t>
      </w:r>
      <w:r w:rsidR="0042283B" w:rsidRPr="00AB7E7A">
        <w:rPr>
          <w:rFonts w:ascii="Times New Roman" w:hAnsi="Times New Roman" w:cs="Times New Roman"/>
          <w:i/>
          <w:sz w:val="24"/>
          <w:szCs w:val="24"/>
        </w:rPr>
        <w:t>3</w:t>
      </w:r>
      <w:r w:rsidRPr="00AB7E7A">
        <w:rPr>
          <w:rFonts w:ascii="Times New Roman" w:hAnsi="Times New Roman" w:cs="Times New Roman"/>
          <w:i/>
          <w:sz w:val="24"/>
          <w:szCs w:val="24"/>
        </w:rPr>
        <w:t>;</w:t>
      </w:r>
    </w:p>
    <w:p w:rsidR="0076760E" w:rsidRPr="00AB7E7A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 на землях населенных пунктов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 xml:space="preserve"> (ИЖС и ЛПХ)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FE2E73" w:rsidRPr="00AB7E7A">
        <w:rPr>
          <w:rFonts w:ascii="Times New Roman" w:hAnsi="Times New Roman" w:cs="Times New Roman"/>
          <w:i/>
          <w:sz w:val="24"/>
          <w:szCs w:val="24"/>
        </w:rPr>
        <w:t>7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76760E" w:rsidRPr="00AB7E7A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0A69" w:rsidRPr="00AB7E7A" w:rsidRDefault="009952D6" w:rsidP="007676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На основании п</w:t>
      </w:r>
      <w:r w:rsidR="00E40501" w:rsidRPr="00AB7E7A">
        <w:rPr>
          <w:rFonts w:ascii="Times New Roman" w:hAnsi="Times New Roman" w:cs="Times New Roman"/>
          <w:i/>
          <w:sz w:val="24"/>
          <w:szCs w:val="24"/>
        </w:rPr>
        <w:t>ротокол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="00E40501" w:rsidRPr="00AB7E7A">
        <w:rPr>
          <w:rFonts w:ascii="Times New Roman" w:hAnsi="Times New Roman" w:cs="Times New Roman"/>
          <w:i/>
          <w:sz w:val="24"/>
          <w:szCs w:val="24"/>
        </w:rPr>
        <w:t xml:space="preserve"> проверок </w:t>
      </w:r>
      <w:r w:rsidR="00840A69" w:rsidRPr="00AB7E7A">
        <w:rPr>
          <w:rFonts w:ascii="Times New Roman" w:hAnsi="Times New Roman" w:cs="Times New Roman"/>
          <w:i/>
          <w:sz w:val="24"/>
          <w:szCs w:val="24"/>
        </w:rPr>
        <w:t xml:space="preserve">Россельхознадзор </w:t>
      </w:r>
      <w:r w:rsidRPr="00AB7E7A">
        <w:rPr>
          <w:rFonts w:ascii="Times New Roman" w:hAnsi="Times New Roman" w:cs="Times New Roman"/>
          <w:i/>
          <w:sz w:val="24"/>
          <w:szCs w:val="24"/>
        </w:rPr>
        <w:t>выставил штрафы на сумму 200,0 т.р. (сельхоз. земли – 100,0 т.р., земли поселения – 100,0 т.р.). Данные средства поступили в бюджет ЛМР.</w:t>
      </w:r>
    </w:p>
    <w:p w:rsidR="0017627E" w:rsidRPr="00AB7E7A" w:rsidRDefault="0017627E" w:rsidP="0017627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52A83" w:rsidRPr="00AB7E7A" w:rsidRDefault="0017627E" w:rsidP="008539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Проведена работа по внесению изменений в Генеральный план Скребловского СП по всем </w:t>
      </w:r>
      <w:r w:rsidR="00D91DC4" w:rsidRPr="00AB7E7A">
        <w:rPr>
          <w:rFonts w:ascii="Times New Roman" w:hAnsi="Times New Roman" w:cs="Times New Roman"/>
          <w:i/>
          <w:sz w:val="24"/>
          <w:szCs w:val="24"/>
        </w:rPr>
        <w:t xml:space="preserve">33-м </w:t>
      </w:r>
      <w:r w:rsidRPr="00AB7E7A">
        <w:rPr>
          <w:rFonts w:ascii="Times New Roman" w:hAnsi="Times New Roman" w:cs="Times New Roman"/>
          <w:i/>
          <w:sz w:val="24"/>
          <w:szCs w:val="24"/>
        </w:rPr>
        <w:t>населенным пунктам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 xml:space="preserve">. В настоящее время протокол находится на согласовании в Комитете градостроительной политики ЛО </w:t>
      </w:r>
      <w:r w:rsidR="00D91DC4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>(</w:t>
      </w:r>
      <w:r w:rsidR="00DE7285" w:rsidRPr="00AB7E7A">
        <w:rPr>
          <w:rFonts w:ascii="Times New Roman" w:hAnsi="Times New Roman" w:cs="Times New Roman"/>
          <w:i/>
          <w:sz w:val="24"/>
          <w:szCs w:val="24"/>
        </w:rPr>
        <w:t>проводятся корректировки генерального плана после замечаний согласительных комиссий и учета схем территориального планирования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 xml:space="preserve">). После </w:t>
      </w:r>
      <w:r w:rsidR="00DE7285" w:rsidRPr="00AB7E7A">
        <w:rPr>
          <w:rFonts w:ascii="Times New Roman" w:hAnsi="Times New Roman" w:cs="Times New Roman"/>
          <w:i/>
          <w:sz w:val="24"/>
          <w:szCs w:val="24"/>
        </w:rPr>
        <w:t xml:space="preserve"> внесения всех корректировок в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 xml:space="preserve"> Ген.план поселения </w:t>
      </w:r>
      <w:r w:rsidR="00DE7285" w:rsidRPr="00AB7E7A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>буд</w:t>
      </w:r>
      <w:r w:rsidR="00DE7285" w:rsidRPr="00AB7E7A">
        <w:rPr>
          <w:rFonts w:ascii="Times New Roman" w:hAnsi="Times New Roman" w:cs="Times New Roman"/>
          <w:i/>
          <w:sz w:val="24"/>
          <w:szCs w:val="24"/>
        </w:rPr>
        <w:t>е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 xml:space="preserve">т направлен Губернатору ЛО на утверждение. Планируемый срок получения документа – </w:t>
      </w:r>
      <w:r w:rsidR="00DE7285" w:rsidRPr="00AB7E7A">
        <w:rPr>
          <w:rFonts w:ascii="Times New Roman" w:hAnsi="Times New Roman" w:cs="Times New Roman"/>
          <w:i/>
          <w:sz w:val="24"/>
          <w:szCs w:val="24"/>
        </w:rPr>
        <w:t>март-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>апрель 202</w:t>
      </w:r>
      <w:r w:rsidR="0085393F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AC2CA0" w:rsidRPr="00AB7E7A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D52A83" w:rsidRPr="00AB7E7A" w:rsidRDefault="00D52A83" w:rsidP="00D52A8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85CCB" w:rsidRPr="00AB7E7A" w:rsidRDefault="00A85CCB" w:rsidP="00D52A8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Постоянно ведется работа в системе ФИАС: </w:t>
      </w:r>
    </w:p>
    <w:p w:rsidR="0017627E" w:rsidRPr="00AB7E7A" w:rsidRDefault="00CF5E9C" w:rsidP="00995CA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6D57A5" w:rsidRPr="00AB7E7A">
        <w:rPr>
          <w:rFonts w:ascii="Times New Roman" w:hAnsi="Times New Roman" w:cs="Times New Roman"/>
          <w:i/>
          <w:sz w:val="24"/>
          <w:szCs w:val="24"/>
        </w:rPr>
        <w:t>н</w:t>
      </w:r>
      <w:r w:rsidR="00A85CCB" w:rsidRPr="00AB7E7A">
        <w:rPr>
          <w:rFonts w:ascii="Times New Roman" w:hAnsi="Times New Roman" w:cs="Times New Roman"/>
          <w:i/>
          <w:sz w:val="24"/>
          <w:szCs w:val="24"/>
        </w:rPr>
        <w:t>а основании изданных постановлений внос</w:t>
      </w:r>
      <w:r w:rsidR="002E11D9" w:rsidRPr="00AB7E7A">
        <w:rPr>
          <w:rFonts w:ascii="Times New Roman" w:hAnsi="Times New Roman" w:cs="Times New Roman"/>
          <w:i/>
          <w:sz w:val="24"/>
          <w:szCs w:val="24"/>
        </w:rPr>
        <w:t>я</w:t>
      </w:r>
      <w:r w:rsidR="00A85CCB" w:rsidRPr="00AB7E7A">
        <w:rPr>
          <w:rFonts w:ascii="Times New Roman" w:hAnsi="Times New Roman" w:cs="Times New Roman"/>
          <w:i/>
          <w:sz w:val="24"/>
          <w:szCs w:val="24"/>
        </w:rPr>
        <w:t>тся наименование улиц,</w:t>
      </w:r>
      <w:r w:rsidR="00913FA0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CCB" w:rsidRPr="00AB7E7A">
        <w:rPr>
          <w:rFonts w:ascii="Times New Roman" w:hAnsi="Times New Roman" w:cs="Times New Roman"/>
          <w:i/>
          <w:sz w:val="24"/>
          <w:szCs w:val="24"/>
        </w:rPr>
        <w:t xml:space="preserve"> домов и земельных участков в населенных пунктах поселения</w:t>
      </w:r>
      <w:r w:rsidR="006D57A5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CF5E9C" w:rsidRPr="00AB7E7A" w:rsidRDefault="00CF5E9C" w:rsidP="006D57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44A1" w:rsidRPr="00AB7E7A" w:rsidRDefault="00D61119" w:rsidP="007644A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Регулярно</w:t>
      </w:r>
      <w:r w:rsidR="007644A1" w:rsidRPr="00AB7E7A">
        <w:rPr>
          <w:rFonts w:ascii="Times New Roman" w:hAnsi="Times New Roman" w:cs="Times New Roman"/>
          <w:i/>
          <w:sz w:val="24"/>
          <w:szCs w:val="24"/>
        </w:rPr>
        <w:t xml:space="preserve"> актуализируется информация по постоянно зарегистрированным гражданам в похозяйственных книгах электронного вида (специальный программный продукт « М6 Похозяйственный учет»)  и на бумажном носителе.</w:t>
      </w:r>
    </w:p>
    <w:p w:rsidR="00D52A83" w:rsidRPr="00AB7E7A" w:rsidRDefault="00D52A83" w:rsidP="00A06DBE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7E7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Собраны сведения о доходах, расходах об имуществе и обязательствах имущественного характера, представленные муниципальным</w:t>
      </w:r>
      <w:r w:rsidR="00D61119" w:rsidRPr="00AB7E7A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служащим</w:t>
      </w:r>
      <w:r w:rsidR="00D61119" w:rsidRPr="00AB7E7A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администрации Скребловского сельского поселения Лужского муниципального района за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отчетный период с 01 января по 31 декабря 20</w:t>
      </w:r>
      <w:r w:rsidR="007536B0" w:rsidRPr="00AB7E7A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года и размещены на официальном сайте администрации ССП.</w:t>
      </w:r>
    </w:p>
    <w:p w:rsidR="00B05BE1" w:rsidRPr="00AB7E7A" w:rsidRDefault="00B05BE1" w:rsidP="00B05BE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На контроле в администрации стоит 7 неблагополучных семей, в которых проживает 13 несовершеннолетних детей. Неблагополучные семьи периодически посещаются, с родителями проводятся профилактические беседы по вопросу выполнения ими обязанностей по воспитанию и обучению детей.</w:t>
      </w:r>
    </w:p>
    <w:p w:rsidR="00B05BE1" w:rsidRPr="00AB7E7A" w:rsidRDefault="00B05BE1" w:rsidP="00B05BE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На территории поселения 3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опекаемых ребенка. </w:t>
      </w:r>
    </w:p>
    <w:p w:rsidR="00B05BE1" w:rsidRPr="00AB7E7A" w:rsidRDefault="00B05BE1" w:rsidP="00B05BE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Работа с семьями ведется в тесном контакте со Скребловской средней школой, ОДН, комиссией по делам несовершеннолетних при администрации Лужского муниципального района. </w:t>
      </w:r>
    </w:p>
    <w:p w:rsidR="00B43CFF" w:rsidRPr="00AB7E7A" w:rsidRDefault="00B43CFF" w:rsidP="00B43CFF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Проведена аттестация </w:t>
      </w:r>
      <w:r w:rsidR="002434B1" w:rsidRPr="00AB7E7A">
        <w:rPr>
          <w:rFonts w:ascii="Times New Roman" w:eastAsia="Calibri" w:hAnsi="Times New Roman" w:cs="Times New Roman"/>
          <w:i/>
          <w:sz w:val="24"/>
          <w:szCs w:val="24"/>
        </w:rPr>
        <w:t>одного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муниципальн</w:t>
      </w:r>
      <w:r w:rsidR="002434B1" w:rsidRPr="00AB7E7A">
        <w:rPr>
          <w:rFonts w:ascii="Times New Roman" w:eastAsia="Calibri" w:hAnsi="Times New Roman" w:cs="Times New Roman"/>
          <w:i/>
          <w:sz w:val="24"/>
          <w:szCs w:val="24"/>
        </w:rPr>
        <w:t>ого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служащ</w:t>
      </w:r>
      <w:r w:rsidR="002434B1" w:rsidRPr="00AB7E7A">
        <w:rPr>
          <w:rFonts w:ascii="Times New Roman" w:eastAsia="Calibri" w:hAnsi="Times New Roman" w:cs="Times New Roman"/>
          <w:i/>
          <w:sz w:val="24"/>
          <w:szCs w:val="24"/>
        </w:rPr>
        <w:t>его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D77E0" w:rsidRPr="00AB7E7A" w:rsidRDefault="00CF7871" w:rsidP="00CF787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Взаимодействие с ФГБУ ФОС «Красный Вал».</w:t>
      </w:r>
    </w:p>
    <w:p w:rsidR="00B43CFF" w:rsidRPr="00AB7E7A" w:rsidRDefault="00CF7871" w:rsidP="00B43C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На территории Скребловского сельского поселения находится офтальмологический санаторий «Красный Вал». Значимость этого медицинского учреждения огромна. Уже на протяжении </w:t>
      </w:r>
      <w:r w:rsidR="00275FD5" w:rsidRPr="00AB7E7A">
        <w:rPr>
          <w:rFonts w:ascii="Times New Roman" w:hAnsi="Times New Roman" w:cs="Times New Roman"/>
          <w:i/>
          <w:sz w:val="24"/>
          <w:szCs w:val="24"/>
        </w:rPr>
        <w:t>пяти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лет жители нашего поселения имеют возможность лечиться в санатории.</w:t>
      </w:r>
      <w:r w:rsidR="00DC3152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>Это стало возможным благодаря тесному сотрудничеству между руководством санатория и администрацией поселения. Огромное спасибо главному врачу Симчуку Михаилу Николаевичу и заместителю главного врача Подольскому Василию Анатольевичу.</w:t>
      </w:r>
    </w:p>
    <w:p w:rsidR="007A078F" w:rsidRPr="00AB7E7A" w:rsidRDefault="00DE1E98" w:rsidP="00B43C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20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275FD5" w:rsidRPr="00AB7E7A">
        <w:rPr>
          <w:rFonts w:ascii="Times New Roman" w:hAnsi="Times New Roman" w:cs="Times New Roman"/>
          <w:i/>
          <w:sz w:val="24"/>
          <w:szCs w:val="24"/>
        </w:rPr>
        <w:t>1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>только 3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жителя поселения 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 xml:space="preserve">успели </w:t>
      </w:r>
      <w:r w:rsidRPr="00AB7E7A">
        <w:rPr>
          <w:rFonts w:ascii="Times New Roman" w:hAnsi="Times New Roman" w:cs="Times New Roman"/>
          <w:i/>
          <w:sz w:val="24"/>
          <w:szCs w:val="24"/>
        </w:rPr>
        <w:t>про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 xml:space="preserve">йти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курс лечения в санатории «Красный Вал». 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 xml:space="preserve">В планах было до </w:t>
      </w:r>
      <w:r w:rsidR="00275FD5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B43CFF" w:rsidRPr="00AB7E7A">
        <w:rPr>
          <w:rFonts w:ascii="Times New Roman" w:hAnsi="Times New Roman" w:cs="Times New Roman"/>
          <w:i/>
          <w:sz w:val="24"/>
          <w:szCs w:val="24"/>
        </w:rPr>
        <w:t xml:space="preserve">0-ти человек, но обстановка с Ковид не дала нам их выполнить. </w:t>
      </w:r>
      <w:r w:rsidR="00275FD5" w:rsidRPr="00AB7E7A">
        <w:rPr>
          <w:rFonts w:ascii="Times New Roman" w:hAnsi="Times New Roman" w:cs="Times New Roman"/>
          <w:i/>
          <w:sz w:val="24"/>
          <w:szCs w:val="24"/>
        </w:rPr>
        <w:t>Ограничения были по возрасту, рекомендовано было не направлять на лечение жителей старше 80-ти лет.</w:t>
      </w:r>
    </w:p>
    <w:p w:rsidR="00B43CFF" w:rsidRPr="00AB7E7A" w:rsidRDefault="00B43CFF" w:rsidP="00B4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CFF" w:rsidRPr="00AB7E7A" w:rsidRDefault="00B43CFF" w:rsidP="00B4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8E" w:rsidRPr="00AB7E7A" w:rsidRDefault="00160EAF" w:rsidP="009B1E8E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9B1E8E" w:rsidRPr="00AB7E7A">
        <w:rPr>
          <w:rFonts w:ascii="Times New Roman" w:hAnsi="Times New Roman" w:cs="Times New Roman"/>
          <w:b/>
          <w:i/>
          <w:sz w:val="24"/>
          <w:szCs w:val="24"/>
        </w:rPr>
        <w:t>Взаимодействие с советом депутатов ССП.</w:t>
      </w:r>
    </w:p>
    <w:p w:rsidR="009B1E8E" w:rsidRPr="00AB7E7A" w:rsidRDefault="009B1E8E" w:rsidP="00D016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Подготовлены 1</w:t>
      </w:r>
      <w:r w:rsidR="007B2B6C" w:rsidRPr="00AB7E7A">
        <w:rPr>
          <w:rFonts w:ascii="Times New Roman" w:hAnsi="Times New Roman" w:cs="Times New Roman"/>
          <w:i/>
          <w:sz w:val="24"/>
          <w:szCs w:val="24"/>
        </w:rPr>
        <w:t>3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заседаний совета депутатов, а именно: разработано </w:t>
      </w:r>
      <w:r w:rsidR="00A50D71" w:rsidRPr="00AB7E7A">
        <w:rPr>
          <w:rFonts w:ascii="Times New Roman" w:hAnsi="Times New Roman" w:cs="Times New Roman"/>
          <w:i/>
          <w:sz w:val="24"/>
          <w:szCs w:val="24"/>
        </w:rPr>
        <w:t>60</w:t>
      </w:r>
      <w:r w:rsidR="007B2B6C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проект</w:t>
      </w:r>
      <w:r w:rsidR="00B04479" w:rsidRPr="00AB7E7A">
        <w:rPr>
          <w:rFonts w:ascii="Times New Roman" w:hAnsi="Times New Roman" w:cs="Times New Roman"/>
          <w:i/>
          <w:sz w:val="24"/>
          <w:szCs w:val="24"/>
        </w:rPr>
        <w:t>ов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решений (в т.ч. нормативно-правовые акты), которые приняты советом депутатов.</w:t>
      </w:r>
    </w:p>
    <w:p w:rsidR="009B1E8E" w:rsidRPr="00AB7E7A" w:rsidRDefault="009B1E8E" w:rsidP="00D016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Все решения совета депутатов предоставлены в Лужскую городскую прокуратуру.</w:t>
      </w:r>
    </w:p>
    <w:p w:rsidR="009B1E8E" w:rsidRPr="00AB7E7A" w:rsidRDefault="009B1E8E" w:rsidP="00D016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Оформлено 1</w:t>
      </w:r>
      <w:r w:rsidR="007B2B6C" w:rsidRPr="00AB7E7A">
        <w:rPr>
          <w:rFonts w:ascii="Times New Roman" w:hAnsi="Times New Roman" w:cs="Times New Roman"/>
          <w:i/>
          <w:sz w:val="24"/>
          <w:szCs w:val="24"/>
        </w:rPr>
        <w:t>3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протоколов заседаний совета депутатов.</w:t>
      </w:r>
    </w:p>
    <w:p w:rsidR="007B2B6C" w:rsidRPr="00AB7E7A" w:rsidRDefault="002F7C66" w:rsidP="002F7C66">
      <w:pPr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По всем НПА проведена антикоррупционная экспертиза.</w:t>
      </w:r>
    </w:p>
    <w:p w:rsidR="00EA7FE3" w:rsidRPr="00AB7E7A" w:rsidRDefault="00EA7FE3" w:rsidP="00214036">
      <w:pPr>
        <w:pStyle w:val="a5"/>
        <w:ind w:left="420"/>
        <w:rPr>
          <w:b/>
          <w:color w:val="C00000"/>
        </w:rPr>
      </w:pPr>
    </w:p>
    <w:p w:rsidR="00214036" w:rsidRPr="00AB7E7A" w:rsidRDefault="00214036" w:rsidP="00D6700C">
      <w:pPr>
        <w:pStyle w:val="a5"/>
        <w:ind w:left="420"/>
        <w:jc w:val="center"/>
        <w:rPr>
          <w:b/>
          <w:i/>
        </w:rPr>
      </w:pPr>
      <w:r w:rsidRPr="00AB7E7A">
        <w:rPr>
          <w:b/>
          <w:i/>
        </w:rPr>
        <w:t>Разработка и утверждение административных регламентов предоставления муниципальных услуг и исполнения муниципальных функций.</w:t>
      </w:r>
    </w:p>
    <w:p w:rsidR="00321415" w:rsidRPr="00AB7E7A" w:rsidRDefault="00321415" w:rsidP="00214036">
      <w:pPr>
        <w:pStyle w:val="a5"/>
        <w:ind w:left="420"/>
        <w:rPr>
          <w:b/>
        </w:rPr>
      </w:pPr>
    </w:p>
    <w:p w:rsidR="00214036" w:rsidRPr="00AB7E7A" w:rsidRDefault="00214036" w:rsidP="003214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Всего в Реестре государственных и муниципальных  услуг ЛО размещены 3</w:t>
      </w:r>
      <w:r w:rsidR="00782669" w:rsidRPr="00AB7E7A">
        <w:rPr>
          <w:rFonts w:ascii="Times New Roman" w:hAnsi="Times New Roman" w:cs="Times New Roman"/>
          <w:i/>
          <w:sz w:val="24"/>
          <w:szCs w:val="24"/>
        </w:rPr>
        <w:t>7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административных регламент</w:t>
      </w:r>
      <w:r w:rsidR="00E4293E" w:rsidRPr="00AB7E7A">
        <w:rPr>
          <w:rFonts w:ascii="Times New Roman" w:hAnsi="Times New Roman" w:cs="Times New Roman"/>
          <w:i/>
          <w:sz w:val="24"/>
          <w:szCs w:val="24"/>
        </w:rPr>
        <w:t>ов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предоставления муниципальных услуг и исполнения муниципальных функций.</w:t>
      </w:r>
    </w:p>
    <w:p w:rsidR="009B1E8E" w:rsidRPr="00AB7E7A" w:rsidRDefault="009B1E8E" w:rsidP="00ED4C2B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Подготовка муниципальных нормативно-правовых актов (НПА) Скребловского сельского поселения  для включения в регистр НПА Ленинградской области.</w:t>
      </w:r>
    </w:p>
    <w:p w:rsidR="00741983" w:rsidRPr="00AB7E7A" w:rsidRDefault="00741983" w:rsidP="0074198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Порядком предоставления НПА в регистр Ленинградской области администрацией Скребловского сельского поселения за 2021 год предоставлен 21 реестр (ВСЕГО 133 НПА) в Государственное учреждение «Государственный экспертный институт регионального законодательства» Правительства Ленинградской области, в </w:t>
      </w:r>
      <w:r w:rsidRPr="00AB7E7A">
        <w:rPr>
          <w:rFonts w:ascii="Times New Roman" w:hAnsi="Times New Roman" w:cs="Times New Roman"/>
          <w:i/>
          <w:sz w:val="24"/>
          <w:szCs w:val="24"/>
        </w:rPr>
        <w:lastRenderedPageBreak/>
        <w:t>том числе по администрации – 13 реестров, 90 НПА; по совету депутатов – 8 реестров, 43 НПА.</w:t>
      </w:r>
    </w:p>
    <w:p w:rsidR="00741983" w:rsidRPr="00AB7E7A" w:rsidRDefault="00741983" w:rsidP="0074198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настоящее время нормативно-правовые акты Скребловского сельского поселения представлены в регистр НПА Ленинградской области в полном объеме.</w:t>
      </w:r>
    </w:p>
    <w:p w:rsidR="00741983" w:rsidRPr="00AB7E7A" w:rsidRDefault="00741983" w:rsidP="0074198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Документы предоставляются ежемесячно.</w:t>
      </w:r>
    </w:p>
    <w:p w:rsidR="00DC1FEC" w:rsidRPr="00AB7E7A" w:rsidRDefault="00537907" w:rsidP="00DC1FEC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9B1E8E" w:rsidRPr="00AB7E7A" w:rsidRDefault="009B1E8E" w:rsidP="009809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Прогноз социально-экономического развития.</w:t>
      </w:r>
    </w:p>
    <w:p w:rsidR="00A15D4E" w:rsidRPr="00AB7E7A" w:rsidRDefault="00A15D4E" w:rsidP="00A15D4E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Администрацией Скребловского сельского поселения разработан прогноз социально-экономического</w:t>
      </w:r>
      <w:r w:rsidR="00D8086A" w:rsidRPr="00AB7E7A">
        <w:rPr>
          <w:rFonts w:ascii="Times New Roman" w:hAnsi="Times New Roman" w:cs="Times New Roman"/>
          <w:i/>
          <w:sz w:val="24"/>
          <w:szCs w:val="24"/>
        </w:rPr>
        <w:t xml:space="preserve"> развития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Скребловское сельское поселение на 2022 год и плановый период 2023 – 2024 годы.</w:t>
      </w:r>
    </w:p>
    <w:p w:rsidR="00A15D4E" w:rsidRPr="00AB7E7A" w:rsidRDefault="00A15D4E" w:rsidP="00A15D4E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Основные показатели прогноза определены по следующим направлениям: демография, промышленное производство, сельское хозяйство, строительство, транспорт, потребительский рынок, малое и среднее предпринимательство, инвестиции, рынок труда и занятость населения.</w:t>
      </w:r>
    </w:p>
    <w:p w:rsidR="003A3EEB" w:rsidRPr="00AB7E7A" w:rsidRDefault="003A3EEB" w:rsidP="003A3E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6965" w:rsidRPr="00AB7E7A" w:rsidRDefault="00EC697D" w:rsidP="003D51EE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Внесение изменений в Устав Скребловского сельского поселения.</w:t>
      </w:r>
    </w:p>
    <w:p w:rsidR="00546E55" w:rsidRPr="00AB7E7A" w:rsidRDefault="00546E55" w:rsidP="00546E55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2021 году решение о внесении изменений и дополнений в Устав Скребловского сельского поселения было направлено для регистрации в Управление </w:t>
      </w:r>
      <w:r w:rsidRPr="00AB7E7A">
        <w:rPr>
          <w:rFonts w:ascii="Times New Roman" w:hAnsi="Times New Roman" w:cs="Times New Roman"/>
          <w:i/>
          <w:sz w:val="24"/>
          <w:szCs w:val="24"/>
        </w:rPr>
        <w:t>Министерства юстиции Российской Федерации по Ленинградской области.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связи с выявлением противоречий федеральному и областному законодательству  было подано заявление об отзыве с государственной регистрации изменений в устав муниципального образования и принято решение разработать новый устав. </w:t>
      </w:r>
    </w:p>
    <w:p w:rsidR="00546E55" w:rsidRPr="00AB7E7A" w:rsidRDefault="00546E55" w:rsidP="00546E55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В связи с вступлением в силу с 01.01.2022 изменений в федеральном и областном законодательстве  новый Устав</w:t>
      </w:r>
      <w:r w:rsidR="00E26E74"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разработан, проект Устава выносится на рассмотрение советом депутатов в феврале 2022 года. Регистрация Устава в Минюсте запланирована на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перво</w:t>
      </w:r>
      <w:r w:rsidR="00E26E74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полугоди</w:t>
      </w:r>
      <w:r w:rsidR="00E26E74"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2022 года.</w:t>
      </w:r>
    </w:p>
    <w:p w:rsidR="00F61A34" w:rsidRPr="00AB7E7A" w:rsidRDefault="00F61A34" w:rsidP="00F61A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Организация первичного воинского учета.</w:t>
      </w:r>
    </w:p>
    <w:p w:rsidR="00F61A34" w:rsidRPr="00AB7E7A" w:rsidRDefault="00F61A34" w:rsidP="00F61A3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4EBA" w:rsidRPr="00AB7E7A" w:rsidRDefault="00464EBA" w:rsidP="00F61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Всего на первичном воинском учете состоит 5</w:t>
      </w:r>
      <w:r w:rsidR="000C3E34" w:rsidRPr="00AB7E7A">
        <w:rPr>
          <w:rFonts w:ascii="Times New Roman" w:hAnsi="Times New Roman" w:cs="Times New Roman"/>
          <w:i/>
          <w:sz w:val="24"/>
          <w:szCs w:val="24"/>
        </w:rPr>
        <w:t xml:space="preserve">46 </w:t>
      </w:r>
      <w:r w:rsidRPr="00AB7E7A">
        <w:rPr>
          <w:rFonts w:ascii="Times New Roman" w:hAnsi="Times New Roman" w:cs="Times New Roman"/>
          <w:i/>
          <w:sz w:val="24"/>
          <w:szCs w:val="24"/>
        </w:rPr>
        <w:t>человек, в том числе:</w:t>
      </w:r>
    </w:p>
    <w:p w:rsidR="00464EBA" w:rsidRPr="00AB7E7A" w:rsidRDefault="00464EBA" w:rsidP="00F61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-граждан, подлежащих призыву на военную службу – </w:t>
      </w:r>
      <w:r w:rsidR="000C3E34" w:rsidRPr="00AB7E7A">
        <w:rPr>
          <w:rFonts w:ascii="Times New Roman" w:hAnsi="Times New Roman" w:cs="Times New Roman"/>
          <w:i/>
          <w:sz w:val="24"/>
          <w:szCs w:val="24"/>
        </w:rPr>
        <w:t>41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чел.;</w:t>
      </w:r>
    </w:p>
    <w:p w:rsidR="00464EBA" w:rsidRPr="00AB7E7A" w:rsidRDefault="00464EBA" w:rsidP="00F61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-офицеров запаса – 2</w:t>
      </w:r>
      <w:r w:rsidR="000C3E34" w:rsidRPr="00AB7E7A">
        <w:rPr>
          <w:rFonts w:ascii="Times New Roman" w:hAnsi="Times New Roman" w:cs="Times New Roman"/>
          <w:i/>
          <w:sz w:val="24"/>
          <w:szCs w:val="24"/>
        </w:rPr>
        <w:t>1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чел.;</w:t>
      </w:r>
    </w:p>
    <w:p w:rsidR="00464EBA" w:rsidRPr="00AB7E7A" w:rsidRDefault="00464EBA" w:rsidP="00F61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-прапорщиков, мичманов, сержантов, старшин, солдат и  матросов – </w:t>
      </w:r>
      <w:r w:rsidR="000C3E34" w:rsidRPr="00AB7E7A">
        <w:rPr>
          <w:rFonts w:ascii="Times New Roman" w:hAnsi="Times New Roman" w:cs="Times New Roman"/>
          <w:i/>
          <w:sz w:val="24"/>
          <w:szCs w:val="24"/>
        </w:rPr>
        <w:t>484</w:t>
      </w:r>
      <w:r w:rsidR="00675635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чел.</w:t>
      </w:r>
    </w:p>
    <w:p w:rsidR="007003AD" w:rsidRPr="00AB7E7A" w:rsidRDefault="007003AD" w:rsidP="00F61A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C40C2" w:rsidRPr="00AB7E7A" w:rsidRDefault="00EC40C2" w:rsidP="00EC40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Совет ветеранов и совет молодежи.</w:t>
      </w:r>
    </w:p>
    <w:p w:rsidR="00EC40C2" w:rsidRPr="00AB7E7A" w:rsidRDefault="00EC40C2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i/>
          <w:sz w:val="24"/>
          <w:szCs w:val="24"/>
        </w:rPr>
      </w:pPr>
      <w:r w:rsidRPr="00AB7E7A">
        <w:rPr>
          <w:i/>
          <w:sz w:val="24"/>
          <w:szCs w:val="24"/>
        </w:rPr>
        <w:t xml:space="preserve">01 марта 2019 года принято постановление </w:t>
      </w:r>
      <w:r w:rsidR="00DF5696" w:rsidRPr="00AB7E7A">
        <w:rPr>
          <w:i/>
          <w:sz w:val="24"/>
          <w:szCs w:val="24"/>
        </w:rPr>
        <w:t xml:space="preserve"> </w:t>
      </w:r>
      <w:r w:rsidRPr="00AB7E7A">
        <w:rPr>
          <w:i/>
          <w:sz w:val="24"/>
          <w:szCs w:val="24"/>
        </w:rPr>
        <w:t>№ 85</w:t>
      </w:r>
      <w:r w:rsidR="00DF5696" w:rsidRPr="00AB7E7A">
        <w:rPr>
          <w:i/>
          <w:sz w:val="24"/>
          <w:szCs w:val="24"/>
        </w:rPr>
        <w:t xml:space="preserve"> «</w:t>
      </w:r>
      <w:r w:rsidRPr="00AB7E7A">
        <w:rPr>
          <w:i/>
          <w:sz w:val="24"/>
          <w:szCs w:val="24"/>
        </w:rPr>
        <w:t>О совете ветеранов  при администрации Скребловского сельского поселения</w:t>
      </w:r>
      <w:r w:rsidR="00DF5696" w:rsidRPr="00AB7E7A">
        <w:rPr>
          <w:i/>
          <w:sz w:val="24"/>
          <w:szCs w:val="24"/>
        </w:rPr>
        <w:t xml:space="preserve"> </w:t>
      </w:r>
      <w:r w:rsidRPr="00AB7E7A">
        <w:rPr>
          <w:i/>
          <w:sz w:val="24"/>
          <w:szCs w:val="24"/>
        </w:rPr>
        <w:t>Лужского муниципального района</w:t>
      </w:r>
      <w:r w:rsidR="00DC150D" w:rsidRPr="00AB7E7A">
        <w:rPr>
          <w:i/>
          <w:sz w:val="24"/>
          <w:szCs w:val="24"/>
        </w:rPr>
        <w:t xml:space="preserve"> </w:t>
      </w:r>
      <w:r w:rsidRPr="00AB7E7A">
        <w:rPr>
          <w:i/>
          <w:sz w:val="24"/>
          <w:szCs w:val="24"/>
        </w:rPr>
        <w:t>Ленинградской области</w:t>
      </w:r>
      <w:r w:rsidR="00DF5696" w:rsidRPr="00AB7E7A">
        <w:rPr>
          <w:i/>
          <w:sz w:val="24"/>
          <w:szCs w:val="24"/>
        </w:rPr>
        <w:t>»</w:t>
      </w:r>
      <w:r w:rsidRPr="00AB7E7A">
        <w:rPr>
          <w:i/>
          <w:sz w:val="24"/>
          <w:szCs w:val="24"/>
        </w:rPr>
        <w:t>.</w:t>
      </w:r>
      <w:r w:rsidR="00DC150D" w:rsidRPr="00AB7E7A">
        <w:rPr>
          <w:i/>
          <w:sz w:val="24"/>
          <w:szCs w:val="24"/>
        </w:rPr>
        <w:t xml:space="preserve"> Возглавляет совет ветеранов неравнодушный, активный человек Ефимова Вера Викторовна, которая во 2 и 3 созывах была депутатом совета депутатов Скребловского сельского поселения. Она так построила работу совета, что всем нашим ветеранам, пожилым людям уделяется большое внимание</w:t>
      </w:r>
      <w:r w:rsidR="00D20A6C" w:rsidRPr="00AB7E7A">
        <w:rPr>
          <w:i/>
          <w:sz w:val="24"/>
          <w:szCs w:val="24"/>
        </w:rPr>
        <w:t>. Проводятся экскурсии по местам боевой славы, принимается участие во всевозможных мероприятиях: ветеранское подворье, районные спартакиады, поздравления с юбилейными датами и т.п. Многие отмечают, что именно с приходом в совет ветеранов Ефимовой В.В. жизнь пенсионеров забурлила. В н.в. идет работ</w:t>
      </w:r>
      <w:r w:rsidR="005775EF" w:rsidRPr="00AB7E7A">
        <w:rPr>
          <w:i/>
          <w:sz w:val="24"/>
          <w:szCs w:val="24"/>
        </w:rPr>
        <w:t>а</w:t>
      </w:r>
      <w:r w:rsidR="00D20A6C" w:rsidRPr="00AB7E7A">
        <w:rPr>
          <w:i/>
          <w:sz w:val="24"/>
          <w:szCs w:val="24"/>
        </w:rPr>
        <w:t xml:space="preserve"> по созданию хора ветеранов Скребловского поселения.</w:t>
      </w:r>
    </w:p>
    <w:p w:rsidR="00D20A6C" w:rsidRPr="00AB7E7A" w:rsidRDefault="00D20A6C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i/>
          <w:sz w:val="24"/>
          <w:szCs w:val="24"/>
        </w:rPr>
      </w:pPr>
      <w:r w:rsidRPr="00AB7E7A">
        <w:rPr>
          <w:i/>
          <w:sz w:val="24"/>
          <w:szCs w:val="24"/>
        </w:rPr>
        <w:lastRenderedPageBreak/>
        <w:t>В 2020 году Ефимова В.В.</w:t>
      </w:r>
      <w:r w:rsidR="00CE0B59" w:rsidRPr="00AB7E7A">
        <w:rPr>
          <w:i/>
          <w:sz w:val="24"/>
          <w:szCs w:val="24"/>
        </w:rPr>
        <w:t xml:space="preserve"> получила благодарность от Губернатора Ленинградской области Дрозденко А.Ю. за активное участие в решении вопросов местного значения, направленных на повышение качества жизни населения. Ефимова В.В. является также членом инициативной комиссии административного центра п.Скреблово.</w:t>
      </w:r>
    </w:p>
    <w:p w:rsidR="00CE0B59" w:rsidRPr="00AB7E7A" w:rsidRDefault="00CE0B59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i/>
          <w:sz w:val="24"/>
          <w:szCs w:val="24"/>
        </w:rPr>
      </w:pPr>
    </w:p>
    <w:p w:rsidR="00EC40C2" w:rsidRPr="00AB7E7A" w:rsidRDefault="00CE0B59" w:rsidP="008F7BBD">
      <w:pPr>
        <w:pStyle w:val="11"/>
        <w:shd w:val="clear" w:color="auto" w:fill="auto"/>
        <w:spacing w:after="0" w:line="240" w:lineRule="auto"/>
        <w:ind w:right="-2"/>
        <w:contextualSpacing/>
        <w:rPr>
          <w:b/>
          <w:color w:val="000000" w:themeColor="text1"/>
          <w:sz w:val="24"/>
          <w:szCs w:val="24"/>
        </w:rPr>
      </w:pPr>
      <w:r w:rsidRPr="00AB7E7A">
        <w:rPr>
          <w:i/>
          <w:sz w:val="24"/>
          <w:szCs w:val="24"/>
        </w:rPr>
        <w:t>В 202</w:t>
      </w:r>
      <w:r w:rsidR="009E70CC" w:rsidRPr="00AB7E7A">
        <w:rPr>
          <w:i/>
          <w:sz w:val="24"/>
          <w:szCs w:val="24"/>
        </w:rPr>
        <w:t>1</w:t>
      </w:r>
      <w:r w:rsidRPr="00AB7E7A">
        <w:rPr>
          <w:i/>
          <w:sz w:val="24"/>
          <w:szCs w:val="24"/>
        </w:rPr>
        <w:t xml:space="preserve"> году совет молодежи </w:t>
      </w:r>
      <w:r w:rsidR="009E70CC" w:rsidRPr="00AB7E7A">
        <w:rPr>
          <w:i/>
          <w:sz w:val="24"/>
          <w:szCs w:val="24"/>
        </w:rPr>
        <w:t xml:space="preserve">работу практически не проводил. </w:t>
      </w:r>
    </w:p>
    <w:p w:rsidR="00EC40C2" w:rsidRPr="00AB7E7A" w:rsidRDefault="00EC40C2" w:rsidP="00EC4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1EE" w:rsidRPr="00AB7E7A" w:rsidRDefault="003D51EE" w:rsidP="003D51EE">
      <w:pPr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Выполнение плана мероприятий СЭР на 20</w:t>
      </w:r>
      <w:r w:rsidR="00C626A5" w:rsidRPr="00AB7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Pr="00AB7E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год.</w:t>
      </w:r>
    </w:p>
    <w:p w:rsidR="003D51EE" w:rsidRPr="00AB7E7A" w:rsidRDefault="00C04E55" w:rsidP="00757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План </w:t>
      </w:r>
      <w:r w:rsidR="003D51EE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мероприятий социально-экономического развития </w:t>
      </w:r>
      <w:r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Скребловского сельского поселения </w:t>
      </w:r>
      <w:r w:rsidR="003D51EE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20</w:t>
      </w:r>
      <w:r w:rsidR="00C626A5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95F9C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C626A5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D51EE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год выполнен </w:t>
      </w:r>
      <w:r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полном объеме.</w:t>
      </w:r>
    </w:p>
    <w:p w:rsidR="00C04E55" w:rsidRPr="00AB7E7A" w:rsidRDefault="00C04E55" w:rsidP="00757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Администрация Скребловского сельского поселения</w:t>
      </w:r>
      <w:r w:rsidR="00C626A5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работоспособная.</w:t>
      </w:r>
      <w:r w:rsidR="00A86527" w:rsidRPr="00AB7E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Органы местного самоуправления Скребловского сельского поселения работают в полном взаимодействии на благо жителей поселения  и его развитие. </w:t>
      </w:r>
    </w:p>
    <w:p w:rsidR="001314A4" w:rsidRPr="00AB7E7A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14A4" w:rsidRPr="00AB7E7A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Хочу обратить внимание на то, что администрацией Лужского муниципального района проводится большая работа на территории Скребловского сельского поселения</w:t>
      </w:r>
      <w:r w:rsidR="007B16E7" w:rsidRPr="00AB7E7A">
        <w:rPr>
          <w:rFonts w:ascii="Times New Roman" w:hAnsi="Times New Roman" w:cs="Times New Roman"/>
          <w:i/>
          <w:sz w:val="24"/>
          <w:szCs w:val="24"/>
        </w:rPr>
        <w:t xml:space="preserve"> по улучшению качества жизни</w:t>
      </w:r>
      <w:r w:rsidRPr="00AB7E7A">
        <w:rPr>
          <w:rFonts w:ascii="Times New Roman" w:hAnsi="Times New Roman" w:cs="Times New Roman"/>
          <w:i/>
          <w:sz w:val="24"/>
          <w:szCs w:val="24"/>
        </w:rPr>
        <w:t>, а именно:</w:t>
      </w:r>
    </w:p>
    <w:p w:rsidR="003E4D21" w:rsidRPr="00AB7E7A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-ремонт и обслуживание дорог общего пользования.</w:t>
      </w:r>
    </w:p>
    <w:p w:rsidR="003E4D21" w:rsidRPr="00AB7E7A" w:rsidRDefault="0043117D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Регулярно проводится грейдерование грунтовых дорог</w:t>
      </w:r>
      <w:r w:rsidR="00D83B48" w:rsidRPr="00AB7E7A">
        <w:rPr>
          <w:rFonts w:ascii="Times New Roman" w:hAnsi="Times New Roman" w:cs="Times New Roman"/>
          <w:i/>
          <w:sz w:val="24"/>
          <w:szCs w:val="24"/>
        </w:rPr>
        <w:t xml:space="preserve"> и расчистка их от снега в зимний период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43117D" w:rsidRPr="00AB7E7A" w:rsidRDefault="0043117D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Претензий и жалоб по </w:t>
      </w:r>
      <w:r w:rsidR="00D83B48" w:rsidRPr="00AB7E7A">
        <w:rPr>
          <w:rFonts w:ascii="Times New Roman" w:hAnsi="Times New Roman" w:cs="Times New Roman"/>
          <w:i/>
          <w:sz w:val="24"/>
          <w:szCs w:val="24"/>
        </w:rPr>
        <w:t xml:space="preserve">содержанию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межмуниципальных дорог у жителей и администрации поселения к администрации ЛМР нет.</w:t>
      </w:r>
    </w:p>
    <w:p w:rsidR="0043117D" w:rsidRPr="00AB7E7A" w:rsidRDefault="00F62A73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помощь в софинансировании федеральных и областных программ.</w:t>
      </w:r>
    </w:p>
    <w:p w:rsidR="00034020" w:rsidRPr="00AB7E7A" w:rsidRDefault="00034020" w:rsidP="00DA43F7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0D7074" w:rsidRPr="00AB7E7A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202</w:t>
      </w:r>
      <w:r w:rsidR="002C5FBB" w:rsidRPr="00AB7E7A">
        <w:rPr>
          <w:rFonts w:ascii="Times New Roman" w:hAnsi="Times New Roman" w:cs="Times New Roman"/>
          <w:i/>
          <w:sz w:val="24"/>
          <w:szCs w:val="24"/>
        </w:rPr>
        <w:t>1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году администрацией ЛМР выделены средства</w:t>
      </w:r>
      <w:r w:rsidR="00E02141" w:rsidRPr="00AB7E7A">
        <w:rPr>
          <w:rFonts w:ascii="Times New Roman" w:hAnsi="Times New Roman" w:cs="Times New Roman"/>
          <w:i/>
          <w:sz w:val="24"/>
          <w:szCs w:val="24"/>
        </w:rPr>
        <w:t xml:space="preserve"> в сумме </w:t>
      </w:r>
      <w:r w:rsidR="00E02141" w:rsidRPr="00AB7E7A">
        <w:rPr>
          <w:rFonts w:ascii="Times New Roman" w:hAnsi="Times New Roman" w:cs="Times New Roman"/>
          <w:b/>
          <w:sz w:val="24"/>
          <w:szCs w:val="24"/>
        </w:rPr>
        <w:t>10 136,4 т.р.</w:t>
      </w:r>
      <w:r w:rsidR="000D7074" w:rsidRPr="00AB7E7A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D" w:rsidRPr="00AB7E7A" w:rsidRDefault="000D7074" w:rsidP="00DA43F7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DA43F7" w:rsidRPr="00AB7E7A">
        <w:rPr>
          <w:rFonts w:ascii="Times New Roman" w:hAnsi="Times New Roman" w:cs="Times New Roman"/>
          <w:i/>
          <w:sz w:val="24"/>
          <w:szCs w:val="24"/>
        </w:rPr>
        <w:t xml:space="preserve"> по объекту «Строительство сельского дома культуры  в п.Скреблово» в сумме  </w:t>
      </w:r>
      <w:r w:rsidR="00ED4AAA" w:rsidRPr="00AB7E7A">
        <w:rPr>
          <w:rFonts w:ascii="Times New Roman" w:hAnsi="Times New Roman" w:cs="Times New Roman"/>
          <w:b/>
          <w:i/>
          <w:sz w:val="24"/>
          <w:szCs w:val="24"/>
        </w:rPr>
        <w:t>7 73</w:t>
      </w:r>
      <w:r w:rsidR="005D7DA9" w:rsidRPr="00AB7E7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D4AAA" w:rsidRPr="00AB7E7A">
        <w:rPr>
          <w:rFonts w:ascii="Times New Roman" w:hAnsi="Times New Roman" w:cs="Times New Roman"/>
          <w:b/>
          <w:i/>
          <w:sz w:val="24"/>
          <w:szCs w:val="24"/>
        </w:rPr>
        <w:t>,4</w:t>
      </w:r>
      <w:r w:rsidR="00ED4AAA" w:rsidRPr="00AB7E7A">
        <w:rPr>
          <w:rFonts w:ascii="Times New Roman" w:hAnsi="Times New Roman" w:cs="Times New Roman"/>
          <w:i/>
          <w:sz w:val="24"/>
          <w:szCs w:val="24"/>
        </w:rPr>
        <w:t xml:space="preserve"> т.р.</w:t>
      </w:r>
      <w:r w:rsidR="00DA43F7" w:rsidRPr="00AB7E7A">
        <w:rPr>
          <w:rFonts w:ascii="Times New Roman" w:hAnsi="Times New Roman" w:cs="Times New Roman"/>
          <w:i/>
          <w:sz w:val="24"/>
          <w:szCs w:val="24"/>
        </w:rPr>
        <w:t xml:space="preserve"> на:</w:t>
      </w:r>
    </w:p>
    <w:p w:rsidR="00DA43F7" w:rsidRPr="00AB7E7A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1.софинансирование </w:t>
      </w:r>
      <w:r w:rsidR="000D7074" w:rsidRPr="00AB7E7A">
        <w:rPr>
          <w:rFonts w:ascii="Times New Roman" w:hAnsi="Times New Roman" w:cs="Times New Roman"/>
          <w:i/>
          <w:sz w:val="24"/>
          <w:szCs w:val="24"/>
        </w:rPr>
        <w:t>СМР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40674" w:rsidRPr="00AB7E7A">
        <w:rPr>
          <w:rFonts w:ascii="Times New Roman" w:hAnsi="Times New Roman" w:cs="Times New Roman"/>
          <w:i/>
          <w:sz w:val="24"/>
          <w:szCs w:val="24"/>
        </w:rPr>
        <w:t>4 28</w:t>
      </w:r>
      <w:r w:rsidR="00D7764D" w:rsidRPr="00AB7E7A">
        <w:rPr>
          <w:rFonts w:ascii="Times New Roman" w:hAnsi="Times New Roman" w:cs="Times New Roman"/>
          <w:i/>
          <w:sz w:val="24"/>
          <w:szCs w:val="24"/>
        </w:rPr>
        <w:t>3</w:t>
      </w:r>
      <w:r w:rsidR="00E40674" w:rsidRPr="00AB7E7A">
        <w:rPr>
          <w:rFonts w:ascii="Times New Roman" w:hAnsi="Times New Roman" w:cs="Times New Roman"/>
          <w:i/>
          <w:sz w:val="24"/>
          <w:szCs w:val="24"/>
        </w:rPr>
        <w:t>,3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т.р.;</w:t>
      </w:r>
    </w:p>
    <w:p w:rsidR="00DA43F7" w:rsidRPr="00AB7E7A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2.</w:t>
      </w:r>
      <w:r w:rsidR="006966C6" w:rsidRPr="00AB7E7A">
        <w:rPr>
          <w:rFonts w:ascii="Times New Roman" w:hAnsi="Times New Roman" w:cs="Times New Roman"/>
          <w:i/>
          <w:sz w:val="24"/>
          <w:szCs w:val="24"/>
        </w:rPr>
        <w:t xml:space="preserve">ведение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авторского надзора </w:t>
      </w:r>
      <w:r w:rsidR="006966C6" w:rsidRPr="00AB7E7A">
        <w:rPr>
          <w:rFonts w:ascii="Times New Roman" w:hAnsi="Times New Roman" w:cs="Times New Roman"/>
          <w:i/>
          <w:sz w:val="24"/>
          <w:szCs w:val="24"/>
        </w:rPr>
        <w:t xml:space="preserve"> за строительством и вводом в эксплуатацию объекта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C5FBB" w:rsidRPr="00AB7E7A">
        <w:rPr>
          <w:rFonts w:ascii="Times New Roman" w:hAnsi="Times New Roman" w:cs="Times New Roman"/>
          <w:i/>
          <w:sz w:val="24"/>
          <w:szCs w:val="24"/>
        </w:rPr>
        <w:t>330</w:t>
      </w:r>
      <w:r w:rsidRPr="00AB7E7A">
        <w:rPr>
          <w:rFonts w:ascii="Times New Roman" w:hAnsi="Times New Roman" w:cs="Times New Roman"/>
          <w:i/>
          <w:sz w:val="24"/>
          <w:szCs w:val="24"/>
        </w:rPr>
        <w:t>,0 т.р.;</w:t>
      </w:r>
    </w:p>
    <w:p w:rsidR="004D6CDB" w:rsidRPr="00AB7E7A" w:rsidRDefault="004D6CDB" w:rsidP="004D6CDB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3.устройство наружных сетей канализации от КНС ДК в п.Скреблово до врезки в колодец существующих сетей канализации– 2 444,1 т.р.</w:t>
      </w:r>
    </w:p>
    <w:p w:rsidR="003A203B" w:rsidRPr="00AB7E7A" w:rsidRDefault="003A203B" w:rsidP="003A203B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4.разработка и согласование проектной документации прокладки инженерных сетей на участке пересечения региональной дороги  и примыкания к региональной дороге для ДК – 680,0 т.р.</w:t>
      </w:r>
    </w:p>
    <w:p w:rsidR="004D6CDB" w:rsidRPr="00AB7E7A" w:rsidRDefault="004D6CDB" w:rsidP="00DA43F7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034020" w:rsidRPr="00AB7E7A" w:rsidRDefault="000D7074" w:rsidP="00DA43F7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E40674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034020" w:rsidRPr="00AB7E7A">
        <w:rPr>
          <w:rFonts w:ascii="Times New Roman" w:hAnsi="Times New Roman" w:cs="Times New Roman"/>
          <w:i/>
          <w:sz w:val="24"/>
          <w:szCs w:val="24"/>
        </w:rPr>
        <w:t xml:space="preserve">гос. </w:t>
      </w:r>
      <w:r w:rsidR="002363F1" w:rsidRPr="00AB7E7A">
        <w:rPr>
          <w:rFonts w:ascii="Times New Roman" w:hAnsi="Times New Roman" w:cs="Times New Roman"/>
          <w:i/>
          <w:sz w:val="24"/>
          <w:szCs w:val="24"/>
        </w:rPr>
        <w:t>П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рограмме </w:t>
      </w:r>
      <w:r w:rsidR="00034020" w:rsidRPr="00AB7E7A">
        <w:rPr>
          <w:rFonts w:ascii="Times New Roman" w:hAnsi="Times New Roman" w:cs="Times New Roman"/>
          <w:i/>
          <w:sz w:val="24"/>
          <w:szCs w:val="24"/>
        </w:rPr>
        <w:t xml:space="preserve"> ЛО </w:t>
      </w:r>
      <w:r w:rsidRPr="00AB7E7A">
        <w:rPr>
          <w:rFonts w:ascii="Times New Roman" w:hAnsi="Times New Roman" w:cs="Times New Roman"/>
          <w:i/>
          <w:sz w:val="24"/>
          <w:szCs w:val="24"/>
        </w:rPr>
        <w:t>«</w:t>
      </w:r>
      <w:r w:rsidR="00034020" w:rsidRPr="00AB7E7A">
        <w:rPr>
          <w:rFonts w:ascii="Times New Roman" w:hAnsi="Times New Roman" w:cs="Times New Roman"/>
          <w:i/>
          <w:sz w:val="24"/>
          <w:szCs w:val="24"/>
        </w:rPr>
        <w:t>Формирование комфортной городской среды и обеспечение качественным жильем граждан на территории Ленинградской области</w:t>
      </w:r>
      <w:r w:rsidRPr="00AB7E7A">
        <w:rPr>
          <w:rFonts w:ascii="Times New Roman" w:hAnsi="Times New Roman" w:cs="Times New Roman"/>
          <w:i/>
          <w:sz w:val="24"/>
          <w:szCs w:val="24"/>
        </w:rPr>
        <w:t>»</w:t>
      </w:r>
      <w:r w:rsidR="0025350C" w:rsidRPr="00AB7E7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350C" w:rsidRPr="00AB7E7A">
        <w:rPr>
          <w:rFonts w:ascii="Times New Roman" w:hAnsi="Times New Roman" w:cs="Times New Roman"/>
          <w:b/>
          <w:i/>
          <w:sz w:val="24"/>
          <w:szCs w:val="24"/>
        </w:rPr>
        <w:t>2 150,0 т.р.</w:t>
      </w:r>
    </w:p>
    <w:p w:rsidR="00DA43F7" w:rsidRPr="00AB7E7A" w:rsidRDefault="00034020" w:rsidP="00DA43F7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1.</w:t>
      </w:r>
      <w:r w:rsidR="000D7074" w:rsidRPr="00AB7E7A">
        <w:rPr>
          <w:rFonts w:ascii="Times New Roman" w:hAnsi="Times New Roman" w:cs="Times New Roman"/>
          <w:i/>
          <w:sz w:val="24"/>
          <w:szCs w:val="24"/>
        </w:rPr>
        <w:t xml:space="preserve"> на  дизайн-проект</w:t>
      </w:r>
      <w:r w:rsidR="00E40674" w:rsidRPr="00AB7E7A">
        <w:rPr>
          <w:rFonts w:ascii="Times New Roman" w:hAnsi="Times New Roman" w:cs="Times New Roman"/>
          <w:i/>
          <w:sz w:val="24"/>
          <w:szCs w:val="24"/>
        </w:rPr>
        <w:t xml:space="preserve"> общественной территории для участия в отборе на 2022 год -150,0 т.р.</w:t>
      </w:r>
    </w:p>
    <w:p w:rsidR="00E4033F" w:rsidRPr="00AB7E7A" w:rsidRDefault="00E4033F" w:rsidP="00DA43F7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2.на софинансирование работ по обустройству общественной </w:t>
      </w:r>
      <w:r w:rsidR="00811570" w:rsidRPr="00AB7E7A">
        <w:rPr>
          <w:rFonts w:ascii="Times New Roman" w:hAnsi="Times New Roman" w:cs="Times New Roman"/>
          <w:i/>
          <w:sz w:val="24"/>
          <w:szCs w:val="24"/>
        </w:rPr>
        <w:t xml:space="preserve">территории от д.№ 32 до памятника Мичурину (1 этап) – </w:t>
      </w:r>
      <w:r w:rsidR="00811570" w:rsidRPr="00AB7E7A">
        <w:rPr>
          <w:rFonts w:ascii="Times New Roman" w:hAnsi="Times New Roman" w:cs="Times New Roman"/>
          <w:b/>
          <w:i/>
          <w:sz w:val="24"/>
          <w:szCs w:val="24"/>
        </w:rPr>
        <w:t>2 000,0 т.р.</w:t>
      </w:r>
    </w:p>
    <w:p w:rsidR="00B24106" w:rsidRPr="00AB7E7A" w:rsidRDefault="00B24106" w:rsidP="00131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764D" w:rsidRPr="00AB7E7A" w:rsidRDefault="002363F1" w:rsidP="002363F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-финансирование мероприятий по программе «Борьба с борщевиком Сосновского» -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252,0 т.р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7137AF" w:rsidRPr="00AB7E7A" w:rsidRDefault="007137AF" w:rsidP="002363F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7137AF" w:rsidRPr="00AB7E7A" w:rsidRDefault="007137AF" w:rsidP="00713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В рамках проекта приграничного сотрудничества «Латвия – Россия» в 2021 году </w:t>
      </w:r>
      <w:r w:rsidR="00452CEE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завершено  обустройство прибрежной зоны в д.Голубково. </w:t>
      </w:r>
      <w:r w:rsidR="00452CEE" w:rsidRPr="00AB7E7A">
        <w:rPr>
          <w:rFonts w:ascii="Times New Roman" w:hAnsi="Times New Roman" w:cs="Times New Roman"/>
          <w:i/>
          <w:sz w:val="24"/>
          <w:szCs w:val="24"/>
        </w:rPr>
        <w:t xml:space="preserve">Открытие зоны отдыха было организовано администрацией ЛМР и состоялось  15 октября 2021 года. На открытии  присутствовали  руководители </w:t>
      </w:r>
      <w:r w:rsidR="00BE4908" w:rsidRPr="00AB7E7A">
        <w:rPr>
          <w:rFonts w:ascii="Times New Roman" w:hAnsi="Times New Roman" w:cs="Times New Roman"/>
          <w:i/>
          <w:sz w:val="24"/>
          <w:szCs w:val="24"/>
        </w:rPr>
        <w:t>ЛМР</w:t>
      </w:r>
      <w:r w:rsidR="00452CEE" w:rsidRPr="00AB7E7A">
        <w:rPr>
          <w:rFonts w:ascii="Times New Roman" w:hAnsi="Times New Roman" w:cs="Times New Roman"/>
          <w:i/>
          <w:sz w:val="24"/>
          <w:szCs w:val="24"/>
        </w:rPr>
        <w:t xml:space="preserve">, гости из Плюсского района Псковской области.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Это универсальная  зона отдыха с установкой объекта туристического интереса </w:t>
      </w:r>
      <w:r w:rsidRPr="00AB7E7A">
        <w:rPr>
          <w:rFonts w:ascii="Times New Roman" w:hAnsi="Times New Roman" w:cs="Times New Roman"/>
          <w:i/>
          <w:sz w:val="24"/>
          <w:szCs w:val="24"/>
        </w:rPr>
        <w:lastRenderedPageBreak/>
        <w:t>«Подводная лодка». Реализация проекта позволит увеличить количество туристов в Лужском районе и позволит развить малый бизнес в сфере туризма и сопутствующих услуг (сувенирная продукция, общественное питание, предоставление мест для проживания, транспортные услуги и т.д.). В рамках проекта совместно с представителями Псковской области (Россия) и Резекне (Латвия) разрабатывается туристический маршрут Резекне – Луга, посвященный инженерам 19 века: строителю мостов Кербедза (Резекне), создателю марки часов Буре (Плюсса) и создателю подводной лодки Кудрявцеву Николаю Сергеевичу (Луга).</w:t>
      </w:r>
    </w:p>
    <w:p w:rsidR="007137AF" w:rsidRPr="00AB7E7A" w:rsidRDefault="007137AF" w:rsidP="002363F1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31159B" w:rsidRPr="00AB7E7A" w:rsidRDefault="007F74A7" w:rsidP="003115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Основные мероприятия на 2022 год.</w:t>
      </w:r>
    </w:p>
    <w:p w:rsidR="0074101E" w:rsidRPr="00AB7E7A" w:rsidRDefault="0074101E" w:rsidP="00741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F9E" w:rsidRPr="00AB7E7A" w:rsidRDefault="00751F9E" w:rsidP="00751F9E">
      <w:pPr>
        <w:numPr>
          <w:ilvl w:val="0"/>
          <w:numId w:val="15"/>
        </w:numPr>
        <w:spacing w:after="0" w:line="240" w:lineRule="auto"/>
        <w:ind w:left="0" w:right="-284" w:firstLine="360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рамках государственной программы Ленинградской области «Комплексное развитие сельских территорий  Ленинградской области» для отбора Минсельхоза РФ на 2023-2025 годы</w:t>
      </w:r>
      <w:r w:rsidR="00F214B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заявлен  проект</w:t>
      </w:r>
      <w:r w:rsidR="00F34C45" w:rsidRPr="00AB7E7A">
        <w:rPr>
          <w:rFonts w:ascii="Times New Roman" w:hAnsi="Times New Roman" w:cs="Times New Roman"/>
          <w:i/>
          <w:sz w:val="24"/>
          <w:szCs w:val="24"/>
        </w:rPr>
        <w:t xml:space="preserve"> на сумму </w:t>
      </w:r>
      <w:r w:rsidR="00705AE4" w:rsidRPr="00AB7E7A">
        <w:rPr>
          <w:rFonts w:ascii="Times New Roman" w:hAnsi="Times New Roman" w:cs="Times New Roman"/>
          <w:b/>
          <w:i/>
          <w:sz w:val="24"/>
          <w:szCs w:val="24"/>
        </w:rPr>
        <w:t>292,8</w:t>
      </w:r>
      <w:r w:rsidR="00F34C45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млн руб.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C45" w:rsidRPr="00AB7E7A">
        <w:rPr>
          <w:rFonts w:ascii="Times New Roman" w:hAnsi="Times New Roman" w:cs="Times New Roman"/>
          <w:i/>
          <w:sz w:val="24"/>
          <w:szCs w:val="24"/>
        </w:rPr>
        <w:t>в т.ч. ФБ – 177,7 млн руб., ОБ – 87,5 млн руб., МБ – 27</w:t>
      </w:r>
      <w:r w:rsidR="009F3523" w:rsidRPr="00AB7E7A">
        <w:rPr>
          <w:rFonts w:ascii="Times New Roman" w:hAnsi="Times New Roman" w:cs="Times New Roman"/>
          <w:i/>
          <w:sz w:val="24"/>
          <w:szCs w:val="24"/>
        </w:rPr>
        <w:t>,6</w:t>
      </w:r>
      <w:r w:rsidR="00F34C45" w:rsidRPr="00AB7E7A">
        <w:rPr>
          <w:rFonts w:ascii="Times New Roman" w:hAnsi="Times New Roman" w:cs="Times New Roman"/>
          <w:i/>
          <w:sz w:val="24"/>
          <w:szCs w:val="24"/>
        </w:rPr>
        <w:t xml:space="preserve"> млн руб.,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включающий </w:t>
      </w:r>
      <w:r w:rsidR="00F34C45" w:rsidRPr="00AB7E7A">
        <w:rPr>
          <w:rFonts w:ascii="Times New Roman" w:hAnsi="Times New Roman" w:cs="Times New Roman"/>
          <w:i/>
          <w:sz w:val="24"/>
          <w:szCs w:val="24"/>
        </w:rPr>
        <w:t>восемь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мероприяти</w:t>
      </w:r>
      <w:r w:rsidR="00F34C45" w:rsidRPr="00AB7E7A">
        <w:rPr>
          <w:rFonts w:ascii="Times New Roman" w:hAnsi="Times New Roman" w:cs="Times New Roman"/>
          <w:i/>
          <w:sz w:val="24"/>
          <w:szCs w:val="24"/>
        </w:rPr>
        <w:t>й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14BF" w:rsidRPr="00AB7E7A" w:rsidRDefault="00751F9E" w:rsidP="00F21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Капитальный ремонт здания  Муниципально</w:t>
      </w:r>
      <w:r w:rsidR="00F214BF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бюджетно</w:t>
      </w:r>
      <w:r w:rsidR="00F214BF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</w:t>
      </w:r>
      <w:r w:rsidR="00F214BF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</w:t>
      </w:r>
      <w:r w:rsidR="00F214BF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 w:rsidR="00F214BF" w:rsidRPr="00AB7E7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«Межозерный детский сад»</w:t>
      </w:r>
    </w:p>
    <w:p w:rsidR="00F214BF" w:rsidRPr="00AB7E7A" w:rsidRDefault="00751F9E" w:rsidP="00F21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Объем финансирования – 67,4 млн. руб. </w:t>
      </w:r>
    </w:p>
    <w:p w:rsidR="00D76D23" w:rsidRPr="00AB7E7A" w:rsidRDefault="00D76D23" w:rsidP="00F21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F9E" w:rsidRPr="00AB7E7A" w:rsidRDefault="00751F9E" w:rsidP="00F21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Капитальный ремонт части Дома культуры в п. Межозерный (</w:t>
      </w:r>
      <w:r w:rsidR="00C07DA5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ремонт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фасада здания и прилегающей территории).</w:t>
      </w:r>
    </w:p>
    <w:p w:rsidR="00751F9E" w:rsidRPr="00AB7E7A" w:rsidRDefault="00751F9E" w:rsidP="00F21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– 2,6 млн. руб</w:t>
      </w:r>
      <w:r w:rsidR="00D76D2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F214BF" w:rsidRPr="00AB7E7A" w:rsidRDefault="00F214BF" w:rsidP="00F214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F9E" w:rsidRPr="00AB7E7A" w:rsidRDefault="00751F9E" w:rsidP="008629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Строительство универсальной спортивной площадки в п. Межозерный.</w:t>
      </w:r>
    </w:p>
    <w:p w:rsidR="00751F9E" w:rsidRPr="00AB7E7A" w:rsidRDefault="00751F9E" w:rsidP="00862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– 12,5 млн. руб</w:t>
      </w:r>
      <w:r w:rsidR="00D76D2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862930" w:rsidRPr="00AB7E7A" w:rsidRDefault="00862930" w:rsidP="008629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F9E" w:rsidRPr="00AB7E7A" w:rsidRDefault="00751F9E" w:rsidP="006E17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Капитальный ремонт здания Муниципально</w:t>
      </w:r>
      <w:r w:rsidR="006E17F0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</w:t>
      </w:r>
      <w:r w:rsidR="006E17F0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</w:t>
      </w:r>
      <w:r w:rsidR="006E17F0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 w:rsidR="006E17F0" w:rsidRPr="00AB7E7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«Детский сад № 12» в п. Скреблово</w:t>
      </w:r>
      <w:r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751F9E" w:rsidRPr="00AB7E7A" w:rsidRDefault="00751F9E" w:rsidP="006E17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– 71,8 млн. руб</w:t>
      </w:r>
      <w:r w:rsidR="00D76D2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6E17F0" w:rsidRPr="00AB7E7A" w:rsidRDefault="006E17F0" w:rsidP="006E17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F9E" w:rsidRPr="00AB7E7A" w:rsidRDefault="00751F9E" w:rsidP="006E17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Капитальный ремонт здания Муниципально</w:t>
      </w:r>
      <w:r w:rsidR="00F3484E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общеобразовательно</w:t>
      </w:r>
      <w:r w:rsidR="00F3484E" w:rsidRPr="00AB7E7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</w:t>
      </w:r>
      <w:r w:rsidR="00F3484E" w:rsidRPr="00AB7E7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«Скребловская средняя общеобразовательная школа»</w:t>
      </w:r>
    </w:p>
    <w:p w:rsidR="00751F9E" w:rsidRPr="00AB7E7A" w:rsidRDefault="00751F9E" w:rsidP="00751F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– 97,1 млн. руб</w:t>
      </w:r>
      <w:r w:rsidR="00D76D2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751F9E" w:rsidRPr="00AB7E7A" w:rsidRDefault="00751F9E" w:rsidP="009D6D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Реконструкция универсальной спортивной площадки при МОУ «Скребловская средняя школа»</w:t>
      </w:r>
    </w:p>
    <w:p w:rsidR="00751F9E" w:rsidRPr="00AB7E7A" w:rsidRDefault="00751F9E" w:rsidP="009D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– 14,8 млн. руб</w:t>
      </w:r>
      <w:r w:rsidR="00D76D2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9D6DF1" w:rsidRPr="00AB7E7A" w:rsidRDefault="009D6DF1" w:rsidP="009D6D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F9E" w:rsidRPr="00AB7E7A" w:rsidRDefault="00751F9E" w:rsidP="009D6DF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b/>
          <w:i/>
          <w:sz w:val="24"/>
          <w:szCs w:val="24"/>
        </w:rPr>
        <w:t>- Капитальный ремонт открытого плоскостного физкультурно-спортивного сооружения в п. Скреблово</w:t>
      </w:r>
    </w:p>
    <w:p w:rsidR="00751F9E" w:rsidRPr="00AB7E7A" w:rsidRDefault="00751F9E" w:rsidP="00751F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– 24,3 млн. руб</w:t>
      </w:r>
      <w:r w:rsidR="00D76D2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751F9E" w:rsidRPr="00AB7E7A" w:rsidRDefault="00751F9E" w:rsidP="00D76D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7E7A">
        <w:rPr>
          <w:rFonts w:ascii="Times New Roman" w:hAnsi="Times New Roman" w:cs="Times New Roman"/>
          <w:b/>
          <w:i/>
          <w:sz w:val="24"/>
          <w:szCs w:val="24"/>
        </w:rPr>
        <w:t>Строительство линии электропередач уличного освещения по ул. Центральная в п. Скреблово</w:t>
      </w:r>
      <w:r w:rsidR="002F5AE8" w:rsidRPr="00AB7E7A">
        <w:rPr>
          <w:rFonts w:ascii="Times New Roman" w:hAnsi="Times New Roman" w:cs="Times New Roman"/>
          <w:b/>
          <w:i/>
          <w:sz w:val="24"/>
          <w:szCs w:val="24"/>
        </w:rPr>
        <w:t xml:space="preserve"> (от д. № 13 до д. № 35 по дорожке мимо д.№ 4 до магазина «Верасы»).</w:t>
      </w:r>
    </w:p>
    <w:p w:rsidR="00751F9E" w:rsidRPr="00AB7E7A" w:rsidRDefault="00751F9E" w:rsidP="00D76D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– 2,3 млн. руб</w:t>
      </w:r>
      <w:r w:rsidR="00D76D23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7A3AB4" w:rsidRPr="00AB7E7A" w:rsidRDefault="007A3AB4" w:rsidP="00D76D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4C45" w:rsidRPr="00AB7E7A" w:rsidRDefault="007A3AB4" w:rsidP="007A3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программу «КРСТ» также включены четыре объекта ГУП «Леноблводоканал» на сумму 345 666,0 т.р. Это четыре станции водоподготовки (п.Межозерный – 2, п.Скреблово – 1, д.Калгановка – 1).</w:t>
      </w:r>
    </w:p>
    <w:p w:rsidR="007A3AB4" w:rsidRPr="00AB7E7A" w:rsidRDefault="007A3AB4" w:rsidP="007A3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F9E" w:rsidRPr="00AB7E7A" w:rsidRDefault="00751F9E" w:rsidP="006B5D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lastRenderedPageBreak/>
        <w:t>2. Для реализации федерального проекта «Формирование комфортной городской среды» в 2022 году мы отбор не прошли.  Будем разрабатывать</w:t>
      </w:r>
      <w:r w:rsidR="00DD1E66" w:rsidRPr="00AB7E7A">
        <w:rPr>
          <w:rFonts w:ascii="Times New Roman" w:hAnsi="Times New Roman" w:cs="Times New Roman"/>
          <w:i/>
          <w:sz w:val="24"/>
          <w:szCs w:val="24"/>
        </w:rPr>
        <w:t xml:space="preserve"> новый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дизайн-проект для участия в отборе на 2023 год на территорию, которую выберут граждане на </w:t>
      </w:r>
      <w:r w:rsidRPr="00AB7E7A">
        <w:rPr>
          <w:rFonts w:ascii="Times New Roman" w:hAnsi="Times New Roman" w:cs="Times New Roman"/>
          <w:i/>
          <w:color w:val="000000"/>
          <w:sz w:val="24"/>
          <w:szCs w:val="24"/>
        </w:rPr>
        <w:t>ежегодном голосовании по отбору общественных территорий.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F9E" w:rsidRPr="00AB7E7A" w:rsidRDefault="00751F9E" w:rsidP="006B5D25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По программе Ленинградской области «Устойчивое общественное развитие в Ленинградской области»:</w:t>
      </w:r>
    </w:p>
    <w:p w:rsidR="00751F9E" w:rsidRPr="00AB7E7A" w:rsidRDefault="00751F9E" w:rsidP="006B5D25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3.1. В рамках реализации  областного закона </w:t>
      </w:r>
      <w:r w:rsidRPr="00AB7E7A">
        <w:rPr>
          <w:rFonts w:ascii="Times New Roman" w:hAnsi="Times New Roman" w:cs="Times New Roman"/>
          <w:bCs/>
          <w:i/>
          <w:sz w:val="24"/>
          <w:szCs w:val="24"/>
        </w:rPr>
        <w:t>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планируется:</w:t>
      </w:r>
    </w:p>
    <w:p w:rsidR="00751F9E" w:rsidRPr="00AB7E7A" w:rsidRDefault="00BF7C5D" w:rsidP="006B5D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eastAsia="Times-Roman" w:hAnsi="Times New Roman" w:cs="Times New Roman"/>
          <w:i/>
          <w:sz w:val="24"/>
          <w:szCs w:val="24"/>
        </w:rPr>
        <w:t>-</w:t>
      </w:r>
      <w:r w:rsidR="00751F9E" w:rsidRPr="00AB7E7A">
        <w:rPr>
          <w:rFonts w:ascii="Times New Roman" w:eastAsia="Times-Roman" w:hAnsi="Times New Roman" w:cs="Times New Roman"/>
          <w:i/>
          <w:sz w:val="24"/>
          <w:szCs w:val="24"/>
        </w:rPr>
        <w:t>Ремонт дворовой территории у дома № 2 в п. Скреблово.</w:t>
      </w:r>
      <w:r w:rsidR="00751F9E" w:rsidRPr="00AB7E7A">
        <w:rPr>
          <w:rFonts w:ascii="Times New Roman" w:hAnsi="Times New Roman" w:cs="Times New Roman"/>
          <w:i/>
          <w:sz w:val="24"/>
          <w:szCs w:val="24"/>
        </w:rPr>
        <w:t xml:space="preserve"> Объем финансирования - 1,2 млн. руб., в т.ч. ОБ – 1,0 млн. руб., МБ поселения  - 0,2  млн. руб.</w:t>
      </w:r>
    </w:p>
    <w:p w:rsidR="00751F9E" w:rsidRPr="00AB7E7A" w:rsidRDefault="00751F9E" w:rsidP="006B5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3.2. В рамках реализации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планируется: </w:t>
      </w:r>
    </w:p>
    <w:p w:rsidR="00751F9E" w:rsidRPr="00AB7E7A" w:rsidRDefault="006B5D25" w:rsidP="006B5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  <w:r w:rsidR="00751F9E" w:rsidRPr="00AB7E7A">
        <w:rPr>
          <w:rFonts w:ascii="Times New Roman" w:hAnsi="Times New Roman" w:cs="Times New Roman"/>
          <w:i/>
          <w:sz w:val="24"/>
          <w:szCs w:val="24"/>
        </w:rPr>
        <w:t>Создание контейнерных площадок для сбора ТКО в населенных пунктах: д. Раковичи, д. Новая Середка, д. Александровка, д. Надевицы, д. Бутковичи, д. Голубково, д. Старая Середка, д. Домкино, д. Большие Шатновичи.</w:t>
      </w:r>
    </w:p>
    <w:p w:rsidR="00751F9E" w:rsidRPr="00AB7E7A" w:rsidRDefault="00751F9E" w:rsidP="006B5D2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Объем финансирования - 1,5 млн. руб., в т.ч. ОБ – 1,2 млн. руб., МБ поселения  - 0,3  млн. руб.</w:t>
      </w:r>
    </w:p>
    <w:p w:rsidR="007F74A7" w:rsidRPr="00AB7E7A" w:rsidRDefault="007F74A7" w:rsidP="008D3D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4. В 2022 году 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в рамках государственной программы Ленинградской области «Охрана окружающей среды Ленинградской области»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предусмотрены средства в размере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AB7E7A">
        <w:rPr>
          <w:rFonts w:ascii="Times New Roman" w:hAnsi="Times New Roman" w:cs="Times New Roman"/>
          <w:i/>
          <w:sz w:val="24"/>
          <w:szCs w:val="24"/>
        </w:rPr>
        <w:t> 32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3,5 т.р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.( ОБ - 1191,1 т.р., МБ – 132,4 т.р.) 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на мероприятия по созданию мест (площадок) накопления твердых коммунальных отходов в следующих населенных пунктах поселения:</w:t>
      </w:r>
    </w:p>
    <w:p w:rsidR="008D3D93" w:rsidRPr="00AB7E7A" w:rsidRDefault="007F74A7" w:rsidP="008D3D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7E7A">
        <w:rPr>
          <w:rFonts w:ascii="Times New Roman" w:eastAsia="Calibri" w:hAnsi="Times New Roman" w:cs="Times New Roman"/>
          <w:i/>
          <w:sz w:val="24"/>
          <w:szCs w:val="24"/>
        </w:rPr>
        <w:t>д. Ванино Поле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д. Бутковичи,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д. Задубье 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д. Голубково (кладбище),</w:t>
      </w:r>
    </w:p>
    <w:p w:rsidR="008D3D93" w:rsidRPr="00AB7E7A" w:rsidRDefault="007F74A7" w:rsidP="008D3D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д. Югостицы 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(кладбище),п. Скреблово д. 9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д. Невежицы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д. Рассохи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</w:p>
    <w:p w:rsidR="007F74A7" w:rsidRPr="00AB7E7A" w:rsidRDefault="007F74A7" w:rsidP="008D3D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7E7A">
        <w:rPr>
          <w:rFonts w:ascii="Times New Roman" w:eastAsia="Calibri" w:hAnsi="Times New Roman" w:cs="Times New Roman"/>
          <w:i/>
          <w:sz w:val="24"/>
          <w:szCs w:val="24"/>
        </w:rPr>
        <w:t>д. Заречье</w:t>
      </w:r>
      <w:r w:rsidR="008D3D93" w:rsidRPr="00AB7E7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AB7E7A">
        <w:rPr>
          <w:rFonts w:ascii="Times New Roman" w:eastAsia="Calibri" w:hAnsi="Times New Roman" w:cs="Times New Roman"/>
          <w:i/>
          <w:sz w:val="24"/>
          <w:szCs w:val="24"/>
        </w:rPr>
        <w:t>д. Малые Шатновичи</w:t>
      </w:r>
    </w:p>
    <w:p w:rsidR="007F74A7" w:rsidRPr="00AB7E7A" w:rsidRDefault="007F74A7" w:rsidP="008D3D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После выполнения всех программных обязательств площадки ТБО будут оборудованы в 2</w:t>
      </w:r>
      <w:r w:rsidR="009039C0" w:rsidRPr="00AB7E7A">
        <w:rPr>
          <w:rFonts w:ascii="Times New Roman" w:hAnsi="Times New Roman" w:cs="Times New Roman"/>
          <w:i/>
          <w:sz w:val="24"/>
          <w:szCs w:val="24"/>
        </w:rPr>
        <w:t>9</w:t>
      </w:r>
      <w:r w:rsidRPr="00AB7E7A">
        <w:rPr>
          <w:rFonts w:ascii="Times New Roman" w:hAnsi="Times New Roman" w:cs="Times New Roman"/>
          <w:i/>
          <w:sz w:val="24"/>
          <w:szCs w:val="24"/>
        </w:rPr>
        <w:t>-ти населенных пунктах Скребловского сельского поселения.</w:t>
      </w:r>
    </w:p>
    <w:p w:rsidR="007F74A7" w:rsidRPr="00AB7E7A" w:rsidRDefault="007F74A7" w:rsidP="008D3D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08AD" w:rsidRPr="00AB7E7A" w:rsidRDefault="008D3D93" w:rsidP="0031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5.В Скребловском сельском поселении р</w:t>
      </w:r>
      <w:r w:rsidR="00DF3201" w:rsidRPr="00AB7E7A">
        <w:rPr>
          <w:rFonts w:ascii="Times New Roman" w:hAnsi="Times New Roman" w:cs="Times New Roman"/>
          <w:i/>
          <w:sz w:val="24"/>
          <w:szCs w:val="24"/>
        </w:rPr>
        <w:t xml:space="preserve">еализуется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главный </w:t>
      </w:r>
      <w:r w:rsidR="00DF3201" w:rsidRPr="00AB7E7A">
        <w:rPr>
          <w:rFonts w:ascii="Times New Roman" w:hAnsi="Times New Roman" w:cs="Times New Roman"/>
          <w:i/>
          <w:sz w:val="24"/>
          <w:szCs w:val="24"/>
        </w:rPr>
        <w:t>проект</w:t>
      </w:r>
      <w:r w:rsidR="008F505B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201" w:rsidRPr="00AB7E7A">
        <w:rPr>
          <w:rFonts w:ascii="Times New Roman" w:hAnsi="Times New Roman" w:cs="Times New Roman"/>
          <w:i/>
          <w:sz w:val="24"/>
          <w:szCs w:val="24"/>
        </w:rPr>
        <w:t>«</w:t>
      </w:r>
      <w:r w:rsidR="007853C0" w:rsidRPr="00AB7E7A">
        <w:rPr>
          <w:rFonts w:ascii="Times New Roman" w:hAnsi="Times New Roman" w:cs="Times New Roman"/>
          <w:i/>
          <w:sz w:val="24"/>
          <w:szCs w:val="24"/>
        </w:rPr>
        <w:t>Строительство сельского дома культуры со зрительным залом на 150 мест, с библиотекой и спортзалом в п.Скреблово</w:t>
      </w:r>
      <w:r w:rsidR="00DF3201" w:rsidRPr="00AB7E7A">
        <w:rPr>
          <w:rFonts w:ascii="Times New Roman" w:hAnsi="Times New Roman" w:cs="Times New Roman"/>
          <w:sz w:val="24"/>
          <w:szCs w:val="24"/>
        </w:rPr>
        <w:t>»</w:t>
      </w:r>
      <w:r w:rsidR="00B108AD" w:rsidRPr="00AB7E7A">
        <w:rPr>
          <w:rFonts w:ascii="Times New Roman" w:hAnsi="Times New Roman" w:cs="Times New Roman"/>
          <w:i/>
          <w:sz w:val="24"/>
          <w:szCs w:val="24"/>
        </w:rPr>
        <w:t xml:space="preserve"> в рамках государственной программы Ленинградской области «Комплексное развитие сельских территорий  Ленинградской области»</w:t>
      </w:r>
      <w:r w:rsidR="007853C0" w:rsidRPr="00AB7E7A">
        <w:rPr>
          <w:rFonts w:ascii="Times New Roman" w:hAnsi="Times New Roman" w:cs="Times New Roman"/>
          <w:sz w:val="24"/>
          <w:szCs w:val="24"/>
        </w:rPr>
        <w:t>.</w:t>
      </w:r>
    </w:p>
    <w:p w:rsidR="008F505B" w:rsidRPr="00AB7E7A" w:rsidRDefault="00DF3201" w:rsidP="0031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Срок реализации</w:t>
      </w:r>
      <w:r w:rsidR="00B108AD" w:rsidRPr="00AB7E7A">
        <w:rPr>
          <w:rFonts w:ascii="Times New Roman" w:hAnsi="Times New Roman" w:cs="Times New Roman"/>
          <w:i/>
          <w:sz w:val="24"/>
          <w:szCs w:val="24"/>
        </w:rPr>
        <w:t xml:space="preserve"> проекта – 2022 год.</w:t>
      </w:r>
    </w:p>
    <w:p w:rsidR="00A863BF" w:rsidRPr="00AB7E7A" w:rsidRDefault="008D3D93" w:rsidP="0031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Жители с огромным нетерпением ждут открытия долгожданного ДК в п.Скреблово.</w:t>
      </w:r>
    </w:p>
    <w:p w:rsidR="008D3D93" w:rsidRPr="00AB7E7A" w:rsidRDefault="008D3D93" w:rsidP="00317C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3893" w:rsidRPr="00AB7E7A" w:rsidRDefault="008D3D93" w:rsidP="008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6</w:t>
      </w:r>
      <w:r w:rsidR="000F3893" w:rsidRPr="00AB7E7A">
        <w:rPr>
          <w:rFonts w:ascii="Times New Roman" w:hAnsi="Times New Roman" w:cs="Times New Roman"/>
          <w:i/>
          <w:sz w:val="24"/>
          <w:szCs w:val="24"/>
        </w:rPr>
        <w:t>. За счет средств дорожного фонда бюджета поселения запланированы ремонты участков дорог в д.Задубье 0,3 км (ул.Центральная), д.</w:t>
      </w:r>
      <w:r w:rsidR="00EC4AC0" w:rsidRPr="00AB7E7A">
        <w:rPr>
          <w:rFonts w:ascii="Times New Roman" w:hAnsi="Times New Roman" w:cs="Times New Roman"/>
          <w:i/>
          <w:sz w:val="24"/>
          <w:szCs w:val="24"/>
        </w:rPr>
        <w:t xml:space="preserve">Новый Брод </w:t>
      </w:r>
      <w:r w:rsidR="000F3893" w:rsidRPr="00AB7E7A">
        <w:rPr>
          <w:rFonts w:ascii="Times New Roman" w:hAnsi="Times New Roman" w:cs="Times New Roman"/>
          <w:i/>
          <w:sz w:val="24"/>
          <w:szCs w:val="24"/>
        </w:rPr>
        <w:t>0,</w:t>
      </w:r>
      <w:r w:rsidR="00EC4AC0" w:rsidRPr="00AB7E7A">
        <w:rPr>
          <w:rFonts w:ascii="Times New Roman" w:hAnsi="Times New Roman" w:cs="Times New Roman"/>
          <w:i/>
          <w:sz w:val="24"/>
          <w:szCs w:val="24"/>
        </w:rPr>
        <w:t>3</w:t>
      </w:r>
      <w:r w:rsidR="000F3893" w:rsidRPr="00AB7E7A">
        <w:rPr>
          <w:rFonts w:ascii="Times New Roman" w:hAnsi="Times New Roman" w:cs="Times New Roman"/>
          <w:i/>
          <w:sz w:val="24"/>
          <w:szCs w:val="24"/>
        </w:rPr>
        <w:t xml:space="preserve"> км (</w:t>
      </w:r>
      <w:r w:rsidR="00EC4AC0" w:rsidRPr="00AB7E7A">
        <w:rPr>
          <w:rFonts w:ascii="Times New Roman" w:hAnsi="Times New Roman" w:cs="Times New Roman"/>
          <w:i/>
          <w:sz w:val="24"/>
          <w:szCs w:val="24"/>
        </w:rPr>
        <w:t>ул.Центральная</w:t>
      </w:r>
      <w:r w:rsidR="000F3893" w:rsidRPr="00AB7E7A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36F48" w:rsidRPr="00AB7E7A">
        <w:rPr>
          <w:rFonts w:ascii="Times New Roman" w:hAnsi="Times New Roman" w:cs="Times New Roman"/>
          <w:i/>
          <w:sz w:val="24"/>
          <w:szCs w:val="24"/>
        </w:rPr>
        <w:t>п.Межозерный 0,15 км</w:t>
      </w:r>
      <w:r w:rsidR="00EC4AC0" w:rsidRPr="00AB7E7A">
        <w:rPr>
          <w:rFonts w:ascii="Times New Roman" w:hAnsi="Times New Roman" w:cs="Times New Roman"/>
          <w:i/>
          <w:sz w:val="24"/>
          <w:szCs w:val="24"/>
        </w:rPr>
        <w:t xml:space="preserve"> (ул.</w:t>
      </w:r>
      <w:r w:rsidR="00736F48" w:rsidRPr="00AB7E7A">
        <w:rPr>
          <w:rFonts w:ascii="Times New Roman" w:hAnsi="Times New Roman" w:cs="Times New Roman"/>
          <w:i/>
          <w:sz w:val="24"/>
          <w:szCs w:val="24"/>
        </w:rPr>
        <w:t>Радостная</w:t>
      </w:r>
      <w:r w:rsidR="00EC4AC0" w:rsidRPr="00AB7E7A">
        <w:rPr>
          <w:rFonts w:ascii="Times New Roman" w:hAnsi="Times New Roman" w:cs="Times New Roman"/>
          <w:i/>
          <w:sz w:val="24"/>
          <w:szCs w:val="24"/>
        </w:rPr>
        <w:t>)</w:t>
      </w:r>
      <w:r w:rsidR="00736F48" w:rsidRPr="00AB7E7A">
        <w:rPr>
          <w:rFonts w:ascii="Times New Roman" w:hAnsi="Times New Roman" w:cs="Times New Roman"/>
          <w:i/>
          <w:sz w:val="24"/>
          <w:szCs w:val="24"/>
        </w:rPr>
        <w:t>.</w:t>
      </w:r>
    </w:p>
    <w:p w:rsidR="00EC4AC0" w:rsidRPr="00AB7E7A" w:rsidRDefault="00EC4AC0" w:rsidP="008128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5D34" w:rsidRPr="00AB7E7A" w:rsidRDefault="00736F48" w:rsidP="00812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6</w:t>
      </w:r>
      <w:r w:rsidR="0074101E" w:rsidRPr="00AB7E7A">
        <w:rPr>
          <w:rFonts w:ascii="Times New Roman" w:hAnsi="Times New Roman" w:cs="Times New Roman"/>
          <w:i/>
          <w:sz w:val="24"/>
          <w:szCs w:val="24"/>
        </w:rPr>
        <w:t>.О планах на 20</w:t>
      </w:r>
      <w:r w:rsidR="004960C8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2E48A1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4960C8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01E" w:rsidRPr="00AB7E7A">
        <w:rPr>
          <w:rFonts w:ascii="Times New Roman" w:hAnsi="Times New Roman" w:cs="Times New Roman"/>
          <w:i/>
          <w:sz w:val="24"/>
          <w:szCs w:val="24"/>
        </w:rPr>
        <w:t xml:space="preserve">год фонда кап.ремонта МКЖД </w:t>
      </w:r>
      <w:r w:rsidR="004960C8" w:rsidRPr="00AB7E7A">
        <w:rPr>
          <w:rFonts w:ascii="Times New Roman" w:hAnsi="Times New Roman" w:cs="Times New Roman"/>
          <w:i/>
          <w:sz w:val="24"/>
          <w:szCs w:val="24"/>
        </w:rPr>
        <w:t>и по газификации</w:t>
      </w:r>
      <w:r w:rsidR="0074101E" w:rsidRPr="00AB7E7A">
        <w:rPr>
          <w:rFonts w:ascii="Times New Roman" w:hAnsi="Times New Roman" w:cs="Times New Roman"/>
          <w:i/>
          <w:sz w:val="24"/>
          <w:szCs w:val="24"/>
        </w:rPr>
        <w:t xml:space="preserve"> было сказано ранее.</w:t>
      </w:r>
    </w:p>
    <w:p w:rsidR="0074101E" w:rsidRPr="00AB7E7A" w:rsidRDefault="0074101E" w:rsidP="008128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02E1" w:rsidRPr="00AB7E7A" w:rsidRDefault="00386BD3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7</w:t>
      </w:r>
      <w:r w:rsidR="007E3C69" w:rsidRPr="00AB7E7A">
        <w:rPr>
          <w:rFonts w:ascii="Times New Roman" w:hAnsi="Times New Roman" w:cs="Times New Roman"/>
          <w:i/>
          <w:sz w:val="24"/>
          <w:szCs w:val="24"/>
        </w:rPr>
        <w:t>.</w:t>
      </w:r>
      <w:r w:rsidR="00DE02E1" w:rsidRPr="00AB7E7A">
        <w:rPr>
          <w:rFonts w:ascii="Times New Roman" w:hAnsi="Times New Roman" w:cs="Times New Roman"/>
          <w:i/>
          <w:sz w:val="24"/>
          <w:szCs w:val="24"/>
        </w:rPr>
        <w:t>На средства депутатов З</w:t>
      </w:r>
      <w:r w:rsidRPr="00AB7E7A">
        <w:rPr>
          <w:rFonts w:ascii="Times New Roman" w:hAnsi="Times New Roman" w:cs="Times New Roman"/>
          <w:i/>
          <w:sz w:val="24"/>
          <w:szCs w:val="24"/>
        </w:rPr>
        <w:t>акС</w:t>
      </w:r>
      <w:r w:rsidR="00DE02E1" w:rsidRPr="00AB7E7A">
        <w:rPr>
          <w:rFonts w:ascii="Times New Roman" w:hAnsi="Times New Roman" w:cs="Times New Roman"/>
          <w:i/>
          <w:sz w:val="24"/>
          <w:szCs w:val="24"/>
        </w:rPr>
        <w:t xml:space="preserve"> ЛО </w:t>
      </w:r>
      <w:r w:rsidR="0025230E" w:rsidRPr="00AB7E7A">
        <w:rPr>
          <w:rFonts w:ascii="Times New Roman" w:hAnsi="Times New Roman" w:cs="Times New Roman"/>
          <w:i/>
          <w:sz w:val="24"/>
          <w:szCs w:val="24"/>
        </w:rPr>
        <w:t xml:space="preserve">от партии «Единая Россия» </w:t>
      </w:r>
      <w:r w:rsidR="00DE02E1" w:rsidRPr="00AB7E7A">
        <w:rPr>
          <w:rFonts w:ascii="Times New Roman" w:hAnsi="Times New Roman" w:cs="Times New Roman"/>
          <w:i/>
          <w:sz w:val="24"/>
          <w:szCs w:val="24"/>
        </w:rPr>
        <w:t>планируется</w:t>
      </w:r>
      <w:r w:rsidR="006B12A2" w:rsidRPr="00AB7E7A">
        <w:rPr>
          <w:rFonts w:ascii="Times New Roman" w:hAnsi="Times New Roman" w:cs="Times New Roman"/>
          <w:i/>
          <w:sz w:val="24"/>
          <w:szCs w:val="24"/>
        </w:rPr>
        <w:t>:</w:t>
      </w:r>
      <w:r w:rsidR="00DE02E1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4D50" w:rsidRPr="00AB7E7A" w:rsidRDefault="00386BD3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-Оборудование детской игровой площадки у домов № 3,4 в</w:t>
      </w:r>
      <w:r w:rsidR="00AE5CA2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E7A">
        <w:rPr>
          <w:rFonts w:ascii="Times New Roman" w:hAnsi="Times New Roman" w:cs="Times New Roman"/>
          <w:i/>
          <w:sz w:val="24"/>
          <w:szCs w:val="24"/>
        </w:rPr>
        <w:t>п.</w:t>
      </w:r>
      <w:r w:rsidR="00AE5CA2" w:rsidRPr="00AB7E7A">
        <w:rPr>
          <w:rFonts w:ascii="Times New Roman" w:hAnsi="Times New Roman" w:cs="Times New Roman"/>
          <w:i/>
          <w:sz w:val="24"/>
          <w:szCs w:val="24"/>
        </w:rPr>
        <w:t xml:space="preserve"> Межозерный </w:t>
      </w:r>
      <w:r w:rsidRPr="00AB7E7A">
        <w:rPr>
          <w:rFonts w:ascii="Times New Roman" w:hAnsi="Times New Roman" w:cs="Times New Roman"/>
          <w:i/>
          <w:sz w:val="24"/>
          <w:szCs w:val="24"/>
        </w:rPr>
        <w:t>-</w:t>
      </w:r>
    </w:p>
    <w:p w:rsidR="00464D50" w:rsidRPr="00AB7E7A" w:rsidRDefault="00386BD3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315,8 т.р.</w:t>
      </w:r>
      <w:r w:rsidR="00464D50" w:rsidRPr="00AB7E7A">
        <w:rPr>
          <w:rFonts w:ascii="Times New Roman" w:hAnsi="Times New Roman" w:cs="Times New Roman"/>
          <w:i/>
          <w:sz w:val="24"/>
          <w:szCs w:val="24"/>
        </w:rPr>
        <w:t xml:space="preserve"> (ОБ – </w:t>
      </w:r>
      <w:r w:rsidRPr="00AB7E7A">
        <w:rPr>
          <w:rFonts w:ascii="Times New Roman" w:hAnsi="Times New Roman" w:cs="Times New Roman"/>
          <w:i/>
          <w:sz w:val="24"/>
          <w:szCs w:val="24"/>
        </w:rPr>
        <w:t>300,0 т.р.</w:t>
      </w:r>
      <w:r w:rsidR="00464D50" w:rsidRPr="00AB7E7A">
        <w:rPr>
          <w:rFonts w:ascii="Times New Roman" w:hAnsi="Times New Roman" w:cs="Times New Roman"/>
          <w:i/>
          <w:sz w:val="24"/>
          <w:szCs w:val="24"/>
        </w:rPr>
        <w:t xml:space="preserve">, МБ – </w:t>
      </w:r>
      <w:r w:rsidRPr="00AB7E7A">
        <w:rPr>
          <w:rFonts w:ascii="Times New Roman" w:hAnsi="Times New Roman" w:cs="Times New Roman"/>
          <w:i/>
          <w:sz w:val="24"/>
          <w:szCs w:val="24"/>
        </w:rPr>
        <w:t>15,8 т.р.);</w:t>
      </w:r>
    </w:p>
    <w:p w:rsidR="00386BD3" w:rsidRPr="00AB7E7A" w:rsidRDefault="00386BD3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-Ограждение детских игровых площадок у домов 1,2,3,4 в п.Межозерный- 357,9 т.р. (ОБ – 340,0 т.р., МБ – 17,9 т.р.);</w:t>
      </w:r>
    </w:p>
    <w:p w:rsidR="00386BD3" w:rsidRPr="00AB7E7A" w:rsidRDefault="00386BD3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lastRenderedPageBreak/>
        <w:t>-Текущий ремонт памятников и мест захоронений (</w:t>
      </w:r>
      <w:r w:rsidR="00265FF5" w:rsidRPr="00AB7E7A">
        <w:rPr>
          <w:rFonts w:ascii="Times New Roman" w:hAnsi="Times New Roman" w:cs="Times New Roman"/>
          <w:i/>
          <w:sz w:val="24"/>
          <w:szCs w:val="24"/>
        </w:rPr>
        <w:t xml:space="preserve">приобретение и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установка четырех парковых диванов </w:t>
      </w:r>
      <w:r w:rsidR="0033485D" w:rsidRPr="00AB7E7A">
        <w:rPr>
          <w:rFonts w:ascii="Times New Roman" w:hAnsi="Times New Roman" w:cs="Times New Roman"/>
          <w:i/>
          <w:sz w:val="24"/>
          <w:szCs w:val="24"/>
        </w:rPr>
        <w:t xml:space="preserve">на братском захоронении </w:t>
      </w:r>
      <w:r w:rsidRPr="00AB7E7A">
        <w:rPr>
          <w:rFonts w:ascii="Times New Roman" w:hAnsi="Times New Roman" w:cs="Times New Roman"/>
          <w:i/>
          <w:sz w:val="24"/>
          <w:szCs w:val="24"/>
        </w:rPr>
        <w:t>в д.Великое Село и на сквере памяти в п.Скреблово) – 368,4 т.р. (ОБ – 350,0 т.р., МБ – 18,4 т.р.).</w:t>
      </w:r>
    </w:p>
    <w:p w:rsidR="00386BD3" w:rsidRPr="00AB7E7A" w:rsidRDefault="00386BD3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BD3" w:rsidRPr="00AB7E7A" w:rsidRDefault="00386BD3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На средства депутата ЗакС </w:t>
      </w:r>
      <w:r w:rsidR="00F55A45" w:rsidRPr="00AB7E7A">
        <w:rPr>
          <w:rFonts w:ascii="Times New Roman" w:hAnsi="Times New Roman" w:cs="Times New Roman"/>
          <w:i/>
          <w:sz w:val="24"/>
          <w:szCs w:val="24"/>
        </w:rPr>
        <w:t>от КПРФ планируется приобретение компьютерной техники, спортивного инвентаря в СКЦ «Лидер» на сумму 315,8 т.р. (ОБ – 300,0 т.р., МБ – 15,8 т.р.)</w:t>
      </w:r>
    </w:p>
    <w:p w:rsidR="00156702" w:rsidRPr="00AB7E7A" w:rsidRDefault="00156702" w:rsidP="0015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892" w:rsidRPr="00AB7E7A" w:rsidRDefault="00156702" w:rsidP="001567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11. По программе «Борьба с борщевиком Сосновского» </w:t>
      </w:r>
      <w:r w:rsidR="007D5BC2" w:rsidRPr="00AB7E7A">
        <w:rPr>
          <w:rFonts w:ascii="Times New Roman" w:hAnsi="Times New Roman" w:cs="Times New Roman"/>
          <w:i/>
          <w:sz w:val="24"/>
          <w:szCs w:val="24"/>
        </w:rPr>
        <w:t>на 202</w:t>
      </w:r>
      <w:r w:rsidR="000758AB" w:rsidRPr="00AB7E7A">
        <w:rPr>
          <w:rFonts w:ascii="Times New Roman" w:hAnsi="Times New Roman" w:cs="Times New Roman"/>
          <w:i/>
          <w:sz w:val="24"/>
          <w:szCs w:val="24"/>
        </w:rPr>
        <w:t>2</w:t>
      </w:r>
      <w:r w:rsidR="007D5BC2" w:rsidRPr="00AB7E7A">
        <w:rPr>
          <w:rFonts w:ascii="Times New Roman" w:hAnsi="Times New Roman" w:cs="Times New Roman"/>
          <w:i/>
          <w:sz w:val="24"/>
          <w:szCs w:val="24"/>
        </w:rPr>
        <w:t xml:space="preserve"> год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заявлено </w:t>
      </w:r>
      <w:r w:rsidR="005E1E25" w:rsidRPr="00AB7E7A">
        <w:rPr>
          <w:rFonts w:ascii="Times New Roman" w:hAnsi="Times New Roman" w:cs="Times New Roman"/>
          <w:i/>
          <w:sz w:val="24"/>
          <w:szCs w:val="24"/>
        </w:rPr>
        <w:t>80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га</w:t>
      </w:r>
      <w:r w:rsidR="005E1E25" w:rsidRPr="00AB7E7A">
        <w:rPr>
          <w:rFonts w:ascii="Times New Roman" w:hAnsi="Times New Roman" w:cs="Times New Roman"/>
          <w:i/>
          <w:sz w:val="24"/>
          <w:szCs w:val="24"/>
        </w:rPr>
        <w:t xml:space="preserve"> (30 га – 1-й год обработки, 50 га – 2-й год обработки)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156702" w:rsidRPr="00AB7E7A" w:rsidRDefault="00156702" w:rsidP="0015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Общий расход средств: </w:t>
      </w:r>
      <w:r w:rsidR="000758AB" w:rsidRPr="00AB7E7A">
        <w:rPr>
          <w:rFonts w:ascii="Times New Roman" w:hAnsi="Times New Roman" w:cs="Times New Roman"/>
          <w:i/>
          <w:sz w:val="24"/>
          <w:szCs w:val="24"/>
        </w:rPr>
        <w:t>1 007,2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млн.руб. (ОБ – </w:t>
      </w:r>
      <w:r w:rsidR="000758AB" w:rsidRPr="00AB7E7A">
        <w:rPr>
          <w:rFonts w:ascii="Times New Roman" w:hAnsi="Times New Roman" w:cs="Times New Roman"/>
          <w:i/>
          <w:sz w:val="24"/>
          <w:szCs w:val="24"/>
        </w:rPr>
        <w:t>755,2 т.р.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, МБ – </w:t>
      </w:r>
      <w:r w:rsidR="000758AB" w:rsidRPr="00AB7E7A">
        <w:rPr>
          <w:rFonts w:ascii="Times New Roman" w:hAnsi="Times New Roman" w:cs="Times New Roman"/>
          <w:i/>
          <w:sz w:val="24"/>
          <w:szCs w:val="24"/>
        </w:rPr>
        <w:t>252,0 т.р</w:t>
      </w:r>
      <w:r w:rsidRPr="00AB7E7A">
        <w:rPr>
          <w:rFonts w:ascii="Times New Roman" w:hAnsi="Times New Roman" w:cs="Times New Roman"/>
          <w:i/>
          <w:sz w:val="24"/>
          <w:szCs w:val="24"/>
        </w:rPr>
        <w:t>.).</w:t>
      </w:r>
    </w:p>
    <w:p w:rsidR="007043E0" w:rsidRPr="00AB7E7A" w:rsidRDefault="00BC63C2" w:rsidP="0015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В программу заявлены 22 населенных пункта поселения.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70"/>
        <w:gridCol w:w="2300"/>
        <w:gridCol w:w="2300"/>
      </w:tblGrid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870" w:type="dxa"/>
          </w:tcPr>
          <w:p w:rsidR="007043E0" w:rsidRPr="00AB7E7A" w:rsidRDefault="007043E0" w:rsidP="00704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н/пункта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1-й год, га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2-й год, га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Домкино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E4527"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Старая Середка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E4527"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Скреблово</w:t>
            </w: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1E4527"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Наволок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8,1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Югостицы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Рассохи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Невежицы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Госткино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8,6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Петровская Горка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Заречье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870" w:type="dxa"/>
          </w:tcPr>
          <w:p w:rsidR="007043E0" w:rsidRPr="00AB7E7A" w:rsidRDefault="00F87F38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Великое Село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F87F38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870" w:type="dxa"/>
          </w:tcPr>
          <w:p w:rsidR="007043E0" w:rsidRPr="00AB7E7A" w:rsidRDefault="00A80C85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Большие Шатновичи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A80C85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870" w:type="dxa"/>
          </w:tcPr>
          <w:p w:rsidR="007043E0" w:rsidRPr="00AB7E7A" w:rsidRDefault="00A80C85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Калгановка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A80C85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870" w:type="dxa"/>
          </w:tcPr>
          <w:p w:rsidR="007043E0" w:rsidRPr="00AB7E7A" w:rsidRDefault="00A80C85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Раковичи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A80C85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870" w:type="dxa"/>
          </w:tcPr>
          <w:p w:rsidR="007043E0" w:rsidRPr="00AB7E7A" w:rsidRDefault="00A80C85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Новая Середка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A80C85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870" w:type="dxa"/>
          </w:tcPr>
          <w:p w:rsidR="007043E0" w:rsidRPr="00AB7E7A" w:rsidRDefault="00A80C85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Новый Брод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A80C85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3870" w:type="dxa"/>
          </w:tcPr>
          <w:p w:rsidR="007043E0" w:rsidRPr="00AB7E7A" w:rsidRDefault="00A80C85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Александровка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A80C85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3870" w:type="dxa"/>
          </w:tcPr>
          <w:p w:rsidR="007043E0" w:rsidRPr="00AB7E7A" w:rsidRDefault="00A80C85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Голубково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7043E0" w:rsidRPr="00AB7E7A" w:rsidRDefault="00A80C85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3870" w:type="dxa"/>
          </w:tcPr>
          <w:p w:rsidR="007043E0" w:rsidRPr="00AB7E7A" w:rsidRDefault="009C14CF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Задубье</w:t>
            </w:r>
          </w:p>
        </w:tc>
        <w:tc>
          <w:tcPr>
            <w:tcW w:w="2300" w:type="dxa"/>
          </w:tcPr>
          <w:p w:rsidR="007043E0" w:rsidRPr="00AB7E7A" w:rsidRDefault="009C14CF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3870" w:type="dxa"/>
          </w:tcPr>
          <w:p w:rsidR="007043E0" w:rsidRPr="00AB7E7A" w:rsidRDefault="009C14CF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Межозерный </w:t>
            </w:r>
          </w:p>
        </w:tc>
        <w:tc>
          <w:tcPr>
            <w:tcW w:w="2300" w:type="dxa"/>
          </w:tcPr>
          <w:p w:rsidR="007043E0" w:rsidRPr="00AB7E7A" w:rsidRDefault="009C14CF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3870" w:type="dxa"/>
          </w:tcPr>
          <w:p w:rsidR="007043E0" w:rsidRPr="00AB7E7A" w:rsidRDefault="009C14CF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Брод</w:t>
            </w:r>
          </w:p>
        </w:tc>
        <w:tc>
          <w:tcPr>
            <w:tcW w:w="2300" w:type="dxa"/>
          </w:tcPr>
          <w:p w:rsidR="007043E0" w:rsidRPr="00AB7E7A" w:rsidRDefault="009C14CF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43E0" w:rsidRPr="00AB7E7A" w:rsidTr="000C3E5C">
        <w:tc>
          <w:tcPr>
            <w:tcW w:w="741" w:type="dxa"/>
          </w:tcPr>
          <w:p w:rsidR="007043E0" w:rsidRPr="00AB7E7A" w:rsidRDefault="007043E0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3870" w:type="dxa"/>
          </w:tcPr>
          <w:p w:rsidR="007043E0" w:rsidRPr="00AB7E7A" w:rsidRDefault="009C14CF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Красный Октябрь</w:t>
            </w:r>
          </w:p>
        </w:tc>
        <w:tc>
          <w:tcPr>
            <w:tcW w:w="2300" w:type="dxa"/>
          </w:tcPr>
          <w:p w:rsidR="007043E0" w:rsidRPr="00AB7E7A" w:rsidRDefault="009C14CF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300" w:type="dxa"/>
          </w:tcPr>
          <w:p w:rsidR="007043E0" w:rsidRPr="00AB7E7A" w:rsidRDefault="007043E0" w:rsidP="000C3E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14CF" w:rsidRPr="00AB7E7A" w:rsidTr="000C3E5C">
        <w:tc>
          <w:tcPr>
            <w:tcW w:w="741" w:type="dxa"/>
          </w:tcPr>
          <w:p w:rsidR="009C14CF" w:rsidRPr="00AB7E7A" w:rsidRDefault="009C14CF" w:rsidP="00704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70" w:type="dxa"/>
          </w:tcPr>
          <w:p w:rsidR="009C14CF" w:rsidRPr="00AB7E7A" w:rsidRDefault="009C14CF" w:rsidP="007043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300" w:type="dxa"/>
          </w:tcPr>
          <w:p w:rsidR="009C14CF" w:rsidRPr="00AB7E7A" w:rsidRDefault="009C14CF" w:rsidP="000C3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2300" w:type="dxa"/>
          </w:tcPr>
          <w:p w:rsidR="009C14CF" w:rsidRPr="00AB7E7A" w:rsidRDefault="009C14CF" w:rsidP="000C3E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</w:tr>
    </w:tbl>
    <w:p w:rsidR="007043E0" w:rsidRPr="00AB7E7A" w:rsidRDefault="00BC63C2" w:rsidP="008E1C99">
      <w:pPr>
        <w:tabs>
          <w:tab w:val="left" w:pos="322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Обращаю внимание на то, что администрация поселения ведет борьбу с борщевиком </w:t>
      </w:r>
      <w:r w:rsidR="008E1C99" w:rsidRPr="00AB7E7A">
        <w:rPr>
          <w:rFonts w:ascii="Times New Roman" w:hAnsi="Times New Roman" w:cs="Times New Roman"/>
          <w:i/>
          <w:sz w:val="24"/>
          <w:szCs w:val="24"/>
        </w:rPr>
        <w:t xml:space="preserve">Сосновского </w:t>
      </w:r>
      <w:r w:rsidRPr="00AB7E7A">
        <w:rPr>
          <w:rFonts w:ascii="Times New Roman" w:hAnsi="Times New Roman" w:cs="Times New Roman"/>
          <w:i/>
          <w:sz w:val="24"/>
          <w:szCs w:val="24"/>
        </w:rPr>
        <w:t>в границах населенных пунктов.</w:t>
      </w:r>
      <w:r w:rsidR="003F23D3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5B9" w:rsidRPr="00AB7E7A">
        <w:rPr>
          <w:rFonts w:ascii="Times New Roman" w:hAnsi="Times New Roman" w:cs="Times New Roman"/>
          <w:i/>
          <w:sz w:val="24"/>
          <w:szCs w:val="24"/>
        </w:rPr>
        <w:t xml:space="preserve">По сельхозке проводим </w:t>
      </w:r>
      <w:r w:rsidR="00E14460" w:rsidRPr="00AB7E7A">
        <w:rPr>
          <w:rFonts w:ascii="Times New Roman" w:hAnsi="Times New Roman" w:cs="Times New Roman"/>
          <w:i/>
          <w:sz w:val="24"/>
          <w:szCs w:val="24"/>
        </w:rPr>
        <w:t xml:space="preserve">проверки по муниципальному </w:t>
      </w:r>
      <w:r w:rsidR="00A305B9" w:rsidRPr="00AB7E7A">
        <w:rPr>
          <w:rFonts w:ascii="Times New Roman" w:hAnsi="Times New Roman" w:cs="Times New Roman"/>
          <w:i/>
          <w:sz w:val="24"/>
          <w:szCs w:val="24"/>
        </w:rPr>
        <w:t>земельн</w:t>
      </w:r>
      <w:r w:rsidR="00E14460" w:rsidRPr="00AB7E7A">
        <w:rPr>
          <w:rFonts w:ascii="Times New Roman" w:hAnsi="Times New Roman" w:cs="Times New Roman"/>
          <w:i/>
          <w:sz w:val="24"/>
          <w:szCs w:val="24"/>
        </w:rPr>
        <w:t xml:space="preserve">ому </w:t>
      </w:r>
      <w:r w:rsidR="00A305B9" w:rsidRPr="00AB7E7A">
        <w:rPr>
          <w:rFonts w:ascii="Times New Roman" w:hAnsi="Times New Roman" w:cs="Times New Roman"/>
          <w:i/>
          <w:sz w:val="24"/>
          <w:szCs w:val="24"/>
        </w:rPr>
        <w:t xml:space="preserve"> контрол</w:t>
      </w:r>
      <w:r w:rsidR="00E14460" w:rsidRPr="00AB7E7A">
        <w:rPr>
          <w:rFonts w:ascii="Times New Roman" w:hAnsi="Times New Roman" w:cs="Times New Roman"/>
          <w:i/>
          <w:sz w:val="24"/>
          <w:szCs w:val="24"/>
        </w:rPr>
        <w:t xml:space="preserve">ю </w:t>
      </w:r>
      <w:r w:rsidR="00A305B9" w:rsidRPr="00AB7E7A">
        <w:rPr>
          <w:rFonts w:ascii="Times New Roman" w:hAnsi="Times New Roman" w:cs="Times New Roman"/>
          <w:i/>
          <w:sz w:val="24"/>
          <w:szCs w:val="24"/>
        </w:rPr>
        <w:t xml:space="preserve"> совместно с администрацией ЛМР, за региональные дороги отвечает ГКУ «Ленавтодор».</w:t>
      </w:r>
    </w:p>
    <w:p w:rsidR="000F29EF" w:rsidRPr="00AB7E7A" w:rsidRDefault="000F29EF" w:rsidP="008E1C99">
      <w:pPr>
        <w:tabs>
          <w:tab w:val="left" w:pos="322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>12. На протяжении многих лет является проблемн</w:t>
      </w:r>
      <w:r w:rsidR="003F23D3" w:rsidRPr="00AB7E7A">
        <w:rPr>
          <w:rFonts w:ascii="Times New Roman" w:hAnsi="Times New Roman" w:cs="Times New Roman"/>
          <w:i/>
          <w:sz w:val="24"/>
          <w:szCs w:val="24"/>
        </w:rPr>
        <w:t xml:space="preserve">ым участок </w:t>
      </w:r>
      <w:r w:rsidRPr="00AB7E7A">
        <w:rPr>
          <w:rFonts w:ascii="Times New Roman" w:hAnsi="Times New Roman" w:cs="Times New Roman"/>
          <w:i/>
          <w:sz w:val="24"/>
          <w:szCs w:val="24"/>
        </w:rPr>
        <w:t>региональн</w:t>
      </w:r>
      <w:r w:rsidR="003F23D3" w:rsidRPr="00AB7E7A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дорог</w:t>
      </w:r>
      <w:r w:rsidR="003F23D3" w:rsidRPr="00AB7E7A">
        <w:rPr>
          <w:rFonts w:ascii="Times New Roman" w:hAnsi="Times New Roman" w:cs="Times New Roman"/>
          <w:i/>
          <w:sz w:val="24"/>
          <w:szCs w:val="24"/>
        </w:rPr>
        <w:t>и «Киевское шоссе – Домкино – Бутковичи»</w:t>
      </w:r>
      <w:r w:rsidR="00C24C3B" w:rsidRPr="00AB7E7A">
        <w:rPr>
          <w:rFonts w:ascii="Times New Roman" w:hAnsi="Times New Roman" w:cs="Times New Roman"/>
          <w:i/>
          <w:sz w:val="24"/>
          <w:szCs w:val="24"/>
        </w:rPr>
        <w:t xml:space="preserve"> от д.Бутковичи до д.Брод</w:t>
      </w:r>
      <w:r w:rsidR="003F23D3" w:rsidRPr="00AB7E7A">
        <w:rPr>
          <w:rFonts w:ascii="Times New Roman" w:hAnsi="Times New Roman" w:cs="Times New Roman"/>
          <w:i/>
          <w:sz w:val="24"/>
          <w:szCs w:val="24"/>
        </w:rPr>
        <w:t xml:space="preserve">. Председатель </w:t>
      </w:r>
      <w:r w:rsidR="005065CF" w:rsidRPr="00AB7E7A">
        <w:rPr>
          <w:rFonts w:ascii="Times New Roman" w:hAnsi="Times New Roman" w:cs="Times New Roman"/>
          <w:i/>
          <w:sz w:val="24"/>
          <w:szCs w:val="24"/>
        </w:rPr>
        <w:t>К</w:t>
      </w:r>
      <w:r w:rsidR="003F23D3" w:rsidRPr="00AB7E7A">
        <w:rPr>
          <w:rFonts w:ascii="Times New Roman" w:hAnsi="Times New Roman" w:cs="Times New Roman"/>
          <w:i/>
          <w:sz w:val="24"/>
          <w:szCs w:val="24"/>
        </w:rPr>
        <w:t>омитета по дорожному хозяйству</w:t>
      </w:r>
      <w:r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5CF" w:rsidRPr="00AB7E7A">
        <w:rPr>
          <w:rFonts w:ascii="Times New Roman" w:hAnsi="Times New Roman" w:cs="Times New Roman"/>
          <w:i/>
          <w:sz w:val="24"/>
          <w:szCs w:val="24"/>
        </w:rPr>
        <w:t xml:space="preserve"> Ленинградской области Седов Д.С. на обращение депутата ЗакС  ЛО Коваля Н.О. </w:t>
      </w:r>
      <w:r w:rsidR="00CB0DD0" w:rsidRPr="00AB7E7A">
        <w:rPr>
          <w:rFonts w:ascii="Times New Roman" w:hAnsi="Times New Roman" w:cs="Times New Roman"/>
          <w:i/>
          <w:sz w:val="24"/>
          <w:szCs w:val="24"/>
        </w:rPr>
        <w:t xml:space="preserve">в январе 2022 года </w:t>
      </w:r>
      <w:r w:rsidR="005065CF" w:rsidRPr="00AB7E7A">
        <w:rPr>
          <w:rFonts w:ascii="Times New Roman" w:hAnsi="Times New Roman" w:cs="Times New Roman"/>
          <w:i/>
          <w:sz w:val="24"/>
          <w:szCs w:val="24"/>
        </w:rPr>
        <w:t>ответил следующее: «Ремонт участка региональной автомобильной дороги «Киевское шоссе – Домкино – Бутковичи» включен в адресную программу по ремонту автомобильных дорог на 2022-2024 годы со сроком реализации в 2023 году</w:t>
      </w:r>
      <w:r w:rsidR="00CB0DD0" w:rsidRPr="00AB7E7A">
        <w:rPr>
          <w:rFonts w:ascii="Times New Roman" w:hAnsi="Times New Roman" w:cs="Times New Roman"/>
          <w:i/>
          <w:sz w:val="24"/>
          <w:szCs w:val="24"/>
        </w:rPr>
        <w:t>»</w:t>
      </w:r>
      <w:r w:rsidR="005065CF" w:rsidRPr="00AB7E7A">
        <w:rPr>
          <w:rFonts w:ascii="Times New Roman" w:hAnsi="Times New Roman" w:cs="Times New Roman"/>
          <w:i/>
          <w:sz w:val="24"/>
          <w:szCs w:val="24"/>
        </w:rPr>
        <w:t>. Это как раз участок от д.Бутковичи до разворотного кольца автобуса в д.Брод</w:t>
      </w:r>
      <w:r w:rsidR="00CB0DD0" w:rsidRPr="00AB7E7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65CF" w:rsidRPr="00AB7E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F43" w:rsidRPr="00AB7E7A">
        <w:rPr>
          <w:rFonts w:ascii="Times New Roman" w:hAnsi="Times New Roman" w:cs="Times New Roman"/>
          <w:i/>
          <w:sz w:val="24"/>
          <w:szCs w:val="24"/>
        </w:rPr>
        <w:t>Это очень хорошая новость.</w:t>
      </w:r>
    </w:p>
    <w:p w:rsidR="002B7F42" w:rsidRPr="00AB7E7A" w:rsidRDefault="00F705B6" w:rsidP="0046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E7A">
        <w:rPr>
          <w:rFonts w:ascii="Times New Roman" w:hAnsi="Times New Roman" w:cs="Times New Roman"/>
          <w:i/>
          <w:sz w:val="24"/>
          <w:szCs w:val="24"/>
        </w:rPr>
        <w:t xml:space="preserve">Есть замечательная русская пословица: «Один в поле не воин». Что сделано, что </w:t>
      </w:r>
      <w:r w:rsidRPr="00AB7E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планируется сделать – это все взаимодействие всех уровней власти.  </w:t>
      </w:r>
      <w:r w:rsidR="00DD2DB6" w:rsidRPr="00AB7E7A">
        <w:rPr>
          <w:rFonts w:ascii="Times New Roman" w:hAnsi="Times New Roman" w:cs="Times New Roman"/>
          <w:i/>
          <w:sz w:val="24"/>
          <w:szCs w:val="24"/>
        </w:rPr>
        <w:t>С</w:t>
      </w:r>
      <w:r w:rsidR="002B7F42" w:rsidRPr="00AB7E7A">
        <w:rPr>
          <w:rFonts w:ascii="Times New Roman" w:hAnsi="Times New Roman" w:cs="Times New Roman"/>
          <w:bCs/>
          <w:i/>
          <w:sz w:val="24"/>
          <w:szCs w:val="24"/>
        </w:rPr>
        <w:t>овместн</w:t>
      </w:r>
      <w:r w:rsidR="00DD2DB6" w:rsidRPr="00AB7E7A">
        <w:rPr>
          <w:rFonts w:ascii="Times New Roman" w:hAnsi="Times New Roman" w:cs="Times New Roman"/>
          <w:bCs/>
          <w:i/>
          <w:sz w:val="24"/>
          <w:szCs w:val="24"/>
        </w:rPr>
        <w:t>ая</w:t>
      </w:r>
      <w:r w:rsidR="002B7F42" w:rsidRPr="00AB7E7A">
        <w:rPr>
          <w:rFonts w:ascii="Times New Roman" w:hAnsi="Times New Roman" w:cs="Times New Roman"/>
          <w:bCs/>
          <w:i/>
          <w:sz w:val="24"/>
          <w:szCs w:val="24"/>
        </w:rPr>
        <w:t xml:space="preserve"> работ</w:t>
      </w:r>
      <w:r w:rsidR="00DD2DB6" w:rsidRPr="00AB7E7A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2B7F42" w:rsidRPr="00AB7E7A">
        <w:rPr>
          <w:rFonts w:ascii="Times New Roman" w:hAnsi="Times New Roman" w:cs="Times New Roman"/>
          <w:bCs/>
          <w:i/>
          <w:sz w:val="24"/>
          <w:szCs w:val="24"/>
        </w:rPr>
        <w:t xml:space="preserve"> администрации Скребловского сельского поселения с Правительством Ленинградской области, администрацией Лужского муниципального района, депутатами ЗАКСа ЛО, депутатами и активом Скребловского сельского поселения</w:t>
      </w:r>
      <w:r w:rsidR="00DD2DB6" w:rsidRPr="00AB7E7A">
        <w:rPr>
          <w:rFonts w:ascii="Times New Roman" w:hAnsi="Times New Roman" w:cs="Times New Roman"/>
          <w:bCs/>
          <w:i/>
          <w:sz w:val="24"/>
          <w:szCs w:val="24"/>
        </w:rPr>
        <w:t xml:space="preserve"> направлена на развитие и процветание нашего поселения.</w:t>
      </w:r>
    </w:p>
    <w:p w:rsidR="00275C04" w:rsidRPr="00AB7E7A" w:rsidRDefault="00275C04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A2A9D" w:rsidRPr="00AB7E7A" w:rsidRDefault="00275C04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E7A">
        <w:rPr>
          <w:rFonts w:ascii="Times New Roman" w:hAnsi="Times New Roman" w:cs="Times New Roman"/>
          <w:bCs/>
          <w:i/>
          <w:sz w:val="24"/>
          <w:szCs w:val="24"/>
        </w:rPr>
        <w:t xml:space="preserve">Доклад окончен. Спасибо за внимание. </w:t>
      </w:r>
    </w:p>
    <w:p w:rsidR="00183687" w:rsidRPr="00AB7E7A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83687" w:rsidRPr="00AB7E7A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E7A">
        <w:rPr>
          <w:rFonts w:ascii="Times New Roman" w:hAnsi="Times New Roman" w:cs="Times New Roman"/>
          <w:bCs/>
          <w:i/>
          <w:sz w:val="24"/>
          <w:szCs w:val="24"/>
        </w:rPr>
        <w:t xml:space="preserve">Глава администрации </w:t>
      </w:r>
    </w:p>
    <w:p w:rsidR="00183687" w:rsidRPr="00AB7E7A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Style w:val="2"/>
          <w:rFonts w:eastAsia="Arial Unicode MS"/>
          <w:i/>
          <w:sz w:val="24"/>
          <w:szCs w:val="24"/>
        </w:rPr>
      </w:pPr>
      <w:r w:rsidRPr="00AB7E7A">
        <w:rPr>
          <w:rFonts w:ascii="Times New Roman" w:hAnsi="Times New Roman" w:cs="Times New Roman"/>
          <w:bCs/>
          <w:i/>
          <w:sz w:val="24"/>
          <w:szCs w:val="24"/>
        </w:rPr>
        <w:t>Скребловского сельского поселения                        Е.А.Шустрова</w:t>
      </w:r>
    </w:p>
    <w:p w:rsidR="00183687" w:rsidRPr="00AB7E7A" w:rsidRDefault="00183687">
      <w:pPr>
        <w:widowControl w:val="0"/>
        <w:autoSpaceDE w:val="0"/>
        <w:autoSpaceDN w:val="0"/>
        <w:adjustRightInd w:val="0"/>
        <w:spacing w:after="0"/>
        <w:jc w:val="both"/>
        <w:rPr>
          <w:rStyle w:val="2"/>
          <w:rFonts w:eastAsia="Arial Unicode MS"/>
          <w:i/>
          <w:sz w:val="24"/>
          <w:szCs w:val="24"/>
        </w:rPr>
      </w:pPr>
    </w:p>
    <w:sectPr w:rsidR="00183687" w:rsidRPr="00AB7E7A" w:rsidSect="0090794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99" w:rsidRDefault="00692799" w:rsidP="00D142D7">
      <w:pPr>
        <w:spacing w:after="0" w:line="240" w:lineRule="auto"/>
      </w:pPr>
      <w:r>
        <w:separator/>
      </w:r>
    </w:p>
  </w:endnote>
  <w:endnote w:type="continuationSeparator" w:id="0">
    <w:p w:rsidR="00692799" w:rsidRDefault="00692799" w:rsidP="00D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99" w:rsidRDefault="00692799" w:rsidP="00D142D7">
      <w:pPr>
        <w:spacing w:after="0" w:line="240" w:lineRule="auto"/>
      </w:pPr>
      <w:r>
        <w:separator/>
      </w:r>
    </w:p>
  </w:footnote>
  <w:footnote w:type="continuationSeparator" w:id="0">
    <w:p w:rsidR="00692799" w:rsidRDefault="00692799" w:rsidP="00D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3294"/>
      <w:docPartObj>
        <w:docPartGallery w:val="Page Numbers (Top of Page)"/>
        <w:docPartUnique/>
      </w:docPartObj>
    </w:sdtPr>
    <w:sdtEndPr/>
    <w:sdtContent>
      <w:p w:rsidR="000F29EF" w:rsidRDefault="00A50D7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29EF" w:rsidRDefault="000F29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9FC"/>
    <w:multiLevelType w:val="hybridMultilevel"/>
    <w:tmpl w:val="AC7A4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86F"/>
    <w:multiLevelType w:val="hybridMultilevel"/>
    <w:tmpl w:val="797A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A98"/>
    <w:multiLevelType w:val="hybridMultilevel"/>
    <w:tmpl w:val="4B987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48BA"/>
    <w:multiLevelType w:val="hybridMultilevel"/>
    <w:tmpl w:val="A56EF0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75C0"/>
    <w:multiLevelType w:val="hybridMultilevel"/>
    <w:tmpl w:val="3580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3EA7"/>
    <w:multiLevelType w:val="hybridMultilevel"/>
    <w:tmpl w:val="87C0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C26D9"/>
    <w:multiLevelType w:val="hybridMultilevel"/>
    <w:tmpl w:val="F4A85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666C1"/>
    <w:multiLevelType w:val="hybridMultilevel"/>
    <w:tmpl w:val="893C4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1FA8"/>
    <w:multiLevelType w:val="hybridMultilevel"/>
    <w:tmpl w:val="A6D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BBB0"/>
    <w:multiLevelType w:val="hybridMultilevel"/>
    <w:tmpl w:val="FFFFFFFF"/>
    <w:lvl w:ilvl="0" w:tplc="0125D628">
      <w:start w:val="1"/>
      <w:numFmt w:val="upperRoman"/>
      <w:lvlText w:val="%1."/>
      <w:lvlJc w:val="left"/>
    </w:lvl>
    <w:lvl w:ilvl="1" w:tplc="1A2D0EC0">
      <w:start w:val="1"/>
      <w:numFmt w:val="decimal"/>
      <w:lvlText w:val="%2."/>
      <w:lvlJc w:val="left"/>
      <w:pPr>
        <w:ind w:left="1440" w:hanging="360"/>
      </w:pPr>
    </w:lvl>
    <w:lvl w:ilvl="2" w:tplc="6156E331">
      <w:start w:val="1"/>
      <w:numFmt w:val="decimal"/>
      <w:lvlText w:val="%3."/>
      <w:lvlJc w:val="left"/>
      <w:pPr>
        <w:ind w:left="2160" w:hanging="360"/>
      </w:pPr>
    </w:lvl>
    <w:lvl w:ilvl="3" w:tplc="6CE5EF07">
      <w:start w:val="1"/>
      <w:numFmt w:val="decimal"/>
      <w:lvlText w:val="%4."/>
      <w:lvlJc w:val="left"/>
      <w:pPr>
        <w:ind w:left="2880" w:hanging="360"/>
      </w:pPr>
    </w:lvl>
    <w:lvl w:ilvl="4" w:tplc="6EED87AE">
      <w:start w:val="1"/>
      <w:numFmt w:val="decimal"/>
      <w:lvlText w:val="%5."/>
      <w:lvlJc w:val="left"/>
      <w:pPr>
        <w:ind w:left="3600" w:hanging="360"/>
      </w:pPr>
    </w:lvl>
    <w:lvl w:ilvl="5" w:tplc="34078F1E">
      <w:start w:val="1"/>
      <w:numFmt w:val="decimal"/>
      <w:lvlText w:val="%6."/>
      <w:lvlJc w:val="left"/>
      <w:pPr>
        <w:ind w:left="4320" w:hanging="360"/>
      </w:pPr>
    </w:lvl>
    <w:lvl w:ilvl="6" w:tplc="0E13E8C3">
      <w:start w:val="1"/>
      <w:numFmt w:val="decimal"/>
      <w:lvlText w:val="%7."/>
      <w:lvlJc w:val="left"/>
      <w:pPr>
        <w:ind w:left="5040" w:hanging="360"/>
      </w:pPr>
    </w:lvl>
    <w:lvl w:ilvl="7" w:tplc="672A4E1D">
      <w:start w:val="1"/>
      <w:numFmt w:val="decimal"/>
      <w:lvlText w:val="%8."/>
      <w:lvlJc w:val="left"/>
      <w:pPr>
        <w:ind w:left="5760" w:hanging="360"/>
      </w:pPr>
    </w:lvl>
    <w:lvl w:ilvl="8" w:tplc="17F6115E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F070937"/>
    <w:multiLevelType w:val="hybridMultilevel"/>
    <w:tmpl w:val="C270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D3A2F"/>
    <w:multiLevelType w:val="hybridMultilevel"/>
    <w:tmpl w:val="E816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70267"/>
    <w:multiLevelType w:val="hybridMultilevel"/>
    <w:tmpl w:val="AC7A4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71C2"/>
    <w:multiLevelType w:val="hybridMultilevel"/>
    <w:tmpl w:val="D70A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C1C2D"/>
    <w:multiLevelType w:val="hybridMultilevel"/>
    <w:tmpl w:val="405C6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64B1F"/>
    <w:multiLevelType w:val="hybridMultilevel"/>
    <w:tmpl w:val="51A0EE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F95FFA"/>
    <w:multiLevelType w:val="multilevel"/>
    <w:tmpl w:val="92346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2211DF"/>
    <w:multiLevelType w:val="hybridMultilevel"/>
    <w:tmpl w:val="A6D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16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DDD"/>
    <w:rsid w:val="00002D97"/>
    <w:rsid w:val="000059C0"/>
    <w:rsid w:val="00005DA6"/>
    <w:rsid w:val="0000773E"/>
    <w:rsid w:val="000103DD"/>
    <w:rsid w:val="000131A3"/>
    <w:rsid w:val="000161E2"/>
    <w:rsid w:val="00021525"/>
    <w:rsid w:val="000265D9"/>
    <w:rsid w:val="00030D9B"/>
    <w:rsid w:val="0003277D"/>
    <w:rsid w:val="00034020"/>
    <w:rsid w:val="00037753"/>
    <w:rsid w:val="000378D5"/>
    <w:rsid w:val="00047A46"/>
    <w:rsid w:val="0005155D"/>
    <w:rsid w:val="00051808"/>
    <w:rsid w:val="00051ABD"/>
    <w:rsid w:val="0005296C"/>
    <w:rsid w:val="00055BF0"/>
    <w:rsid w:val="0005617D"/>
    <w:rsid w:val="00057F7B"/>
    <w:rsid w:val="00061BC1"/>
    <w:rsid w:val="00061BFF"/>
    <w:rsid w:val="00064FCC"/>
    <w:rsid w:val="00065360"/>
    <w:rsid w:val="00065620"/>
    <w:rsid w:val="00065D9D"/>
    <w:rsid w:val="00070F9B"/>
    <w:rsid w:val="00071F30"/>
    <w:rsid w:val="00072B67"/>
    <w:rsid w:val="000747F0"/>
    <w:rsid w:val="0007484B"/>
    <w:rsid w:val="000758AB"/>
    <w:rsid w:val="00076007"/>
    <w:rsid w:val="00076CBB"/>
    <w:rsid w:val="00076CFD"/>
    <w:rsid w:val="00080850"/>
    <w:rsid w:val="000832A3"/>
    <w:rsid w:val="00086914"/>
    <w:rsid w:val="0008786C"/>
    <w:rsid w:val="00087F19"/>
    <w:rsid w:val="00092363"/>
    <w:rsid w:val="00092F28"/>
    <w:rsid w:val="0009313A"/>
    <w:rsid w:val="00094272"/>
    <w:rsid w:val="000976E9"/>
    <w:rsid w:val="0009785B"/>
    <w:rsid w:val="00097A6A"/>
    <w:rsid w:val="000A0A8B"/>
    <w:rsid w:val="000A1DD0"/>
    <w:rsid w:val="000A235E"/>
    <w:rsid w:val="000A4E6F"/>
    <w:rsid w:val="000A5DBF"/>
    <w:rsid w:val="000A680D"/>
    <w:rsid w:val="000B103A"/>
    <w:rsid w:val="000B1AC4"/>
    <w:rsid w:val="000B6572"/>
    <w:rsid w:val="000B790E"/>
    <w:rsid w:val="000B7C2B"/>
    <w:rsid w:val="000C34CB"/>
    <w:rsid w:val="000C3CF8"/>
    <w:rsid w:val="000C3D04"/>
    <w:rsid w:val="000C3E34"/>
    <w:rsid w:val="000C3E5C"/>
    <w:rsid w:val="000C4872"/>
    <w:rsid w:val="000C4C7E"/>
    <w:rsid w:val="000D149F"/>
    <w:rsid w:val="000D17E1"/>
    <w:rsid w:val="000D7074"/>
    <w:rsid w:val="000E0C76"/>
    <w:rsid w:val="000E3EDB"/>
    <w:rsid w:val="000E4FEC"/>
    <w:rsid w:val="000F1C0E"/>
    <w:rsid w:val="000F29EF"/>
    <w:rsid w:val="000F3893"/>
    <w:rsid w:val="000F440B"/>
    <w:rsid w:val="000F4DE9"/>
    <w:rsid w:val="00101BD3"/>
    <w:rsid w:val="00106FB9"/>
    <w:rsid w:val="0011055B"/>
    <w:rsid w:val="00111E4A"/>
    <w:rsid w:val="0011358A"/>
    <w:rsid w:val="00114E79"/>
    <w:rsid w:val="00116A6D"/>
    <w:rsid w:val="00120C67"/>
    <w:rsid w:val="0012271F"/>
    <w:rsid w:val="00124D05"/>
    <w:rsid w:val="001314A4"/>
    <w:rsid w:val="0013711B"/>
    <w:rsid w:val="00137539"/>
    <w:rsid w:val="00140E1D"/>
    <w:rsid w:val="0014281B"/>
    <w:rsid w:val="00142C1F"/>
    <w:rsid w:val="00144C93"/>
    <w:rsid w:val="00146187"/>
    <w:rsid w:val="001504C3"/>
    <w:rsid w:val="00150D42"/>
    <w:rsid w:val="0015561E"/>
    <w:rsid w:val="00156702"/>
    <w:rsid w:val="00157F3D"/>
    <w:rsid w:val="00160EAF"/>
    <w:rsid w:val="00163805"/>
    <w:rsid w:val="0016547A"/>
    <w:rsid w:val="00171909"/>
    <w:rsid w:val="0017627E"/>
    <w:rsid w:val="00180C21"/>
    <w:rsid w:val="00180F11"/>
    <w:rsid w:val="00182662"/>
    <w:rsid w:val="00183687"/>
    <w:rsid w:val="0018408D"/>
    <w:rsid w:val="00186CD7"/>
    <w:rsid w:val="001917AC"/>
    <w:rsid w:val="00193E24"/>
    <w:rsid w:val="001944E1"/>
    <w:rsid w:val="00197980"/>
    <w:rsid w:val="001A3FDD"/>
    <w:rsid w:val="001A4122"/>
    <w:rsid w:val="001A6EF6"/>
    <w:rsid w:val="001B3F33"/>
    <w:rsid w:val="001C055F"/>
    <w:rsid w:val="001C15C8"/>
    <w:rsid w:val="001C562F"/>
    <w:rsid w:val="001C709D"/>
    <w:rsid w:val="001D0AF2"/>
    <w:rsid w:val="001D0B4B"/>
    <w:rsid w:val="001D15A9"/>
    <w:rsid w:val="001D2D87"/>
    <w:rsid w:val="001D4BA6"/>
    <w:rsid w:val="001D4BDD"/>
    <w:rsid w:val="001E050E"/>
    <w:rsid w:val="001E1959"/>
    <w:rsid w:val="001E4527"/>
    <w:rsid w:val="001F2050"/>
    <w:rsid w:val="001F3F7A"/>
    <w:rsid w:val="001F624F"/>
    <w:rsid w:val="001F6965"/>
    <w:rsid w:val="001F6E22"/>
    <w:rsid w:val="0020031C"/>
    <w:rsid w:val="002009A9"/>
    <w:rsid w:val="00204277"/>
    <w:rsid w:val="00205766"/>
    <w:rsid w:val="002058BA"/>
    <w:rsid w:val="002102A5"/>
    <w:rsid w:val="0021126B"/>
    <w:rsid w:val="002116BC"/>
    <w:rsid w:val="00213F31"/>
    <w:rsid w:val="00214036"/>
    <w:rsid w:val="002141FA"/>
    <w:rsid w:val="00216EDE"/>
    <w:rsid w:val="00216FD0"/>
    <w:rsid w:val="0021735C"/>
    <w:rsid w:val="002176E8"/>
    <w:rsid w:val="00224F17"/>
    <w:rsid w:val="002331AC"/>
    <w:rsid w:val="00233624"/>
    <w:rsid w:val="00233E67"/>
    <w:rsid w:val="00235BD2"/>
    <w:rsid w:val="002363F1"/>
    <w:rsid w:val="00236470"/>
    <w:rsid w:val="002365DF"/>
    <w:rsid w:val="00241F0D"/>
    <w:rsid w:val="002434B1"/>
    <w:rsid w:val="00246436"/>
    <w:rsid w:val="00247DFD"/>
    <w:rsid w:val="0025230E"/>
    <w:rsid w:val="0025350C"/>
    <w:rsid w:val="0025365A"/>
    <w:rsid w:val="00253752"/>
    <w:rsid w:val="00257170"/>
    <w:rsid w:val="00262BB0"/>
    <w:rsid w:val="00265FF5"/>
    <w:rsid w:val="00267BAC"/>
    <w:rsid w:val="0027049B"/>
    <w:rsid w:val="00275C04"/>
    <w:rsid w:val="00275FD5"/>
    <w:rsid w:val="002770C9"/>
    <w:rsid w:val="00280348"/>
    <w:rsid w:val="00281D3D"/>
    <w:rsid w:val="00283C33"/>
    <w:rsid w:val="00291F15"/>
    <w:rsid w:val="0029253E"/>
    <w:rsid w:val="00295F9C"/>
    <w:rsid w:val="00296CA4"/>
    <w:rsid w:val="0029791F"/>
    <w:rsid w:val="002A1687"/>
    <w:rsid w:val="002A4C4D"/>
    <w:rsid w:val="002B1656"/>
    <w:rsid w:val="002B2FA5"/>
    <w:rsid w:val="002B4D5E"/>
    <w:rsid w:val="002B706D"/>
    <w:rsid w:val="002B7F42"/>
    <w:rsid w:val="002C1999"/>
    <w:rsid w:val="002C1A36"/>
    <w:rsid w:val="002C5FBB"/>
    <w:rsid w:val="002C7007"/>
    <w:rsid w:val="002C7B38"/>
    <w:rsid w:val="002D0DB9"/>
    <w:rsid w:val="002D340C"/>
    <w:rsid w:val="002D645B"/>
    <w:rsid w:val="002E11D9"/>
    <w:rsid w:val="002E2E8B"/>
    <w:rsid w:val="002E3EF6"/>
    <w:rsid w:val="002E48A1"/>
    <w:rsid w:val="002E5AD2"/>
    <w:rsid w:val="002E5C93"/>
    <w:rsid w:val="002E71AA"/>
    <w:rsid w:val="002F1750"/>
    <w:rsid w:val="002F3640"/>
    <w:rsid w:val="002F4EDC"/>
    <w:rsid w:val="002F5AE8"/>
    <w:rsid w:val="002F5F74"/>
    <w:rsid w:val="002F62B7"/>
    <w:rsid w:val="002F7159"/>
    <w:rsid w:val="002F7C66"/>
    <w:rsid w:val="0030304B"/>
    <w:rsid w:val="0030753D"/>
    <w:rsid w:val="003112B5"/>
    <w:rsid w:val="0031159B"/>
    <w:rsid w:val="00311C01"/>
    <w:rsid w:val="00316D71"/>
    <w:rsid w:val="00317CE8"/>
    <w:rsid w:val="003204E8"/>
    <w:rsid w:val="00320553"/>
    <w:rsid w:val="00321415"/>
    <w:rsid w:val="0032215F"/>
    <w:rsid w:val="003223B3"/>
    <w:rsid w:val="0032469D"/>
    <w:rsid w:val="003271D4"/>
    <w:rsid w:val="003311BD"/>
    <w:rsid w:val="00331657"/>
    <w:rsid w:val="00332250"/>
    <w:rsid w:val="0033485D"/>
    <w:rsid w:val="00335BDD"/>
    <w:rsid w:val="003407B5"/>
    <w:rsid w:val="00342100"/>
    <w:rsid w:val="00343DC0"/>
    <w:rsid w:val="003455FD"/>
    <w:rsid w:val="00345A4E"/>
    <w:rsid w:val="0034769F"/>
    <w:rsid w:val="00352225"/>
    <w:rsid w:val="003529AC"/>
    <w:rsid w:val="00353071"/>
    <w:rsid w:val="0035455B"/>
    <w:rsid w:val="00354DDC"/>
    <w:rsid w:val="00354E2B"/>
    <w:rsid w:val="00354F29"/>
    <w:rsid w:val="00356A84"/>
    <w:rsid w:val="0036751F"/>
    <w:rsid w:val="0037063A"/>
    <w:rsid w:val="00370EE4"/>
    <w:rsid w:val="00375BB3"/>
    <w:rsid w:val="00377580"/>
    <w:rsid w:val="003814EE"/>
    <w:rsid w:val="00382F6A"/>
    <w:rsid w:val="00386BD3"/>
    <w:rsid w:val="00393B42"/>
    <w:rsid w:val="0039445F"/>
    <w:rsid w:val="0039794D"/>
    <w:rsid w:val="003A08ED"/>
    <w:rsid w:val="003A203B"/>
    <w:rsid w:val="003A24D2"/>
    <w:rsid w:val="003A35C2"/>
    <w:rsid w:val="003A3EEB"/>
    <w:rsid w:val="003A548D"/>
    <w:rsid w:val="003A68CB"/>
    <w:rsid w:val="003A69F9"/>
    <w:rsid w:val="003B123C"/>
    <w:rsid w:val="003B1572"/>
    <w:rsid w:val="003B2519"/>
    <w:rsid w:val="003B6ACE"/>
    <w:rsid w:val="003B75F6"/>
    <w:rsid w:val="003D0D1B"/>
    <w:rsid w:val="003D15B9"/>
    <w:rsid w:val="003D2330"/>
    <w:rsid w:val="003D2EE2"/>
    <w:rsid w:val="003D51EE"/>
    <w:rsid w:val="003E2DAD"/>
    <w:rsid w:val="003E4D21"/>
    <w:rsid w:val="003E7360"/>
    <w:rsid w:val="003F23D3"/>
    <w:rsid w:val="003F4E46"/>
    <w:rsid w:val="004000E6"/>
    <w:rsid w:val="00400343"/>
    <w:rsid w:val="00401B2B"/>
    <w:rsid w:val="00404DEF"/>
    <w:rsid w:val="00410980"/>
    <w:rsid w:val="004154E6"/>
    <w:rsid w:val="0041704B"/>
    <w:rsid w:val="00421152"/>
    <w:rsid w:val="00421DD6"/>
    <w:rsid w:val="0042214C"/>
    <w:rsid w:val="00422396"/>
    <w:rsid w:val="0042283B"/>
    <w:rsid w:val="00425286"/>
    <w:rsid w:val="00426003"/>
    <w:rsid w:val="004263A8"/>
    <w:rsid w:val="0042768A"/>
    <w:rsid w:val="0043117D"/>
    <w:rsid w:val="004325F2"/>
    <w:rsid w:val="00432E6E"/>
    <w:rsid w:val="00436ADB"/>
    <w:rsid w:val="00436AF5"/>
    <w:rsid w:val="004374C5"/>
    <w:rsid w:val="00440D4A"/>
    <w:rsid w:val="0044290B"/>
    <w:rsid w:val="004430B6"/>
    <w:rsid w:val="00444877"/>
    <w:rsid w:val="00447BEA"/>
    <w:rsid w:val="004502E0"/>
    <w:rsid w:val="004510CB"/>
    <w:rsid w:val="0045227C"/>
    <w:rsid w:val="00452310"/>
    <w:rsid w:val="00452CEE"/>
    <w:rsid w:val="00454D3A"/>
    <w:rsid w:val="00460130"/>
    <w:rsid w:val="004616AE"/>
    <w:rsid w:val="00461A4D"/>
    <w:rsid w:val="00461E5E"/>
    <w:rsid w:val="00464937"/>
    <w:rsid w:val="00464D50"/>
    <w:rsid w:val="00464EBA"/>
    <w:rsid w:val="0046682B"/>
    <w:rsid w:val="00471A19"/>
    <w:rsid w:val="0047426E"/>
    <w:rsid w:val="004752AE"/>
    <w:rsid w:val="00476449"/>
    <w:rsid w:val="00480C0D"/>
    <w:rsid w:val="00480ED3"/>
    <w:rsid w:val="004820BC"/>
    <w:rsid w:val="00484042"/>
    <w:rsid w:val="00485847"/>
    <w:rsid w:val="004859CA"/>
    <w:rsid w:val="00491611"/>
    <w:rsid w:val="004929AD"/>
    <w:rsid w:val="004960C8"/>
    <w:rsid w:val="004A3328"/>
    <w:rsid w:val="004A4C84"/>
    <w:rsid w:val="004A5566"/>
    <w:rsid w:val="004A67D0"/>
    <w:rsid w:val="004B3883"/>
    <w:rsid w:val="004B5D34"/>
    <w:rsid w:val="004B72AF"/>
    <w:rsid w:val="004B7B90"/>
    <w:rsid w:val="004C00F5"/>
    <w:rsid w:val="004C164B"/>
    <w:rsid w:val="004C3A3A"/>
    <w:rsid w:val="004D6CDB"/>
    <w:rsid w:val="004E162C"/>
    <w:rsid w:val="004E18AF"/>
    <w:rsid w:val="004E24E4"/>
    <w:rsid w:val="004E2ABA"/>
    <w:rsid w:val="004F08BA"/>
    <w:rsid w:val="004F0A58"/>
    <w:rsid w:val="004F268C"/>
    <w:rsid w:val="004F2AA2"/>
    <w:rsid w:val="004F4375"/>
    <w:rsid w:val="004F484A"/>
    <w:rsid w:val="004F5373"/>
    <w:rsid w:val="004F5F6F"/>
    <w:rsid w:val="005020BE"/>
    <w:rsid w:val="00503793"/>
    <w:rsid w:val="0050568A"/>
    <w:rsid w:val="005065CF"/>
    <w:rsid w:val="00507C63"/>
    <w:rsid w:val="00510CD8"/>
    <w:rsid w:val="0051108E"/>
    <w:rsid w:val="00515ACD"/>
    <w:rsid w:val="00520C09"/>
    <w:rsid w:val="00522F09"/>
    <w:rsid w:val="00523305"/>
    <w:rsid w:val="0052467B"/>
    <w:rsid w:val="005248B3"/>
    <w:rsid w:val="00532575"/>
    <w:rsid w:val="00532E3B"/>
    <w:rsid w:val="005352B6"/>
    <w:rsid w:val="00535B43"/>
    <w:rsid w:val="00536874"/>
    <w:rsid w:val="00537115"/>
    <w:rsid w:val="00537907"/>
    <w:rsid w:val="005416D5"/>
    <w:rsid w:val="00543638"/>
    <w:rsid w:val="0054669F"/>
    <w:rsid w:val="00546E55"/>
    <w:rsid w:val="00547585"/>
    <w:rsid w:val="00550FEA"/>
    <w:rsid w:val="005510E6"/>
    <w:rsid w:val="00551A2F"/>
    <w:rsid w:val="00552FD8"/>
    <w:rsid w:val="00556EE2"/>
    <w:rsid w:val="00561414"/>
    <w:rsid w:val="00561A1C"/>
    <w:rsid w:val="00561CDE"/>
    <w:rsid w:val="00561F7C"/>
    <w:rsid w:val="00562209"/>
    <w:rsid w:val="005629B6"/>
    <w:rsid w:val="00564A38"/>
    <w:rsid w:val="00566088"/>
    <w:rsid w:val="005675AF"/>
    <w:rsid w:val="00572D58"/>
    <w:rsid w:val="00575BD9"/>
    <w:rsid w:val="00576C09"/>
    <w:rsid w:val="005775EF"/>
    <w:rsid w:val="00580020"/>
    <w:rsid w:val="005801EF"/>
    <w:rsid w:val="00580C62"/>
    <w:rsid w:val="005859D4"/>
    <w:rsid w:val="00592D4C"/>
    <w:rsid w:val="00594D21"/>
    <w:rsid w:val="0059524B"/>
    <w:rsid w:val="00595FE3"/>
    <w:rsid w:val="00596EE6"/>
    <w:rsid w:val="005A06ED"/>
    <w:rsid w:val="005A1FB0"/>
    <w:rsid w:val="005A2A9D"/>
    <w:rsid w:val="005A49D8"/>
    <w:rsid w:val="005A4A9B"/>
    <w:rsid w:val="005A58B7"/>
    <w:rsid w:val="005A594B"/>
    <w:rsid w:val="005A5A2D"/>
    <w:rsid w:val="005A5A80"/>
    <w:rsid w:val="005A5F4C"/>
    <w:rsid w:val="005A67E9"/>
    <w:rsid w:val="005B3797"/>
    <w:rsid w:val="005B4434"/>
    <w:rsid w:val="005B6330"/>
    <w:rsid w:val="005B72B1"/>
    <w:rsid w:val="005C2DAA"/>
    <w:rsid w:val="005C7F27"/>
    <w:rsid w:val="005D3931"/>
    <w:rsid w:val="005D6A00"/>
    <w:rsid w:val="005D7DA9"/>
    <w:rsid w:val="005E1E25"/>
    <w:rsid w:val="005E47AA"/>
    <w:rsid w:val="005E61E6"/>
    <w:rsid w:val="005F063A"/>
    <w:rsid w:val="005F37BE"/>
    <w:rsid w:val="005F3DF5"/>
    <w:rsid w:val="006007E5"/>
    <w:rsid w:val="00600EC9"/>
    <w:rsid w:val="00603DA0"/>
    <w:rsid w:val="00605923"/>
    <w:rsid w:val="0060681A"/>
    <w:rsid w:val="006069AD"/>
    <w:rsid w:val="006105B9"/>
    <w:rsid w:val="00611306"/>
    <w:rsid w:val="006126D4"/>
    <w:rsid w:val="00613B33"/>
    <w:rsid w:val="00613EE3"/>
    <w:rsid w:val="00616EED"/>
    <w:rsid w:val="00626C4C"/>
    <w:rsid w:val="00634BFE"/>
    <w:rsid w:val="00635384"/>
    <w:rsid w:val="00637A13"/>
    <w:rsid w:val="00640877"/>
    <w:rsid w:val="00641F4A"/>
    <w:rsid w:val="006506D0"/>
    <w:rsid w:val="00650B82"/>
    <w:rsid w:val="00651D38"/>
    <w:rsid w:val="006528D2"/>
    <w:rsid w:val="006617BC"/>
    <w:rsid w:val="00667189"/>
    <w:rsid w:val="00667EF1"/>
    <w:rsid w:val="006715F9"/>
    <w:rsid w:val="00671845"/>
    <w:rsid w:val="00675635"/>
    <w:rsid w:val="006767CA"/>
    <w:rsid w:val="006770B7"/>
    <w:rsid w:val="00677525"/>
    <w:rsid w:val="0068487C"/>
    <w:rsid w:val="00687D2A"/>
    <w:rsid w:val="00691264"/>
    <w:rsid w:val="00692799"/>
    <w:rsid w:val="00693031"/>
    <w:rsid w:val="006966C6"/>
    <w:rsid w:val="00696C36"/>
    <w:rsid w:val="00696D5B"/>
    <w:rsid w:val="00696F43"/>
    <w:rsid w:val="006976DA"/>
    <w:rsid w:val="00697763"/>
    <w:rsid w:val="006A003F"/>
    <w:rsid w:val="006A0407"/>
    <w:rsid w:val="006A2001"/>
    <w:rsid w:val="006A4FF5"/>
    <w:rsid w:val="006A5EB5"/>
    <w:rsid w:val="006A661F"/>
    <w:rsid w:val="006B12A2"/>
    <w:rsid w:val="006B5D25"/>
    <w:rsid w:val="006B70A6"/>
    <w:rsid w:val="006B7BDB"/>
    <w:rsid w:val="006B7DAA"/>
    <w:rsid w:val="006B7DFB"/>
    <w:rsid w:val="006C1FA4"/>
    <w:rsid w:val="006C2BC1"/>
    <w:rsid w:val="006C2C88"/>
    <w:rsid w:val="006C3CED"/>
    <w:rsid w:val="006C3EE1"/>
    <w:rsid w:val="006C46F2"/>
    <w:rsid w:val="006C6091"/>
    <w:rsid w:val="006C630E"/>
    <w:rsid w:val="006D0AEC"/>
    <w:rsid w:val="006D51B0"/>
    <w:rsid w:val="006D57A5"/>
    <w:rsid w:val="006D5F09"/>
    <w:rsid w:val="006D5F2A"/>
    <w:rsid w:val="006E135C"/>
    <w:rsid w:val="006E17F0"/>
    <w:rsid w:val="006E6405"/>
    <w:rsid w:val="006F1657"/>
    <w:rsid w:val="006F3586"/>
    <w:rsid w:val="007003AD"/>
    <w:rsid w:val="007021BF"/>
    <w:rsid w:val="007039CC"/>
    <w:rsid w:val="007043E0"/>
    <w:rsid w:val="00704614"/>
    <w:rsid w:val="00705AE4"/>
    <w:rsid w:val="007137AF"/>
    <w:rsid w:val="00716BA5"/>
    <w:rsid w:val="00720500"/>
    <w:rsid w:val="00723004"/>
    <w:rsid w:val="00723880"/>
    <w:rsid w:val="00724BB9"/>
    <w:rsid w:val="00726A66"/>
    <w:rsid w:val="0072733B"/>
    <w:rsid w:val="007276E7"/>
    <w:rsid w:val="00735747"/>
    <w:rsid w:val="00736F48"/>
    <w:rsid w:val="007374BF"/>
    <w:rsid w:val="00740C76"/>
    <w:rsid w:val="0074101E"/>
    <w:rsid w:val="00741983"/>
    <w:rsid w:val="00742166"/>
    <w:rsid w:val="00744643"/>
    <w:rsid w:val="00745678"/>
    <w:rsid w:val="007503C7"/>
    <w:rsid w:val="00751F9E"/>
    <w:rsid w:val="00752D5B"/>
    <w:rsid w:val="007536B0"/>
    <w:rsid w:val="00753F47"/>
    <w:rsid w:val="007569FC"/>
    <w:rsid w:val="00757C04"/>
    <w:rsid w:val="00760688"/>
    <w:rsid w:val="007630C5"/>
    <w:rsid w:val="0076374A"/>
    <w:rsid w:val="007644A1"/>
    <w:rsid w:val="0076481D"/>
    <w:rsid w:val="00767358"/>
    <w:rsid w:val="0076760E"/>
    <w:rsid w:val="00767789"/>
    <w:rsid w:val="00767853"/>
    <w:rsid w:val="0077285E"/>
    <w:rsid w:val="00772FFE"/>
    <w:rsid w:val="00774314"/>
    <w:rsid w:val="00774895"/>
    <w:rsid w:val="00777802"/>
    <w:rsid w:val="00782669"/>
    <w:rsid w:val="007826A0"/>
    <w:rsid w:val="007853C0"/>
    <w:rsid w:val="00785451"/>
    <w:rsid w:val="00791798"/>
    <w:rsid w:val="0079234C"/>
    <w:rsid w:val="007926B8"/>
    <w:rsid w:val="00795939"/>
    <w:rsid w:val="00796033"/>
    <w:rsid w:val="0079691E"/>
    <w:rsid w:val="007A0375"/>
    <w:rsid w:val="007A078F"/>
    <w:rsid w:val="007A07CA"/>
    <w:rsid w:val="007A0E19"/>
    <w:rsid w:val="007A1E4B"/>
    <w:rsid w:val="007A2353"/>
    <w:rsid w:val="007A3AB4"/>
    <w:rsid w:val="007A69B1"/>
    <w:rsid w:val="007A6ABC"/>
    <w:rsid w:val="007A6D65"/>
    <w:rsid w:val="007B16E7"/>
    <w:rsid w:val="007B2B6C"/>
    <w:rsid w:val="007B4BCD"/>
    <w:rsid w:val="007B5829"/>
    <w:rsid w:val="007B6930"/>
    <w:rsid w:val="007B6F98"/>
    <w:rsid w:val="007C22DB"/>
    <w:rsid w:val="007C2987"/>
    <w:rsid w:val="007C2DF6"/>
    <w:rsid w:val="007C6ECB"/>
    <w:rsid w:val="007D007F"/>
    <w:rsid w:val="007D5BC2"/>
    <w:rsid w:val="007D66DE"/>
    <w:rsid w:val="007D6BA1"/>
    <w:rsid w:val="007D75D4"/>
    <w:rsid w:val="007E0719"/>
    <w:rsid w:val="007E3821"/>
    <w:rsid w:val="007E3C69"/>
    <w:rsid w:val="007F1D56"/>
    <w:rsid w:val="007F20B7"/>
    <w:rsid w:val="007F72A2"/>
    <w:rsid w:val="007F74A7"/>
    <w:rsid w:val="0080136E"/>
    <w:rsid w:val="00801BCF"/>
    <w:rsid w:val="00801DA3"/>
    <w:rsid w:val="008024E8"/>
    <w:rsid w:val="00803341"/>
    <w:rsid w:val="0080637A"/>
    <w:rsid w:val="00807DF7"/>
    <w:rsid w:val="008107E5"/>
    <w:rsid w:val="00811570"/>
    <w:rsid w:val="00812892"/>
    <w:rsid w:val="00812A8F"/>
    <w:rsid w:val="0081397B"/>
    <w:rsid w:val="00813A88"/>
    <w:rsid w:val="008140F8"/>
    <w:rsid w:val="00816195"/>
    <w:rsid w:val="00816953"/>
    <w:rsid w:val="00822B2F"/>
    <w:rsid w:val="00825441"/>
    <w:rsid w:val="008257A4"/>
    <w:rsid w:val="00826B99"/>
    <w:rsid w:val="0082731D"/>
    <w:rsid w:val="008312B0"/>
    <w:rsid w:val="0083296B"/>
    <w:rsid w:val="00833161"/>
    <w:rsid w:val="00835EF1"/>
    <w:rsid w:val="0083782C"/>
    <w:rsid w:val="00840A69"/>
    <w:rsid w:val="00840CC6"/>
    <w:rsid w:val="00841118"/>
    <w:rsid w:val="00841241"/>
    <w:rsid w:val="008462C8"/>
    <w:rsid w:val="008527E7"/>
    <w:rsid w:val="0085342E"/>
    <w:rsid w:val="0085393F"/>
    <w:rsid w:val="008565DB"/>
    <w:rsid w:val="00862930"/>
    <w:rsid w:val="00864B2A"/>
    <w:rsid w:val="0086656E"/>
    <w:rsid w:val="008675B3"/>
    <w:rsid w:val="00867F3A"/>
    <w:rsid w:val="00871850"/>
    <w:rsid w:val="00872A17"/>
    <w:rsid w:val="00874940"/>
    <w:rsid w:val="00880894"/>
    <w:rsid w:val="008812E0"/>
    <w:rsid w:val="00882532"/>
    <w:rsid w:val="00882A77"/>
    <w:rsid w:val="00887B8E"/>
    <w:rsid w:val="00893080"/>
    <w:rsid w:val="008955FA"/>
    <w:rsid w:val="008958F0"/>
    <w:rsid w:val="008973CC"/>
    <w:rsid w:val="008A16DF"/>
    <w:rsid w:val="008A24FB"/>
    <w:rsid w:val="008A3CC7"/>
    <w:rsid w:val="008A4ED4"/>
    <w:rsid w:val="008A706E"/>
    <w:rsid w:val="008A77E4"/>
    <w:rsid w:val="008B05A9"/>
    <w:rsid w:val="008B1A88"/>
    <w:rsid w:val="008B26F8"/>
    <w:rsid w:val="008B3060"/>
    <w:rsid w:val="008B5918"/>
    <w:rsid w:val="008B6937"/>
    <w:rsid w:val="008B77CB"/>
    <w:rsid w:val="008C02AA"/>
    <w:rsid w:val="008C04ED"/>
    <w:rsid w:val="008C08C8"/>
    <w:rsid w:val="008C3DD1"/>
    <w:rsid w:val="008C4324"/>
    <w:rsid w:val="008C6C3A"/>
    <w:rsid w:val="008D06EC"/>
    <w:rsid w:val="008D1DC4"/>
    <w:rsid w:val="008D3D93"/>
    <w:rsid w:val="008D7A77"/>
    <w:rsid w:val="008E0633"/>
    <w:rsid w:val="008E148B"/>
    <w:rsid w:val="008E1C99"/>
    <w:rsid w:val="008E2653"/>
    <w:rsid w:val="008E29D0"/>
    <w:rsid w:val="008E2AAA"/>
    <w:rsid w:val="008E3234"/>
    <w:rsid w:val="008E4BA4"/>
    <w:rsid w:val="008E5D86"/>
    <w:rsid w:val="008E6E5E"/>
    <w:rsid w:val="008F0D3E"/>
    <w:rsid w:val="008F1989"/>
    <w:rsid w:val="008F1C07"/>
    <w:rsid w:val="008F505B"/>
    <w:rsid w:val="008F7BBD"/>
    <w:rsid w:val="008F7D09"/>
    <w:rsid w:val="009030A3"/>
    <w:rsid w:val="009039C0"/>
    <w:rsid w:val="009055C6"/>
    <w:rsid w:val="00905EFB"/>
    <w:rsid w:val="009061E7"/>
    <w:rsid w:val="00907949"/>
    <w:rsid w:val="00912D22"/>
    <w:rsid w:val="00913FA0"/>
    <w:rsid w:val="00916AAD"/>
    <w:rsid w:val="009238AD"/>
    <w:rsid w:val="00926F23"/>
    <w:rsid w:val="00931F43"/>
    <w:rsid w:val="00932E6C"/>
    <w:rsid w:val="009338B7"/>
    <w:rsid w:val="00934A76"/>
    <w:rsid w:val="0094013D"/>
    <w:rsid w:val="0094135B"/>
    <w:rsid w:val="00941470"/>
    <w:rsid w:val="00942BB1"/>
    <w:rsid w:val="0094694B"/>
    <w:rsid w:val="0094798C"/>
    <w:rsid w:val="009524D9"/>
    <w:rsid w:val="00956B44"/>
    <w:rsid w:val="0096418D"/>
    <w:rsid w:val="0096590A"/>
    <w:rsid w:val="00965C8D"/>
    <w:rsid w:val="00971229"/>
    <w:rsid w:val="009722FE"/>
    <w:rsid w:val="00974D8E"/>
    <w:rsid w:val="009809B4"/>
    <w:rsid w:val="00986129"/>
    <w:rsid w:val="00986216"/>
    <w:rsid w:val="00986D30"/>
    <w:rsid w:val="00990514"/>
    <w:rsid w:val="00993CA8"/>
    <w:rsid w:val="00993D9F"/>
    <w:rsid w:val="009952D6"/>
    <w:rsid w:val="00995CAF"/>
    <w:rsid w:val="0099680B"/>
    <w:rsid w:val="009A1EF8"/>
    <w:rsid w:val="009A3DB5"/>
    <w:rsid w:val="009A6EAB"/>
    <w:rsid w:val="009B006B"/>
    <w:rsid w:val="009B1E8E"/>
    <w:rsid w:val="009C14CF"/>
    <w:rsid w:val="009C567C"/>
    <w:rsid w:val="009C60C2"/>
    <w:rsid w:val="009D25A6"/>
    <w:rsid w:val="009D36AA"/>
    <w:rsid w:val="009D3C73"/>
    <w:rsid w:val="009D4E20"/>
    <w:rsid w:val="009D643C"/>
    <w:rsid w:val="009D65C1"/>
    <w:rsid w:val="009D6DF1"/>
    <w:rsid w:val="009E0CA3"/>
    <w:rsid w:val="009E1AAC"/>
    <w:rsid w:val="009E59D5"/>
    <w:rsid w:val="009E5CF6"/>
    <w:rsid w:val="009E6437"/>
    <w:rsid w:val="009E70CC"/>
    <w:rsid w:val="009F2962"/>
    <w:rsid w:val="009F3523"/>
    <w:rsid w:val="009F5C7D"/>
    <w:rsid w:val="009F63D5"/>
    <w:rsid w:val="009F67C5"/>
    <w:rsid w:val="009F6C7B"/>
    <w:rsid w:val="00A00DDB"/>
    <w:rsid w:val="00A04E91"/>
    <w:rsid w:val="00A05A07"/>
    <w:rsid w:val="00A060E3"/>
    <w:rsid w:val="00A0664C"/>
    <w:rsid w:val="00A06DBE"/>
    <w:rsid w:val="00A15D4E"/>
    <w:rsid w:val="00A1650C"/>
    <w:rsid w:val="00A16EBC"/>
    <w:rsid w:val="00A17CCD"/>
    <w:rsid w:val="00A20A7E"/>
    <w:rsid w:val="00A21990"/>
    <w:rsid w:val="00A255C5"/>
    <w:rsid w:val="00A305B9"/>
    <w:rsid w:val="00A30894"/>
    <w:rsid w:val="00A314C5"/>
    <w:rsid w:val="00A31FF6"/>
    <w:rsid w:val="00A36A2D"/>
    <w:rsid w:val="00A4388F"/>
    <w:rsid w:val="00A5007F"/>
    <w:rsid w:val="00A50D71"/>
    <w:rsid w:val="00A51CC2"/>
    <w:rsid w:val="00A52269"/>
    <w:rsid w:val="00A547C8"/>
    <w:rsid w:val="00A551F6"/>
    <w:rsid w:val="00A56BF7"/>
    <w:rsid w:val="00A6022B"/>
    <w:rsid w:val="00A6158F"/>
    <w:rsid w:val="00A63A3E"/>
    <w:rsid w:val="00A65529"/>
    <w:rsid w:val="00A6707C"/>
    <w:rsid w:val="00A701F8"/>
    <w:rsid w:val="00A71129"/>
    <w:rsid w:val="00A71F54"/>
    <w:rsid w:val="00A7272A"/>
    <w:rsid w:val="00A72A22"/>
    <w:rsid w:val="00A73323"/>
    <w:rsid w:val="00A739FD"/>
    <w:rsid w:val="00A73F85"/>
    <w:rsid w:val="00A740A3"/>
    <w:rsid w:val="00A75497"/>
    <w:rsid w:val="00A76202"/>
    <w:rsid w:val="00A77911"/>
    <w:rsid w:val="00A77F54"/>
    <w:rsid w:val="00A80C85"/>
    <w:rsid w:val="00A81B4E"/>
    <w:rsid w:val="00A85CCB"/>
    <w:rsid w:val="00A863BF"/>
    <w:rsid w:val="00A86475"/>
    <w:rsid w:val="00A86527"/>
    <w:rsid w:val="00A86E49"/>
    <w:rsid w:val="00A87A51"/>
    <w:rsid w:val="00A93251"/>
    <w:rsid w:val="00AA0DC7"/>
    <w:rsid w:val="00AA4C83"/>
    <w:rsid w:val="00AA72F5"/>
    <w:rsid w:val="00AA7FED"/>
    <w:rsid w:val="00AB2625"/>
    <w:rsid w:val="00AB49B0"/>
    <w:rsid w:val="00AB70E5"/>
    <w:rsid w:val="00AB7E7A"/>
    <w:rsid w:val="00AC02A5"/>
    <w:rsid w:val="00AC2CA0"/>
    <w:rsid w:val="00AC5192"/>
    <w:rsid w:val="00AC5300"/>
    <w:rsid w:val="00AC5992"/>
    <w:rsid w:val="00AC6BFC"/>
    <w:rsid w:val="00AD27C3"/>
    <w:rsid w:val="00AD3F12"/>
    <w:rsid w:val="00AD5C06"/>
    <w:rsid w:val="00AD77E0"/>
    <w:rsid w:val="00AE1071"/>
    <w:rsid w:val="00AE2E1E"/>
    <w:rsid w:val="00AE386A"/>
    <w:rsid w:val="00AE4361"/>
    <w:rsid w:val="00AE59E2"/>
    <w:rsid w:val="00AE5CA2"/>
    <w:rsid w:val="00AE71CC"/>
    <w:rsid w:val="00AF032E"/>
    <w:rsid w:val="00AF27AA"/>
    <w:rsid w:val="00AF4A7D"/>
    <w:rsid w:val="00AF5A42"/>
    <w:rsid w:val="00AF5D74"/>
    <w:rsid w:val="00B03E24"/>
    <w:rsid w:val="00B03F84"/>
    <w:rsid w:val="00B04479"/>
    <w:rsid w:val="00B05BE1"/>
    <w:rsid w:val="00B108AD"/>
    <w:rsid w:val="00B10FEF"/>
    <w:rsid w:val="00B11B03"/>
    <w:rsid w:val="00B204B9"/>
    <w:rsid w:val="00B21767"/>
    <w:rsid w:val="00B217BF"/>
    <w:rsid w:val="00B23363"/>
    <w:rsid w:val="00B23C2A"/>
    <w:rsid w:val="00B24106"/>
    <w:rsid w:val="00B26491"/>
    <w:rsid w:val="00B30047"/>
    <w:rsid w:val="00B40BC0"/>
    <w:rsid w:val="00B4209B"/>
    <w:rsid w:val="00B423CB"/>
    <w:rsid w:val="00B43A23"/>
    <w:rsid w:val="00B43CFF"/>
    <w:rsid w:val="00B47DF4"/>
    <w:rsid w:val="00B501B4"/>
    <w:rsid w:val="00B50DCF"/>
    <w:rsid w:val="00B50EE0"/>
    <w:rsid w:val="00B51467"/>
    <w:rsid w:val="00B5237C"/>
    <w:rsid w:val="00B52EE6"/>
    <w:rsid w:val="00B54A37"/>
    <w:rsid w:val="00B552FD"/>
    <w:rsid w:val="00B57487"/>
    <w:rsid w:val="00B66E06"/>
    <w:rsid w:val="00B745F8"/>
    <w:rsid w:val="00B74A62"/>
    <w:rsid w:val="00B74DAC"/>
    <w:rsid w:val="00B75CB5"/>
    <w:rsid w:val="00B77FC9"/>
    <w:rsid w:val="00B814B8"/>
    <w:rsid w:val="00B830FE"/>
    <w:rsid w:val="00B84A7E"/>
    <w:rsid w:val="00B852AA"/>
    <w:rsid w:val="00B85DDD"/>
    <w:rsid w:val="00B91B4A"/>
    <w:rsid w:val="00B92766"/>
    <w:rsid w:val="00B94820"/>
    <w:rsid w:val="00B966CF"/>
    <w:rsid w:val="00B96789"/>
    <w:rsid w:val="00BA247F"/>
    <w:rsid w:val="00BB29C2"/>
    <w:rsid w:val="00BC63C2"/>
    <w:rsid w:val="00BD0130"/>
    <w:rsid w:val="00BD1762"/>
    <w:rsid w:val="00BD1B07"/>
    <w:rsid w:val="00BD53A2"/>
    <w:rsid w:val="00BD68C3"/>
    <w:rsid w:val="00BD7129"/>
    <w:rsid w:val="00BE14F1"/>
    <w:rsid w:val="00BE4908"/>
    <w:rsid w:val="00BE5357"/>
    <w:rsid w:val="00BF54B2"/>
    <w:rsid w:val="00BF7C5D"/>
    <w:rsid w:val="00C04049"/>
    <w:rsid w:val="00C04923"/>
    <w:rsid w:val="00C04E55"/>
    <w:rsid w:val="00C062CF"/>
    <w:rsid w:val="00C07C10"/>
    <w:rsid w:val="00C07DA5"/>
    <w:rsid w:val="00C10517"/>
    <w:rsid w:val="00C117A8"/>
    <w:rsid w:val="00C133A9"/>
    <w:rsid w:val="00C13714"/>
    <w:rsid w:val="00C14D87"/>
    <w:rsid w:val="00C16C32"/>
    <w:rsid w:val="00C217B1"/>
    <w:rsid w:val="00C221B3"/>
    <w:rsid w:val="00C2452B"/>
    <w:rsid w:val="00C24C3B"/>
    <w:rsid w:val="00C24DD4"/>
    <w:rsid w:val="00C26B77"/>
    <w:rsid w:val="00C30A92"/>
    <w:rsid w:val="00C31108"/>
    <w:rsid w:val="00C3290F"/>
    <w:rsid w:val="00C33000"/>
    <w:rsid w:val="00C35432"/>
    <w:rsid w:val="00C36108"/>
    <w:rsid w:val="00C361A4"/>
    <w:rsid w:val="00C4160B"/>
    <w:rsid w:val="00C432AA"/>
    <w:rsid w:val="00C46C45"/>
    <w:rsid w:val="00C47EED"/>
    <w:rsid w:val="00C50420"/>
    <w:rsid w:val="00C626A5"/>
    <w:rsid w:val="00C653FC"/>
    <w:rsid w:val="00C70ED8"/>
    <w:rsid w:val="00C70F54"/>
    <w:rsid w:val="00C71558"/>
    <w:rsid w:val="00C7186F"/>
    <w:rsid w:val="00C73015"/>
    <w:rsid w:val="00C73D9F"/>
    <w:rsid w:val="00C73F69"/>
    <w:rsid w:val="00C750DC"/>
    <w:rsid w:val="00C758FC"/>
    <w:rsid w:val="00C84845"/>
    <w:rsid w:val="00C96478"/>
    <w:rsid w:val="00CA0AB5"/>
    <w:rsid w:val="00CA2BCD"/>
    <w:rsid w:val="00CA3010"/>
    <w:rsid w:val="00CA5777"/>
    <w:rsid w:val="00CA5B11"/>
    <w:rsid w:val="00CA65B2"/>
    <w:rsid w:val="00CA68EA"/>
    <w:rsid w:val="00CA7D3C"/>
    <w:rsid w:val="00CB0DD0"/>
    <w:rsid w:val="00CB5466"/>
    <w:rsid w:val="00CB7B10"/>
    <w:rsid w:val="00CC48D2"/>
    <w:rsid w:val="00CC49F4"/>
    <w:rsid w:val="00CD0B01"/>
    <w:rsid w:val="00CD1523"/>
    <w:rsid w:val="00CD5908"/>
    <w:rsid w:val="00CE029D"/>
    <w:rsid w:val="00CE0B59"/>
    <w:rsid w:val="00CE0C5C"/>
    <w:rsid w:val="00CE3609"/>
    <w:rsid w:val="00CE6FF2"/>
    <w:rsid w:val="00CF32DB"/>
    <w:rsid w:val="00CF5E9C"/>
    <w:rsid w:val="00CF76AB"/>
    <w:rsid w:val="00CF7871"/>
    <w:rsid w:val="00CF7D7A"/>
    <w:rsid w:val="00D00DD3"/>
    <w:rsid w:val="00D01682"/>
    <w:rsid w:val="00D069DE"/>
    <w:rsid w:val="00D07197"/>
    <w:rsid w:val="00D07DDC"/>
    <w:rsid w:val="00D10403"/>
    <w:rsid w:val="00D10FAE"/>
    <w:rsid w:val="00D1187C"/>
    <w:rsid w:val="00D142D7"/>
    <w:rsid w:val="00D202FB"/>
    <w:rsid w:val="00D20A6C"/>
    <w:rsid w:val="00D2239C"/>
    <w:rsid w:val="00D27AEA"/>
    <w:rsid w:val="00D309F1"/>
    <w:rsid w:val="00D324B3"/>
    <w:rsid w:val="00D43D36"/>
    <w:rsid w:val="00D4405F"/>
    <w:rsid w:val="00D52A83"/>
    <w:rsid w:val="00D54CE8"/>
    <w:rsid w:val="00D574A4"/>
    <w:rsid w:val="00D61119"/>
    <w:rsid w:val="00D61CC5"/>
    <w:rsid w:val="00D6208F"/>
    <w:rsid w:val="00D648CF"/>
    <w:rsid w:val="00D663DB"/>
    <w:rsid w:val="00D6700C"/>
    <w:rsid w:val="00D67288"/>
    <w:rsid w:val="00D72082"/>
    <w:rsid w:val="00D76C2C"/>
    <w:rsid w:val="00D76D23"/>
    <w:rsid w:val="00D7764D"/>
    <w:rsid w:val="00D8086A"/>
    <w:rsid w:val="00D820F1"/>
    <w:rsid w:val="00D83254"/>
    <w:rsid w:val="00D83B48"/>
    <w:rsid w:val="00D85412"/>
    <w:rsid w:val="00D91DC4"/>
    <w:rsid w:val="00D9302E"/>
    <w:rsid w:val="00D93780"/>
    <w:rsid w:val="00D955A0"/>
    <w:rsid w:val="00D95CBE"/>
    <w:rsid w:val="00DA0161"/>
    <w:rsid w:val="00DA04DC"/>
    <w:rsid w:val="00DA0DAF"/>
    <w:rsid w:val="00DA1EBE"/>
    <w:rsid w:val="00DA3237"/>
    <w:rsid w:val="00DA43F7"/>
    <w:rsid w:val="00DA5027"/>
    <w:rsid w:val="00DA6F6F"/>
    <w:rsid w:val="00DB01C3"/>
    <w:rsid w:val="00DB3544"/>
    <w:rsid w:val="00DB3F49"/>
    <w:rsid w:val="00DB4F18"/>
    <w:rsid w:val="00DB76C9"/>
    <w:rsid w:val="00DB7F54"/>
    <w:rsid w:val="00DC150D"/>
    <w:rsid w:val="00DC1FEC"/>
    <w:rsid w:val="00DC3152"/>
    <w:rsid w:val="00DC433B"/>
    <w:rsid w:val="00DD0137"/>
    <w:rsid w:val="00DD1E66"/>
    <w:rsid w:val="00DD2DB6"/>
    <w:rsid w:val="00DE0039"/>
    <w:rsid w:val="00DE02E1"/>
    <w:rsid w:val="00DE068A"/>
    <w:rsid w:val="00DE192B"/>
    <w:rsid w:val="00DE1E98"/>
    <w:rsid w:val="00DE2E98"/>
    <w:rsid w:val="00DE6AE1"/>
    <w:rsid w:val="00DE7285"/>
    <w:rsid w:val="00DF2D4A"/>
    <w:rsid w:val="00DF3201"/>
    <w:rsid w:val="00DF38ED"/>
    <w:rsid w:val="00DF5696"/>
    <w:rsid w:val="00DF69EE"/>
    <w:rsid w:val="00E0043F"/>
    <w:rsid w:val="00E01D1D"/>
    <w:rsid w:val="00E02141"/>
    <w:rsid w:val="00E03626"/>
    <w:rsid w:val="00E07894"/>
    <w:rsid w:val="00E10CA4"/>
    <w:rsid w:val="00E1338E"/>
    <w:rsid w:val="00E13A68"/>
    <w:rsid w:val="00E13D50"/>
    <w:rsid w:val="00E14460"/>
    <w:rsid w:val="00E14FCA"/>
    <w:rsid w:val="00E1687E"/>
    <w:rsid w:val="00E21F08"/>
    <w:rsid w:val="00E22426"/>
    <w:rsid w:val="00E2255B"/>
    <w:rsid w:val="00E26D3F"/>
    <w:rsid w:val="00E26E74"/>
    <w:rsid w:val="00E30121"/>
    <w:rsid w:val="00E3314B"/>
    <w:rsid w:val="00E338E2"/>
    <w:rsid w:val="00E35DC6"/>
    <w:rsid w:val="00E4033F"/>
    <w:rsid w:val="00E40501"/>
    <w:rsid w:val="00E40674"/>
    <w:rsid w:val="00E41453"/>
    <w:rsid w:val="00E41CC0"/>
    <w:rsid w:val="00E4293E"/>
    <w:rsid w:val="00E47C3D"/>
    <w:rsid w:val="00E50B11"/>
    <w:rsid w:val="00E50EFE"/>
    <w:rsid w:val="00E51D7F"/>
    <w:rsid w:val="00E53B42"/>
    <w:rsid w:val="00E556A7"/>
    <w:rsid w:val="00E60737"/>
    <w:rsid w:val="00E67005"/>
    <w:rsid w:val="00E71EC0"/>
    <w:rsid w:val="00E75872"/>
    <w:rsid w:val="00E80A27"/>
    <w:rsid w:val="00E81468"/>
    <w:rsid w:val="00E843F3"/>
    <w:rsid w:val="00E849AA"/>
    <w:rsid w:val="00E90C1B"/>
    <w:rsid w:val="00E91610"/>
    <w:rsid w:val="00E92961"/>
    <w:rsid w:val="00EA039A"/>
    <w:rsid w:val="00EA0F55"/>
    <w:rsid w:val="00EA22EF"/>
    <w:rsid w:val="00EA381C"/>
    <w:rsid w:val="00EA7233"/>
    <w:rsid w:val="00EA79DF"/>
    <w:rsid w:val="00EA7FE3"/>
    <w:rsid w:val="00EB048F"/>
    <w:rsid w:val="00EB258A"/>
    <w:rsid w:val="00EB5498"/>
    <w:rsid w:val="00EB5EEF"/>
    <w:rsid w:val="00EC3EA3"/>
    <w:rsid w:val="00EC40C2"/>
    <w:rsid w:val="00EC4AC0"/>
    <w:rsid w:val="00EC697D"/>
    <w:rsid w:val="00EC79B6"/>
    <w:rsid w:val="00ED10DE"/>
    <w:rsid w:val="00ED2188"/>
    <w:rsid w:val="00ED41C0"/>
    <w:rsid w:val="00ED4AAA"/>
    <w:rsid w:val="00ED4C2B"/>
    <w:rsid w:val="00EE082F"/>
    <w:rsid w:val="00EE36C0"/>
    <w:rsid w:val="00EE68AC"/>
    <w:rsid w:val="00EE71A7"/>
    <w:rsid w:val="00EE72F2"/>
    <w:rsid w:val="00EF03E2"/>
    <w:rsid w:val="00EF268F"/>
    <w:rsid w:val="00F02078"/>
    <w:rsid w:val="00F031CD"/>
    <w:rsid w:val="00F0372F"/>
    <w:rsid w:val="00F078AA"/>
    <w:rsid w:val="00F07FA1"/>
    <w:rsid w:val="00F10053"/>
    <w:rsid w:val="00F104B7"/>
    <w:rsid w:val="00F12D3E"/>
    <w:rsid w:val="00F15670"/>
    <w:rsid w:val="00F17CDA"/>
    <w:rsid w:val="00F214BF"/>
    <w:rsid w:val="00F26A7F"/>
    <w:rsid w:val="00F30191"/>
    <w:rsid w:val="00F30D2E"/>
    <w:rsid w:val="00F30F68"/>
    <w:rsid w:val="00F31273"/>
    <w:rsid w:val="00F31DDB"/>
    <w:rsid w:val="00F32FEF"/>
    <w:rsid w:val="00F33133"/>
    <w:rsid w:val="00F3484E"/>
    <w:rsid w:val="00F348BA"/>
    <w:rsid w:val="00F34C45"/>
    <w:rsid w:val="00F3555D"/>
    <w:rsid w:val="00F362D4"/>
    <w:rsid w:val="00F3722D"/>
    <w:rsid w:val="00F418C9"/>
    <w:rsid w:val="00F41D71"/>
    <w:rsid w:val="00F4507D"/>
    <w:rsid w:val="00F455B7"/>
    <w:rsid w:val="00F46AE7"/>
    <w:rsid w:val="00F47833"/>
    <w:rsid w:val="00F539BB"/>
    <w:rsid w:val="00F54BF0"/>
    <w:rsid w:val="00F55A45"/>
    <w:rsid w:val="00F56CC2"/>
    <w:rsid w:val="00F61A34"/>
    <w:rsid w:val="00F62A73"/>
    <w:rsid w:val="00F62AAE"/>
    <w:rsid w:val="00F65E8C"/>
    <w:rsid w:val="00F66820"/>
    <w:rsid w:val="00F7037C"/>
    <w:rsid w:val="00F705B6"/>
    <w:rsid w:val="00F705C7"/>
    <w:rsid w:val="00F71ACC"/>
    <w:rsid w:val="00F72028"/>
    <w:rsid w:val="00F72D84"/>
    <w:rsid w:val="00F80201"/>
    <w:rsid w:val="00F80209"/>
    <w:rsid w:val="00F80563"/>
    <w:rsid w:val="00F80A0B"/>
    <w:rsid w:val="00F81177"/>
    <w:rsid w:val="00F87F38"/>
    <w:rsid w:val="00F90DD7"/>
    <w:rsid w:val="00F9188F"/>
    <w:rsid w:val="00F91C0E"/>
    <w:rsid w:val="00F9251A"/>
    <w:rsid w:val="00FA045A"/>
    <w:rsid w:val="00FB1CE2"/>
    <w:rsid w:val="00FB3C8E"/>
    <w:rsid w:val="00FB6E3C"/>
    <w:rsid w:val="00FC2088"/>
    <w:rsid w:val="00FC31F0"/>
    <w:rsid w:val="00FC6C13"/>
    <w:rsid w:val="00FD058E"/>
    <w:rsid w:val="00FD0BB5"/>
    <w:rsid w:val="00FD535B"/>
    <w:rsid w:val="00FD5629"/>
    <w:rsid w:val="00FD616D"/>
    <w:rsid w:val="00FE0701"/>
    <w:rsid w:val="00FE085F"/>
    <w:rsid w:val="00FE27A2"/>
    <w:rsid w:val="00FE2E73"/>
    <w:rsid w:val="00FE562B"/>
    <w:rsid w:val="00FE5FD9"/>
    <w:rsid w:val="00FE6EE8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9178-BED8-48DE-AE41-B41C3856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49"/>
  </w:style>
  <w:style w:type="paragraph" w:styleId="1">
    <w:name w:val="heading 1"/>
    <w:basedOn w:val="a"/>
    <w:link w:val="10"/>
    <w:uiPriority w:val="9"/>
    <w:qFormat/>
    <w:rsid w:val="00A71F54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375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ody Text"/>
    <w:basedOn w:val="a"/>
    <w:link w:val="a4"/>
    <w:uiPriority w:val="99"/>
    <w:rsid w:val="00142C1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2C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0D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135B"/>
    <w:pPr>
      <w:spacing w:after="0" w:line="240" w:lineRule="auto"/>
    </w:pPr>
    <w:rPr>
      <w:rFonts w:eastAsiaTheme="minorEastAsia" w:cs="Times New Roman"/>
    </w:rPr>
  </w:style>
  <w:style w:type="character" w:styleId="a7">
    <w:name w:val="Strong"/>
    <w:basedOn w:val="a0"/>
    <w:uiPriority w:val="22"/>
    <w:qFormat/>
    <w:rsid w:val="00144C93"/>
    <w:rPr>
      <w:b/>
      <w:bCs/>
    </w:rPr>
  </w:style>
  <w:style w:type="paragraph" w:styleId="a8">
    <w:name w:val="Normal (Web)"/>
    <w:basedOn w:val="a"/>
    <w:uiPriority w:val="99"/>
    <w:unhideWhenUsed/>
    <w:rsid w:val="00144C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5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71F54"/>
    <w:rPr>
      <w:b w:val="0"/>
      <w:bCs w:val="0"/>
      <w:color w:val="0066CC"/>
      <w:u w:val="single"/>
    </w:rPr>
  </w:style>
  <w:style w:type="paragraph" w:styleId="aa">
    <w:name w:val="header"/>
    <w:basedOn w:val="a"/>
    <w:link w:val="ab"/>
    <w:uiPriority w:val="99"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2D7"/>
  </w:style>
  <w:style w:type="paragraph" w:styleId="ac">
    <w:name w:val="footer"/>
    <w:basedOn w:val="a"/>
    <w:link w:val="ad"/>
    <w:uiPriority w:val="99"/>
    <w:semiHidden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42D7"/>
  </w:style>
  <w:style w:type="character" w:customStyle="1" w:styleId="ae">
    <w:name w:val="Основной текст_"/>
    <w:basedOn w:val="a0"/>
    <w:link w:val="11"/>
    <w:rsid w:val="00EC40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EC40C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8">
    <w:name w:val="Style8"/>
    <w:basedOn w:val="a"/>
    <w:uiPriority w:val="99"/>
    <w:rsid w:val="00DF6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04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73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41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/gasification_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06654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7073</TotalTime>
  <Pages>17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Скульская М.В.</cp:lastModifiedBy>
  <cp:revision>1015</cp:revision>
  <cp:lastPrinted>2022-02-07T14:12:00Z</cp:lastPrinted>
  <dcterms:created xsi:type="dcterms:W3CDTF">2019-02-03T09:55:00Z</dcterms:created>
  <dcterms:modified xsi:type="dcterms:W3CDTF">2022-02-07T14:12:00Z</dcterms:modified>
</cp:coreProperties>
</file>