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A" w:rsidRDefault="00442DFA" w:rsidP="00442DF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1239271" wp14:editId="7CB5EFA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FA" w:rsidRPr="00E24E2B" w:rsidRDefault="00442DFA" w:rsidP="00442DFA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42DFA" w:rsidRDefault="00442DFA" w:rsidP="0044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42DFA" w:rsidRDefault="00442DFA" w:rsidP="0044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42DFA" w:rsidRDefault="00442DFA" w:rsidP="0044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42DFA" w:rsidRDefault="00442DFA" w:rsidP="0044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42DFA" w:rsidRPr="00C2381C" w:rsidRDefault="00442DFA" w:rsidP="00442D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42DFA" w:rsidRDefault="00442DFA" w:rsidP="0044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42DFA" w:rsidRDefault="00442DFA" w:rsidP="00442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442DFA" w:rsidRDefault="00442DFA" w:rsidP="00442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сентября  2022 года       №  158 </w:t>
      </w:r>
    </w:p>
    <w:p w:rsidR="00442DFA" w:rsidRDefault="00442DFA" w:rsidP="00442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42DFA" w:rsidRDefault="00442DFA" w:rsidP="00442DF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A007" wp14:editId="62D0257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42DFA" w:rsidRPr="002306D6" w:rsidRDefault="00442DFA" w:rsidP="00442DFA">
      <w:pPr>
        <w:tabs>
          <w:tab w:val="left" w:pos="5103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утверждении Порядка формирования и использования маневренного жилищного фонда Лужского городского поселения Лужского муниципального района Ленинградской области</w:t>
      </w:r>
    </w:p>
    <w:p w:rsidR="00442DFA" w:rsidRPr="004E5A3D" w:rsidRDefault="00442DFA" w:rsidP="00442DFA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42DFA" w:rsidRPr="00442DFA" w:rsidRDefault="00442DFA" w:rsidP="00442DFA">
      <w:pPr>
        <w:spacing w:after="0" w:line="240" w:lineRule="auto"/>
        <w:jc w:val="both"/>
        <w:rPr>
          <w:rFonts w:ascii="Times New Roman" w:hAnsi="Times New Roman"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целях обеспечения  граждан, проживающих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области, жилой площадью маневренного фонда специализированного  жилищного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поселения, руководствуясь требованиями  Жилищного кодекса Российской Федерации,</w:t>
      </w:r>
      <w:r w:rsidRPr="004D42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r w:rsidRPr="00442DFA">
        <w:rPr>
          <w:rFonts w:ascii="Times New Roman" w:hAnsi="Times New Roman"/>
          <w:color w:val="000000"/>
          <w:spacing w:val="60"/>
          <w:sz w:val="28"/>
          <w:szCs w:val="28"/>
        </w:rPr>
        <w:t>РЕШИЛ:</w:t>
      </w:r>
    </w:p>
    <w:p w:rsidR="00442DFA" w:rsidRPr="00442DFA" w:rsidRDefault="00442DFA" w:rsidP="00442D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42DFA">
        <w:rPr>
          <w:rFonts w:ascii="Times New Roman" w:hAnsi="Times New Roman"/>
          <w:color w:val="000000"/>
          <w:sz w:val="28"/>
          <w:szCs w:val="28"/>
        </w:rPr>
        <w:t xml:space="preserve">Утвердить  </w:t>
      </w:r>
      <w:r w:rsidRPr="00442DFA">
        <w:rPr>
          <w:rFonts w:ascii="Times New Roman" w:hAnsi="Times New Roman"/>
          <w:sz w:val="28"/>
          <w:szCs w:val="28"/>
        </w:rPr>
        <w:t>Порядок</w:t>
      </w:r>
      <w:r w:rsidRPr="00442DFA">
        <w:rPr>
          <w:rFonts w:ascii="Times New Roman" w:hAnsi="Times New Roman"/>
          <w:color w:val="000000"/>
          <w:sz w:val="28"/>
          <w:szCs w:val="28"/>
        </w:rPr>
        <w:t xml:space="preserve"> формирования и использования маневренного жилищного фонда </w:t>
      </w:r>
      <w:proofErr w:type="spellStart"/>
      <w:r w:rsidRPr="00442DFA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442DF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 </w:t>
      </w:r>
      <w:proofErr w:type="spellStart"/>
      <w:r w:rsidRPr="00442DFA">
        <w:rPr>
          <w:rFonts w:ascii="Times New Roman" w:hAnsi="Times New Roman"/>
          <w:color w:val="000000"/>
          <w:sz w:val="28"/>
          <w:szCs w:val="28"/>
        </w:rPr>
        <w:t>Лужского</w:t>
      </w:r>
      <w:proofErr w:type="spellEnd"/>
      <w:r w:rsidRPr="00442DF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42DFA">
        <w:rPr>
          <w:rFonts w:ascii="Times New Roman" w:hAnsi="Times New Roman"/>
          <w:color w:val="000000"/>
          <w:sz w:val="28"/>
          <w:szCs w:val="28"/>
        </w:rPr>
        <w:t>риложение)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2DFA" w:rsidRPr="00442DFA" w:rsidRDefault="00442DFA" w:rsidP="00442D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2DFA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442DF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42DFA">
        <w:rPr>
          <w:rFonts w:ascii="Times New Roman" w:hAnsi="Times New Roman"/>
          <w:sz w:val="28"/>
          <w:szCs w:val="28"/>
        </w:rPr>
        <w:t xml:space="preserve"> городского поселения от 29 ноября 2006 года № 93 «Об утверждении Положения «О порядке </w:t>
      </w:r>
      <w:proofErr w:type="gramStart"/>
      <w:r w:rsidRPr="00442DFA">
        <w:rPr>
          <w:rFonts w:ascii="Times New Roman" w:hAnsi="Times New Roman"/>
          <w:sz w:val="28"/>
          <w:szCs w:val="28"/>
        </w:rPr>
        <w:t xml:space="preserve">предоставления жилых помещений маневренного фонда специализированного жилищного фонда </w:t>
      </w:r>
      <w:proofErr w:type="spellStart"/>
      <w:r w:rsidRPr="00442DF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42DFA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Pr="00442D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42DFA" w:rsidRPr="00442DFA" w:rsidRDefault="00442DFA" w:rsidP="00442D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2DFA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р</w:t>
      </w:r>
      <w:r w:rsidRPr="00442DFA">
        <w:rPr>
          <w:rFonts w:ascii="Times New Roman" w:hAnsi="Times New Roman"/>
          <w:sz w:val="28"/>
          <w:szCs w:val="28"/>
        </w:rPr>
        <w:t xml:space="preserve">ешение в газете « </w:t>
      </w:r>
      <w:proofErr w:type="spellStart"/>
      <w:r w:rsidRPr="00442DFA">
        <w:rPr>
          <w:rFonts w:ascii="Times New Roman" w:hAnsi="Times New Roman"/>
          <w:sz w:val="28"/>
          <w:szCs w:val="28"/>
        </w:rPr>
        <w:t>Лужская</w:t>
      </w:r>
      <w:proofErr w:type="spellEnd"/>
      <w:r w:rsidRPr="00442DFA">
        <w:rPr>
          <w:rFonts w:ascii="Times New Roman" w:hAnsi="Times New Roman"/>
          <w:sz w:val="28"/>
          <w:szCs w:val="28"/>
        </w:rPr>
        <w:t xml:space="preserve"> правда», на официальном сайте администрации </w:t>
      </w:r>
      <w:proofErr w:type="spellStart"/>
      <w:r w:rsidRPr="00442DF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42DFA">
        <w:rPr>
          <w:rFonts w:ascii="Times New Roman" w:hAnsi="Times New Roman"/>
          <w:sz w:val="28"/>
          <w:szCs w:val="28"/>
        </w:rPr>
        <w:t xml:space="preserve"> муниципального района и в информационно-телекоммуникационной сети « 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442DFA" w:rsidRPr="00442DFA" w:rsidRDefault="00442DFA" w:rsidP="00442D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42DFA">
        <w:rPr>
          <w:rFonts w:ascii="Times New Roman" w:hAnsi="Times New Roman"/>
          <w:sz w:val="28"/>
          <w:szCs w:val="28"/>
        </w:rPr>
        <w:t>Решение вступает в законную силу со дня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42DFA" w:rsidRPr="00442DFA" w:rsidRDefault="00442DFA" w:rsidP="00442D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42D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DFA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</w:t>
      </w:r>
      <w:r w:rsidRPr="00442DFA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442DFA" w:rsidRPr="0003273E" w:rsidRDefault="00442DFA" w:rsidP="00442DF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442DFA" w:rsidRDefault="00442DFA" w:rsidP="0044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42DFA" w:rsidRDefault="00442DFA" w:rsidP="0044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42DFA" w:rsidRPr="0044141C" w:rsidRDefault="00442DFA" w:rsidP="00442DFA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442DFA" w:rsidRDefault="00442DFA" w:rsidP="00442DFA"/>
    <w:p w:rsidR="00442DFA" w:rsidRDefault="00442DFA" w:rsidP="00442DFA"/>
    <w:p w:rsidR="00442DFA" w:rsidRDefault="00442DFA" w:rsidP="00442DFA"/>
    <w:p w:rsidR="00001816" w:rsidRPr="00001816" w:rsidRDefault="00001816" w:rsidP="00001816">
      <w:pPr>
        <w:pStyle w:val="western"/>
        <w:spacing w:before="0" w:beforeAutospacing="0" w:after="0" w:afterAutospacing="0"/>
        <w:ind w:left="6663" w:firstLine="0"/>
        <w:textAlignment w:val="baseline"/>
        <w:rPr>
          <w:rFonts w:ascii="Times New Roman" w:hAnsi="Times New Roman"/>
        </w:rPr>
      </w:pPr>
      <w:bookmarkStart w:id="0" w:name="_GoBack"/>
      <w:bookmarkEnd w:id="0"/>
      <w:r w:rsidRPr="00001816">
        <w:rPr>
          <w:rFonts w:ascii="Times New Roman" w:hAnsi="Times New Roman"/>
        </w:rPr>
        <w:lastRenderedPageBreak/>
        <w:t>УТВЕРЖДЕН</w:t>
      </w:r>
    </w:p>
    <w:p w:rsidR="00001816" w:rsidRPr="00001816" w:rsidRDefault="00001816" w:rsidP="00001816">
      <w:pPr>
        <w:spacing w:after="0" w:line="240" w:lineRule="auto"/>
        <w:ind w:left="5670" w:firstLine="2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001816" w:rsidRPr="00001816" w:rsidRDefault="00001816" w:rsidP="00001816">
      <w:pPr>
        <w:spacing w:after="0" w:line="240" w:lineRule="auto"/>
        <w:ind w:left="5670" w:firstLine="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81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01816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01816" w:rsidRPr="00001816" w:rsidRDefault="00001816" w:rsidP="00001816">
      <w:pPr>
        <w:spacing w:after="0" w:line="240" w:lineRule="auto"/>
        <w:ind w:left="5670" w:firstLine="2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от 20.09.2022 г.  № 158</w:t>
      </w:r>
    </w:p>
    <w:p w:rsidR="00001816" w:rsidRPr="00001816" w:rsidRDefault="00001816" w:rsidP="00001816">
      <w:pPr>
        <w:pStyle w:val="western"/>
        <w:spacing w:before="0" w:beforeAutospacing="0" w:after="0" w:afterAutospacing="0"/>
        <w:ind w:left="6663" w:firstLine="0"/>
        <w:textAlignment w:val="baseline"/>
        <w:rPr>
          <w:rFonts w:ascii="Times New Roman" w:hAnsi="Times New Roman"/>
        </w:rPr>
      </w:pPr>
      <w:r w:rsidRPr="00001816">
        <w:rPr>
          <w:rFonts w:ascii="Times New Roman" w:hAnsi="Times New Roman"/>
        </w:rPr>
        <w:t>(приложение)</w:t>
      </w:r>
    </w:p>
    <w:p w:rsidR="00001816" w:rsidRPr="00001816" w:rsidRDefault="00001816" w:rsidP="00001816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001816" w:rsidRPr="00001816" w:rsidRDefault="00001816" w:rsidP="00001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001816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001816" w:rsidRPr="00001816" w:rsidRDefault="00001816" w:rsidP="00001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816">
        <w:rPr>
          <w:rFonts w:ascii="Times New Roman" w:hAnsi="Times New Roman"/>
          <w:b/>
          <w:bCs/>
          <w:sz w:val="28"/>
          <w:szCs w:val="28"/>
        </w:rPr>
        <w:t>формирования и использования</w:t>
      </w:r>
    </w:p>
    <w:p w:rsidR="00001816" w:rsidRPr="00001816" w:rsidRDefault="00001816" w:rsidP="00001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816">
        <w:rPr>
          <w:rFonts w:ascii="Times New Roman" w:hAnsi="Times New Roman"/>
          <w:b/>
          <w:bCs/>
          <w:sz w:val="28"/>
          <w:szCs w:val="28"/>
        </w:rPr>
        <w:t>маневренного жилищного фонда</w:t>
      </w:r>
    </w:p>
    <w:p w:rsidR="00001816" w:rsidRDefault="00001816" w:rsidP="00001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81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1816">
        <w:rPr>
          <w:rFonts w:ascii="Times New Roman" w:hAnsi="Times New Roman"/>
          <w:b/>
          <w:bCs/>
          <w:sz w:val="28"/>
          <w:szCs w:val="28"/>
        </w:rPr>
        <w:t>Лужское</w:t>
      </w:r>
      <w:proofErr w:type="spellEnd"/>
      <w:r w:rsidRPr="00001816">
        <w:rPr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</w:p>
    <w:p w:rsidR="00001816" w:rsidRPr="00001816" w:rsidRDefault="00001816" w:rsidP="00001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0181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81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01816" w:rsidRPr="00001816" w:rsidRDefault="00001816" w:rsidP="00001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 </w:t>
      </w:r>
    </w:p>
    <w:p w:rsidR="00001816" w:rsidRPr="00001816" w:rsidRDefault="00001816" w:rsidP="00001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1. Общие положения</w:t>
      </w:r>
    </w:p>
    <w:p w:rsidR="00001816" w:rsidRPr="00001816" w:rsidRDefault="00001816" w:rsidP="00001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00181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01816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816">
        <w:rPr>
          <w:rFonts w:ascii="Times New Roman" w:hAnsi="Times New Roman"/>
          <w:sz w:val="28"/>
          <w:szCs w:val="28"/>
        </w:rPr>
        <w:t>№ 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816">
        <w:rPr>
          <w:rFonts w:ascii="Times New Roman" w:hAnsi="Times New Roman"/>
          <w:sz w:val="28"/>
          <w:szCs w:val="28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001816">
        <w:rPr>
          <w:rFonts w:ascii="Times New Roman" w:hAnsi="Times New Roman"/>
          <w:sz w:val="28"/>
          <w:szCs w:val="28"/>
        </w:rPr>
        <w:t xml:space="preserve"> жилищного фонда муниципального образования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его предоставления отдельным категориям граждан.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816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- жилые помещения) относятся: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комнаты;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квартиры;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жилые дома;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части жилых домов;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жилые помещения в общежитиях.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</w:t>
      </w:r>
      <w:r w:rsidRPr="00001816">
        <w:rPr>
          <w:rFonts w:ascii="Times New Roman" w:hAnsi="Times New Roman"/>
          <w:sz w:val="28"/>
          <w:szCs w:val="28"/>
        </w:rPr>
        <w:lastRenderedPageBreak/>
        <w:t xml:space="preserve">основании постановления администрации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- администрация).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001816">
        <w:rPr>
          <w:rFonts w:ascii="Times New Roman" w:hAnsi="Times New Roman"/>
          <w:sz w:val="28"/>
          <w:szCs w:val="28"/>
        </w:rPr>
        <w:t xml:space="preserve"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816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001816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(шесть) кв. метров жилой площади на 1 человека.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1.7. Предоставление гражданам жилых помещений маневренного фонда осуществляет администрация.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001816">
        <w:rPr>
          <w:rFonts w:ascii="Times New Roman" w:hAnsi="Times New Roman"/>
          <w:sz w:val="28"/>
          <w:szCs w:val="28"/>
        </w:rPr>
        <w:t>дств пр</w:t>
      </w:r>
      <w:proofErr w:type="gramEnd"/>
      <w:r w:rsidRPr="00001816"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1.11. Вопросы, не урегулированные настоящим Порядком, решаются в соответствии с действующим законодательством.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гражданам,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816">
        <w:rPr>
          <w:rFonts w:ascii="Times New Roman" w:hAnsi="Times New Roman"/>
          <w:sz w:val="28"/>
          <w:szCs w:val="28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</w:t>
      </w:r>
      <w:r w:rsidRPr="00001816">
        <w:rPr>
          <w:rFonts w:ascii="Times New Roman" w:hAnsi="Times New Roman"/>
          <w:sz w:val="28"/>
          <w:szCs w:val="28"/>
        </w:rPr>
        <w:lastRenderedPageBreak/>
        <w:t>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816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001816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(администрации), нанимателя и членов его семьи.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001816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дома;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816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единственными, до завершения расчетов с</w:t>
      </w:r>
      <w:proofErr w:type="gramEnd"/>
      <w:r w:rsidRPr="00001816">
        <w:rPr>
          <w:rFonts w:ascii="Times New Roman" w:hAnsi="Times New Roman"/>
          <w:sz w:val="28"/>
          <w:szCs w:val="28"/>
        </w:rPr>
        <w:t xml:space="preserve"> гражданами, 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816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которые предусмотрены Жилищным кодексом Российской Федерации - до завершения расчета с такими гражданами,  либо до предоставления им жилых помещений муниципального жилищного фонда в случаях и порядке, которые предусмотрены настоящим Жилищным кодексом;</w:t>
      </w:r>
      <w:proofErr w:type="gramEnd"/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816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lastRenderedPageBreak/>
        <w:t>с иными категориями граждан в случаях, предусмотренных законодательством.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2.5. Истечение срока, на который заключен договор найма </w:t>
      </w:r>
      <w:proofErr w:type="gramStart"/>
      <w:r w:rsidRPr="00001816">
        <w:rPr>
          <w:rFonts w:ascii="Times New Roman" w:hAnsi="Times New Roman"/>
          <w:sz w:val="28"/>
          <w:szCs w:val="28"/>
        </w:rPr>
        <w:t>жилого</w:t>
      </w:r>
      <w:proofErr w:type="gramEnd"/>
      <w:r w:rsidRPr="00001816"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2.6. По истечении </w:t>
      </w:r>
      <w:proofErr w:type="gramStart"/>
      <w:r w:rsidRPr="00001816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001816">
        <w:rPr>
          <w:rFonts w:ascii="Times New Roman" w:hAnsi="Times New Roman"/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2.7. Для предоставления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2) документы, подтверждающие состав семьи заявителя (свидетельство о заключении брака, свидетельство о расторжении брака, свидетельство о рождении);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3) выписка из домовой книги или справка о регистрации по месту жительства;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4) копия финансового лицевого счета;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2.1. настоящего Порядка);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2.1. настоящего Порядка);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8) справка, выданная филиалом  ГУП «</w:t>
      </w:r>
      <w:proofErr w:type="spellStart"/>
      <w:r w:rsidRPr="00001816">
        <w:rPr>
          <w:rFonts w:ascii="Times New Roman" w:hAnsi="Times New Roman"/>
          <w:sz w:val="28"/>
          <w:szCs w:val="28"/>
        </w:rPr>
        <w:t>Леноблинвентаризация</w:t>
      </w:r>
      <w:proofErr w:type="spellEnd"/>
      <w:r w:rsidRPr="00001816">
        <w:rPr>
          <w:rFonts w:ascii="Times New Roman" w:hAnsi="Times New Roman"/>
          <w:sz w:val="28"/>
          <w:szCs w:val="28"/>
        </w:rPr>
        <w:t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предоставляем</w:t>
      </w:r>
      <w:r>
        <w:rPr>
          <w:rFonts w:ascii="Times New Roman" w:hAnsi="Times New Roman"/>
          <w:sz w:val="28"/>
          <w:szCs w:val="28"/>
        </w:rPr>
        <w:t>ая</w:t>
      </w:r>
      <w:r w:rsidRPr="00001816">
        <w:rPr>
          <w:rFonts w:ascii="Times New Roman" w:hAnsi="Times New Roman"/>
          <w:sz w:val="28"/>
          <w:szCs w:val="28"/>
        </w:rPr>
        <w:t xml:space="preserve"> на заявителя и каждого из членов его семьи.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следующий документ: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</w:t>
      </w:r>
      <w:r>
        <w:rPr>
          <w:rFonts w:ascii="Times New Roman" w:hAnsi="Times New Roman"/>
          <w:sz w:val="28"/>
          <w:szCs w:val="28"/>
        </w:rPr>
        <w:t>ы</w:t>
      </w:r>
      <w:r w:rsidRPr="00001816">
        <w:rPr>
          <w:rFonts w:ascii="Times New Roman" w:hAnsi="Times New Roman"/>
          <w:sz w:val="28"/>
          <w:szCs w:val="28"/>
        </w:rPr>
        <w:t xml:space="preserve"> недвижимости. Документы, указанные в настоящем пункте, заявитель вправе представить по собственной инициативе.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Документы, указанные в подпунктах 1-4 п.2.7, представляются в копиях с предъявлением оригиналов.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2.8. Заявление рассматривается в 30-дневный срок со дня регистрации в администрации.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2.9. Постановление об отказе в предоставлении жилых помещений маневренного фонда, администрацией принимается в случаях, если: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Порядком;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 2.1. настоящего Порядка.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Плата за жилые помещения и коммунальные услуги для нанимателей жилых помещений, занимаемых по договорам найма жилых помещений маневренного фонда, исчисляется по ценам и тарифам, утвержденным для нанимателей жилых помещений, занимаемых гражданами по договорам социального найма.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2.15. Договор найма жилого помещения маневренного </w:t>
      </w:r>
      <w:proofErr w:type="gramStart"/>
      <w:r w:rsidRPr="00001816">
        <w:rPr>
          <w:rFonts w:ascii="Times New Roman" w:hAnsi="Times New Roman"/>
          <w:sz w:val="28"/>
          <w:szCs w:val="28"/>
        </w:rPr>
        <w:t>фонда</w:t>
      </w:r>
      <w:proofErr w:type="gramEnd"/>
      <w:r w:rsidRPr="00001816"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2.16. Контроль за соблюдением </w:t>
      </w:r>
      <w:proofErr w:type="gramStart"/>
      <w:r w:rsidRPr="00001816"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001816">
        <w:rPr>
          <w:rFonts w:ascii="Times New Roman" w:hAnsi="Times New Roman"/>
          <w:sz w:val="28"/>
          <w:szCs w:val="28"/>
        </w:rPr>
        <w:t xml:space="preserve"> осуществляется администрацией.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816">
        <w:rPr>
          <w:rFonts w:ascii="Times New Roman" w:hAnsi="Times New Roman"/>
          <w:sz w:val="28"/>
          <w:szCs w:val="28"/>
        </w:rPr>
        <w:t xml:space="preserve">2.17. В случае </w:t>
      </w:r>
      <w:r w:rsidRPr="00001816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3. Формирование маневренного жилищного фонда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3.1. Маневренный жилищный фонд формируется из жилых помещений муниципального жилищного фонда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018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муниципального района Л</w:t>
      </w:r>
      <w:r>
        <w:rPr>
          <w:rFonts w:ascii="Times New Roman" w:hAnsi="Times New Roman"/>
          <w:sz w:val="28"/>
          <w:szCs w:val="28"/>
        </w:rPr>
        <w:t>енинградской области.</w:t>
      </w:r>
    </w:p>
    <w:p w:rsidR="00001816" w:rsidRPr="00001816" w:rsidRDefault="00001816" w:rsidP="00001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4.1. В случае прекращения или расторжения договора найма жилого помещения маневренного фонда по основаниям, предусмотренным жилищным </w:t>
      </w:r>
      <w:r w:rsidRPr="00001816">
        <w:rPr>
          <w:rFonts w:ascii="Times New Roman" w:hAnsi="Times New Roman"/>
          <w:sz w:val="28"/>
          <w:szCs w:val="28"/>
        </w:rPr>
        <w:lastRenderedPageBreak/>
        <w:t>законодательством, граждане, занимающие данные жилые помещения, обязаны их освободить в течение 10 дней.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001816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01816">
        <w:rPr>
          <w:rFonts w:ascii="Times New Roman" w:hAnsi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001816" w:rsidRPr="00001816" w:rsidRDefault="00001816" w:rsidP="00001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 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001816" w:rsidRPr="00001816" w:rsidRDefault="00001816" w:rsidP="000018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816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Порядком, применяются нормы действующего законодательства.</w:t>
      </w:r>
    </w:p>
    <w:p w:rsidR="0099312C" w:rsidRDefault="00B96FA1"/>
    <w:sectPr w:rsidR="0099312C" w:rsidSect="00442D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1C8"/>
    <w:multiLevelType w:val="hybridMultilevel"/>
    <w:tmpl w:val="01ACA04C"/>
    <w:lvl w:ilvl="0" w:tplc="32600E6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FA"/>
    <w:rsid w:val="00001816"/>
    <w:rsid w:val="00442DFA"/>
    <w:rsid w:val="004A1338"/>
    <w:rsid w:val="005775ED"/>
    <w:rsid w:val="00786F15"/>
    <w:rsid w:val="00B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42DF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42DF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42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01816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42DF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42DF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42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01816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2022-09-19T10:25:00Z</dcterms:created>
  <dcterms:modified xsi:type="dcterms:W3CDTF">2022-09-20T12:56:00Z</dcterms:modified>
</cp:coreProperties>
</file>