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Деятельность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области, комитета по вопросам безопасности администрации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и субъектов системы профилактики наркомании на территории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ведется во взаимодействии с Антинаркотической комиссией Ленинградской области при Губернаторе Ленинградской области, 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и Регламентом антинаркотической комиссии, утвержденными Постановлением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09 июня 2011 года № 1384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от 23 апреля 2018 года № 1237) «Об образовании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области»,  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соответствии с утвержденным на текущий год планом мероприятий направленных на решение задач в сфере оборота наркотических средств, психотропных веществ и в области противодействия их незаконному обороту, что соответствует рекомендациям Антинаркотической комиссии Ленинградской области при Губернаторе Ленинградской области.</w:t>
      </w:r>
      <w:proofErr w:type="gramEnd"/>
    </w:p>
    <w:p w:rsidR="0078797C" w:rsidRPr="0078797C" w:rsidRDefault="0078797C" w:rsidP="007879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исполнении статьи 7 ФЗ № 3-ФЗ «О наркотических средствах и психотропных веществах», пункта 46 Стратегии государственной антинаркотической политики РФ до 2020 года, утвержденной Указом Президента РФ № 690 от 09.06.2010, в администрации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10.12.2018 года Постановлением администрации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№ 3876 утверждена муниципальная программа «Обеспечение безопасности на территории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области», 10.12.2018 года  Постановлением</w:t>
      </w:r>
      <w:proofErr w:type="gram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№ 3877 утверждена муниципальная программа  «Обеспечение безопасности на территории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области» куда входят и мероприятия антинаркотической направленности. </w:t>
      </w:r>
    </w:p>
    <w:p w:rsidR="0078797C" w:rsidRPr="0078797C" w:rsidRDefault="0078797C" w:rsidP="007879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работы 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на 2022 год реализован в полном объеме.</w:t>
      </w:r>
    </w:p>
    <w:p w:rsidR="0078797C" w:rsidRPr="0078797C" w:rsidRDefault="0078797C" w:rsidP="007879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проведено 4 заседания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1-е заседание, проведено 25 марта 2021 года, протокол №1, на котором рассмотрено 6 вопросов:</w:t>
      </w:r>
    </w:p>
    <w:p w:rsidR="0078797C" w:rsidRPr="0078797C" w:rsidRDefault="0078797C" w:rsidP="0078797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мерах, принимаемых субъектами системы профилактики по снижению уровня вовлеченности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незаконный оборот наркотиков и  результатах деятельности субъектов профилактики по раннему выявлению незаконного потребления наркотиков в 2021 году и задачи на 2022 год, выступающий: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Райгородский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Аркадьевич, руководитель аппарата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78797C" w:rsidRPr="0078797C" w:rsidRDefault="0078797C" w:rsidP="0078797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наркологического учета лиц, употребляющих наркотические средства. Динамика показателей наркологического учета в 2021 году, 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выступающий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Нигай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Павлович, врач психиатр – нарколог ГБМУЗ ЛО «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Лужская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межрайонная больница».</w:t>
      </w:r>
    </w:p>
    <w:p w:rsidR="0078797C" w:rsidRPr="0078797C" w:rsidRDefault="0078797C" w:rsidP="0078797C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работы по выявлению и  удалению "стеновой рекламы" потребления наркотических средств по источникам их приобретения за 2022 год и о мерах реагирования при их выявлении, выступающие: 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Лазарева Тамара Владимировна заведующий отделом транспорта, связи  и жилищно-коммунального хозяйства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Чака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Михайлович, начальник 118 ОП ОМВД России по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Лужскому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Дегтярев Александр Викторович, начальник ОМВД России по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Лужскому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  <w:proofErr w:type="gramEnd"/>
    </w:p>
    <w:p w:rsidR="0078797C" w:rsidRPr="0078797C" w:rsidRDefault="0078797C" w:rsidP="0078797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 результатах работы правоохранительных органов в сфере противодействия производству и распространению синтетических наркотиков, и по выявлению и пресечению преступлений и правонарушений в сфере незаконного оборота наркотических средств по итогам 2021  года 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выступающий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Чака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Михайлович, начальник 118 ОП ОМВД России по </w:t>
      </w:r>
      <w:proofErr w:type="spellStart"/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Лужскому</w:t>
      </w:r>
      <w:proofErr w:type="spellEnd"/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 работе по созданию условий для организации досуга и пропаганде здорового образа жизни среди детей, подростков и молодежи на территориях сельских поселений, выступающие: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Сомихин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Владиславович – глава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Заклинского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Курчанов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Павлович – глава администрации Дзержинского сельского поселения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 исполнении ранее принятых решений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выступающая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Лепешкина Наталья Анатольевна – секретарь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заседания исполнено, в соответствии с  установленными сроками, субъекты профилактики своевременно представили свои отчеты.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2-е заседание, проведено 23 июня 2022 года, протокол №2, на котором  рассмотрено 6 вопросов:</w:t>
      </w:r>
    </w:p>
    <w:p w:rsidR="0078797C" w:rsidRPr="0078797C" w:rsidRDefault="0078797C" w:rsidP="003F22ED">
      <w:pPr>
        <w:numPr>
          <w:ilvl w:val="0"/>
          <w:numId w:val="1"/>
        </w:numPr>
        <w:tabs>
          <w:tab w:val="left" w:pos="-1134"/>
          <w:tab w:val="left" w:pos="0"/>
        </w:tabs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мероприятий с несовершеннолетними по профилактике наркомании и привитию здорового образа жизни в период летней оздоровительной кампании, и о работе образовательных учреждений по профилактике наркомании, алкоголизма и пропаганды здорового образа жизни. Проведение мероприятий в рамках муниципальной программы «Современное образование в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Лужском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районе», мероприятий в рамках 4 подпрограммы «Развитие системы отдыха, оздоровления, занятости детей, подростков и молодежи», обеспечение отдыха, оздоровления, занятости детей, подростков и молодежи, направленных на антинаркотическую пропаганду среди молодежи, выступающие: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Райфура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 – ведущий специалист комитета образования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Карпова Инга Юрьевна – исполняющий обязанности заведующего  отделом молодежной политики,  спорта и культуры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Зимникова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Ивановна, заведующий отделом по обеспечению деятельности комиссии по делам несовершеннолетних и их защите. 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 использовании средств массовой информации в повышении эффективности профилактики наркомании, пропаганды здорового образа жизни, выступающа</w:t>
      </w: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я–</w:t>
      </w:r>
      <w:proofErr w:type="gram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Голубева Ирина Леонидовна – заведующая информационным отделом редакции газеты «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Лужская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правда».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 работе ЛОГАУ «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Лужский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комплексный центр социального обслуживания населения» по  предупреждению наркотизации и алкоголизации посредством организации культурно-массовых и физкультурно-спортивных мероприятий, направленных на формирование здорового образа  жизни, </w:t>
      </w: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выступающая</w:t>
      </w:r>
      <w:proofErr w:type="gram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Нюмольм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Петровна, директор Ленинградского областного государственного автономного учреждения «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Лужский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комплексный центр социального обслуживания населения».</w:t>
      </w:r>
    </w:p>
    <w:p w:rsidR="0078797C" w:rsidRPr="0078797C" w:rsidRDefault="0078797C" w:rsidP="0078797C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комплекса оперативно-профилактических мероприятий в местах массового досуга, общественных местах, направленных на выявление и пресечение преступлений, правонарушений, связанных с незаконным оборотом наркотических веществ, в том числе новых видов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выступающий: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Чака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Михайлович, начальник 118 ОП ОМВД России по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Лужскому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мерах по недопущению пребывания граждан без определенного местожительства в непосредственной близости от объектов</w:t>
      </w:r>
      <w:proofErr w:type="gram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пассажирской железнодорожной инфраструктуры, находящейся на территории муниципальных районов Ленинградской области, выступающий: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Райгородский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Борис Аркадьевич, руководитель аппарата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ранее принятых решений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выступающая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Лепешкина Наталья Анатольевна – секретарь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>Решение заседания исполнено, в соответствии с  установленными сроками, субъекты профилактики своевременно представили свои отчеты.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3-е заседание, проведено 29 сентября  2022 года, протокол №3, на котором рассмотрено 4 вопроса:</w:t>
      </w:r>
    </w:p>
    <w:p w:rsidR="0078797C" w:rsidRPr="0078797C" w:rsidRDefault="0078797C" w:rsidP="003F22E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работы по выявлению преступлений в сфере незаконного оборота наркотиков, совершаемых с использованием возможностей информационно-телекоммуникационных технологий, и мерах по совершенствованию профилактической работы с использованием потенциала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медиапространства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выступающий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Дегтярев Александр Викторович, начальник ОМВД России по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Лужскому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78797C" w:rsidRPr="0078797C" w:rsidRDefault="0078797C" w:rsidP="003F22E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работы образовательных учреждений по своевременному и качественному психолого-педагогическому сопровождению обучающихся, отнесенных к «группе риска» по результатам социально-психологического тестирования, направленного на раннее выявление немедицинского потребления наркотических средств и психотропных веществ, проведенного в 2021-2022 году. Итоги проведения социально-психологического тестирования учащихся в образовательных учреждениях, выступающие: 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Райфура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 – ведущий специалист комитета образования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Нигай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Павлович, врач психиатр – нарколог ГБМУЗ ЛО «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Лужская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межрайонная больница».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 приобщении детей и молодежи к занятиям физической культурой и спортом как альтернатива употреблению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веществ. Проведение в образовательных организациях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информационно-пропагандистских мероприятий, направленных на формирование здорового образа жизни, предупреждения наркомании, выступающие: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Райфура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Александровна – ведущий специалист комитета образования администрации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района,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Седлецкая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Тамара Валерьевна, руководитель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института (филиал) Ленинградского государственного университета им.  А.С. Пушкина,  Юсупова Елена Викторовна, заместитель директора по учебн</w:t>
      </w: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воспитательной работе  ГАОУ СПО ЛО «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Лужский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агропромышленный техникум».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 исполнении ранее принятых решений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области, выступающие: Лепешкина Наталья Анатольевна – секретарь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Решение заседания исполнено, в соответствии с  установленными сроками, субъекты профилактики своевременно представили свои отчеты.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4-е заседание, проведено 28 декабря 2022 года, протокол №4, на котором  рассмотрено 6 вопросов: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 работе муниципальных учреждений культуры и спорта по профилактике наркомании, алкоголизма и пропаганды здорового образа жизни. Проведение мероприятий в рамках муниципальной программы «Развитие молодежного потенциала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района»,  «Развитие физической культуры и спорта в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Лужском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муниципальном районе», направленных на антинаркотическую пропаганду среди молодежи, </w:t>
      </w: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выступающая</w:t>
      </w:r>
      <w:proofErr w:type="gram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Бондаренко Ольга Вадимовна – ведущий специалист отдела молодежной политики, спорта и культуры администрации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Организация психолого-педагогической коррекционной и социально-реабилитационной помощи подросткам «группы риска», выступающие:  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Нигай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Геннадий Павлович, врач психиатр – нарколог ГБМУЗ ЛО «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Лужская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межрайонная больница,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Райфура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Александровна, ведущий специалист комитета образования администрации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района.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представителей наркологического кабинета ГБУЗ ЛО «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Лужская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МБ» в профилактических рейдах, направленных на выявление несовершеннолетних склонных к 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совершению правонарушений,  и взрослых лиц вовлекающих несовершеннолетних в противоправную деятельность, в том числе с целью выявления лиц употребляющих наркотические, психотропные, токсические вещества, выступающий:</w:t>
      </w:r>
      <w:proofErr w:type="gram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Нигай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Геннадий Павлович, врач психиатр – нарколог ГБМУЗ ЛО «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Лужская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межрайонная больница».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 результатах проведения в 2022 году Всероссийских и областных акций, направленных на борьбу с наркоманией, выступающие: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Чака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Игорь Михайлович, начальник 118 ОП ОМВД России по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Лужскому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району,  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Райфура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Александровна, ведущий специалист комитета образования администрации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района,  Бондаренко Ольга Вадимовна – ведущий специалист отдела молодежной политики, спорта и культуры администрации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Зимникова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Татьяна Ивановна, заведующая отделом по обеспечению деятельности комиссии по делам несовершеннолетних и их защите.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 итогах работы антинаркотической комиссии в 2022 году и плане работы на 2023 год, выступающий: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Райгородский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Борис Аркадьевич, руководитель аппарата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.ж</w:t>
      </w:r>
      <w:proofErr w:type="spellEnd"/>
      <w:proofErr w:type="gramEnd"/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Утверждение Плана работы антинаркотической комиссии на 2022 год, </w:t>
      </w: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выступающая</w:t>
      </w:r>
      <w:proofErr w:type="gram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Лепешкина Наталья Анатольевна – секретарь антинаркотической комиссии  администрации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Решение заседания исполнено, в соответствии с  установленными сроками, субъекты профилактики своевременно представили свои отчеты, исполнение части решений по данному заседанию в настоящее время находится на контроле, в соответствии с установленными сроками.</w:t>
      </w:r>
    </w:p>
    <w:p w:rsidR="0078797C" w:rsidRPr="0078797C" w:rsidRDefault="0078797C" w:rsidP="007879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планом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на 2022 год, целями </w:t>
      </w:r>
      <w:proofErr w:type="gram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субъектов системы профилактики наркомании</w:t>
      </w:r>
      <w:proofErr w:type="gram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являлись: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сокращение немедицинского потребления наркотиков;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негативного отношения к немедицинскому потреблению наркотиков;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существенное снижение спроса на них;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увеличение числа подростков и молодежи, ведущих здоровый образ жизни.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отчетный период основными задачами деятельности  антинаркотической  комиссии </w:t>
      </w:r>
      <w:proofErr w:type="spellStart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и субъектов системы профилактики наркомании являлись: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проведение активной  антинаркотической  пропаганды;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организация и проведение антинаркотических профилактических мероприятий среди молодежи и групп риска немедицинского потребления наркотиков;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организация профилактической работы и развитие  системы  раннего  выявления немедицинского потребления наркотиков  в  образовательных учреждениях;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787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создание условий  для участия граждан в антинаркотической деятельности, формирование и поддержка волонтерского   молодежного антинаркотического движения, общественных антинаркотических объединений и организаций, занимающихся профилактикой наркомании.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97C" w:rsidRPr="0078797C" w:rsidRDefault="0078797C" w:rsidP="0078797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решения поставленных задач комитетом образования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в течение второй половины 2021-2022 и первой половины 2022-2023 учебных годов в муниципальных образовательных организациях проводились мероприятия антинаркотической направленности. Согласно муниципальной программе «Современное образование в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Лужском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на 2019-2024 годы» работа по профилактике наркомании, токсикомании, алкоголизма 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 муниципальных образовательных организаций ведется в 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направлении формирования навыков здорового образа жизни. Формирование навыков проводится через систему учебной 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привлечением всех участников образовательного процесса. </w:t>
      </w:r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proofErr w:type="spellStart"/>
      <w:r w:rsidRPr="0078797C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 деятельности организация работы по профилактике наркозависимости, формированию здорового образа жизни постоянно строится в соответствии с разработанным в каждой образовательной организации планом воспитательной работы.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97C">
        <w:rPr>
          <w:rFonts w:ascii="Times New Roman" w:eastAsia="Calibri" w:hAnsi="Times New Roman" w:cs="Times New Roman"/>
          <w:sz w:val="24"/>
          <w:szCs w:val="24"/>
        </w:rPr>
        <w:t>В целях предотвращения совершения несовершеннолетними правонарушений и преступлений в муниципальных образовательных организациях ведется работа по максимальному охвату и вовлечению детей и подростков дополнительным образованием. Так в течение 2021-2022 учебного года охват детей дополнительным образованием увеличился на 8%. По состоянию на 01.11.2022 года вовлечено 82% несовершеннолетних.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797C">
        <w:rPr>
          <w:rFonts w:ascii="Times New Roman" w:eastAsia="Calibri" w:hAnsi="Times New Roman" w:cs="Times New Roman"/>
          <w:bCs/>
          <w:sz w:val="24"/>
          <w:szCs w:val="24"/>
        </w:rPr>
        <w:t>Для увеличения физической и творческой внеурочной занятости учащихся при общеобразовательных организациях работают кружки и секции различной направленности, в районе функционирует 6 организаций дополнительного образования (спортивного, художественного, музыкального, технического направлений), работают кружки и клубы при учреждениях культуры, организованы секции при спортивно-молодежном центре. Активно функционирует волонтерское движение. В волонтерские клубы «Кукуруза», «Волонтеры Победы», «В ритме сердца», «Корпорация Добра», «Добрыня», «Молодая гвардия» вовлекаются старшеклассники. В общеобразовательных организациях учащиеся являются членами ученического самоуправления, Управляющих советов, детских общественных объединений и движений, в том числе «</w:t>
      </w:r>
      <w:proofErr w:type="spellStart"/>
      <w:r w:rsidRPr="0078797C">
        <w:rPr>
          <w:rFonts w:ascii="Times New Roman" w:eastAsia="Calibri" w:hAnsi="Times New Roman" w:cs="Times New Roman"/>
          <w:bCs/>
          <w:sz w:val="24"/>
          <w:szCs w:val="24"/>
        </w:rPr>
        <w:t>Юнармия</w:t>
      </w:r>
      <w:proofErr w:type="spellEnd"/>
      <w:r w:rsidRPr="0078797C">
        <w:rPr>
          <w:rFonts w:ascii="Times New Roman" w:eastAsia="Calibri" w:hAnsi="Times New Roman" w:cs="Times New Roman"/>
          <w:bCs/>
          <w:sz w:val="24"/>
          <w:szCs w:val="24"/>
        </w:rPr>
        <w:t xml:space="preserve">» и «РДШ», детских любительских клубов, школьных поисковых отрядов. Законные представители несовершеннолетних вовлекаются в работу родительских комитетов, являются членами Управляющих советов. В образовательных организациях для родителей и учащихся проводятся совместные спортивные и досуговые мероприятия.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Ежегодно в 16 муниципальных общеобразовательных организациях проводится социально-психологическое тестирование, направленное на формирование здорового образа жизни и профилактику употребления учащимися </w:t>
      </w:r>
      <w:proofErr w:type="spellStart"/>
      <w:r w:rsidRPr="0078797C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 веществ, а также в целях раннего выявления немедицинского потребления наркотических средств и психотропных веществ.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Так, в 2022-2023 учебном году, социально-психологическое тестирование проведено в период с 15 сентября 2022 года по 25 октября 2022 года для учащихся, достигших возраста 13 лет, начиная с 7 класса, и старше, в соответствии с постановлением администрации </w:t>
      </w:r>
      <w:proofErr w:type="spellStart"/>
      <w:r w:rsidRPr="0078797C"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от 12.09.2022 г. № 2828 «О проведении социально - психологического тестирования учащихся общеобразовательных организаций в 2022-2023 учебном году».</w:t>
      </w:r>
      <w:proofErr w:type="gramEnd"/>
    </w:p>
    <w:p w:rsidR="0078797C" w:rsidRPr="0078797C" w:rsidRDefault="0078797C" w:rsidP="007879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Перед началом тестирования классные руководители, педагоги-психологи и социальные педагоги провели разъяснительную работу с родителями и учащимися, с целью предупреждения отказа от участия в социально-психологическом тестировании. Дополнительно были приняты меры по увеличению охвата тестированием учащихся и по усилению мотивационного воздействия на них для участия в тестировании.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В результате - количество прошедших тестирование в 2022-2023 учебном году составило 99,2 % от общего количества учащихся, подлежащих социально-психологическому тестированию (что на 0,9 % больше, чем в прошлом году). Также сократилось количество отказов от прохождения тестирования. В 2022-2023 учебном году было 14 отказов (что на 13 отказов меньше, чем в 2021-2022 учебном году). </w:t>
      </w:r>
    </w:p>
    <w:p w:rsidR="0078797C" w:rsidRPr="0078797C" w:rsidRDefault="0078797C" w:rsidP="0078797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97C">
        <w:rPr>
          <w:rFonts w:ascii="Times New Roman" w:eastAsia="Calibri" w:hAnsi="Times New Roman" w:cs="Times New Roman"/>
          <w:sz w:val="24"/>
          <w:szCs w:val="24"/>
        </w:rPr>
        <w:tab/>
        <w:t xml:space="preserve">Комиссией по делам несовершеннолетних и защите их прав при администрации </w:t>
      </w:r>
      <w:proofErr w:type="spellStart"/>
      <w:r w:rsidRPr="0078797C"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проводятся мероприятия по профилактике безнадзорности и правонарушений несовершеннолетних, профилактики употребления и распространения психотропных и наркотических веществ, алкоголизма и </w:t>
      </w:r>
      <w:proofErr w:type="spellStart"/>
      <w:r w:rsidRPr="0078797C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proofErr w:type="spellStart"/>
      <w:r w:rsidRPr="0078797C"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 </w:t>
      </w:r>
    </w:p>
    <w:p w:rsidR="0078797C" w:rsidRPr="0078797C" w:rsidRDefault="0078797C" w:rsidP="0078797C">
      <w:p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Отделом молодежной политики, спорта и культуры администрации </w:t>
      </w:r>
      <w:proofErr w:type="spellStart"/>
      <w:r w:rsidRPr="0078797C"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 w:rsidRPr="0078797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в сфере профилактики наркомании 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организации и проведению мероприятий в целях профилактики наркомании среди молодежи. Лучшим вариантом профилактики по употреблению и распространению наркотических веществ являются занятия физической культурой и спортом, тренировки и проведение соревнований по различным видам спорта, проведение профилактических бесед и акций, направленных на борьбу с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накроманией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здоровый и полезный досуг. Отделом молодежной политики, спорта и культуры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организуются мероприятия, направленные на борьбу с наркоманией и популяризацию ведения здорового образа жизни. Сведения о планируемых мероприятиях, а также результаты проведенных мероприятий размещаются на сайте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также на информационных ресурсах учреждений, проводящих данные мероприятия.</w:t>
      </w:r>
    </w:p>
    <w:p w:rsidR="0078797C" w:rsidRPr="0078797C" w:rsidRDefault="0078797C" w:rsidP="007879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взаимодействие осуществляется с органами здравоохранения. Н</w:t>
      </w:r>
      <w:r w:rsidRPr="0078797C">
        <w:rPr>
          <w:rFonts w:ascii="Times New Roman" w:eastAsia="Calibri" w:hAnsi="Times New Roman" w:cs="Times New Roman"/>
          <w:sz w:val="24"/>
          <w:szCs w:val="24"/>
          <w:lang w:eastAsia="ru-RU"/>
        </w:rPr>
        <w:t>аркологический кабинет гор. Луга входит в состав ГБУЗ ЛО «</w:t>
      </w:r>
      <w:proofErr w:type="spellStart"/>
      <w:r w:rsidRPr="0078797C">
        <w:rPr>
          <w:rFonts w:ascii="Times New Roman" w:eastAsia="Calibri" w:hAnsi="Times New Roman" w:cs="Times New Roman"/>
          <w:sz w:val="24"/>
          <w:szCs w:val="24"/>
          <w:lang w:eastAsia="ru-RU"/>
        </w:rPr>
        <w:t>Лужская</w:t>
      </w:r>
      <w:proofErr w:type="spellEnd"/>
      <w:r w:rsidRPr="00787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межрайонная больница»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является одним из субъектов системы профилактики потребления </w:t>
      </w:r>
      <w:proofErr w:type="spellStart"/>
      <w:r w:rsidRPr="0078797C">
        <w:rPr>
          <w:rFonts w:ascii="Times New Roman" w:eastAsia="Calibri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87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веществ на территории </w:t>
      </w:r>
      <w:proofErr w:type="spellStart"/>
      <w:r w:rsidRPr="0078797C">
        <w:rPr>
          <w:rFonts w:ascii="Times New Roman" w:eastAsia="Calibri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 района. 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Наркологический кабинет оказывает только амбулаторную наркологическую помощь. Наркологическая помощь включает обследование, консультирование, диагностику, лечение и 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реабилитацию. Курс реабилитации для диспансерных больных после стационарного лечения осуществляется бесплатно. </w:t>
      </w:r>
    </w:p>
    <w:p w:rsidR="0078797C" w:rsidRPr="0078797C" w:rsidRDefault="0078797C" w:rsidP="007879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района — п. Межозерный располагается реабилитационный центр для наркологических больных «Добрый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саморянин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является автономным, самостоятельным и не входит в структуру государственного здравоохранения.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797C">
        <w:rPr>
          <w:rFonts w:ascii="Times New Roman" w:eastAsia="Arial Unicode MS" w:hAnsi="Times New Roman" w:cs="Times New Roman"/>
          <w:sz w:val="24"/>
          <w:szCs w:val="24"/>
        </w:rPr>
        <w:t xml:space="preserve">Деятельность службы занятости направлена на содействие в трудоустройстве, профессиональном обучении и переобучении, психологической поддержки, социальной адаптации, профориентации граждан разных категорий, в том числе и несовершеннолетних.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по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Лужскому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Ленинградской области ФКУ УИИ УФСИН России по г. Санкт-Петербургу и Ленинградской области участвует в пределах своей компетенции в индивидуально профилактической работе с несовершеннолетними,  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которых, осуществляется в пределах УИК.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антинаркотической комиссии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субъектов профилактике, постоянно отражается в СМИ района. На официальном сайте и в газете «</w:t>
      </w:r>
      <w:proofErr w:type="spellStart"/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Лужская</w:t>
      </w:r>
      <w:proofErr w:type="spellEnd"/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 размещены памятки о признаках употребления наркотических веществ, «СТОП - СПАЙС!», «Современные наркотики», Памятка для родителей, «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Спайсы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соли жесткая правда», размещены газетные публикации по антинаркотической пропаганде: «Задержаны распространители наркотиков в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Лужском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районе», выпуск №3 от 13 января 2022 г., «Вместе против наркотиков» выпуск №30 от 16 апреля 2022 г., опубликованы материалы по операциям и акциям: 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«Область без наркотиков», «Сообщи, где торгуют смертью», «опубликованы материалы по операциям и акциям антинаркотической направленности», выпуск №40 от 21 мая 2022 г., «Эстафетная палочка победы», выпуск №41 от 26 мая 2022 г., «Борьба с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наркопреступностью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наказание неотвратимо», выпуск №44 от 04 июня 2022 г.,  «Выбор за тобой», выпуск №46 от 11 июня 2022 г., опубликован материал по акциям антинаркотической направленности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 против наркотиков», выпуск №47 от 16 июня 2022 г., «Кукуруза: вместе, дружно, весело!», выпуск №50 от 25 июня 2022 г., «За здоровый образ жизни», выпуск №64 от 13 августа 2022 г.,  опубликован материал по акции «Сообщи, где торгуют смертью» выпуск №82 от 15 октября 2022 г.,  опубликован материал по акции «Сообщи, где торгуют смертью» выпуск №83 от 20 октября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г.,   на интернет сайтах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«Моя Луга», в социальной сети «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опубликованы материалы первого этапа </w:t>
      </w: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Общероссийской акции  «Сообщи, где торгуют смертью»,  по Месячнику, приуроченному к Международному дню борьбы с наркоманией, а так же иные материалы, рассказывающие о различных культурно-массовых, спортивных мероприятиях пропагандирующих здоровый образ жизни. </w:t>
      </w:r>
      <w:proofErr w:type="gramEnd"/>
    </w:p>
    <w:p w:rsidR="0078797C" w:rsidRPr="0078797C" w:rsidRDefault="0078797C" w:rsidP="007879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сети «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официальном сайте администрации ЛМР опубликованы материалы по операциям и акциям: «Область без наркотиков», «Сообщи, где торгуют смертью», а так же иные материалы, рассказывающие о различных культурно-массовых, спортивных мероприятиях пропагандирующих здоровый образ жизни, а так же иные материалы, рассказывающие о различных культурно-массовых, спортивных мероприятиях пропагандирующих здоровый образ жизни. Деятельность Комиссии освещается на интернет сайтах: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а так же на сайтах «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Лужская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Правда», «Моя Луга» периодически размещаются материалы о проводимых мероприятиях антинаркотической направленности. </w:t>
      </w:r>
    </w:p>
    <w:p w:rsidR="0078797C" w:rsidRPr="0078797C" w:rsidRDefault="0078797C" w:rsidP="007879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 «Обеспечение безопасности на территории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области», утвержденная Постановлением администрации </w:t>
      </w:r>
      <w:proofErr w:type="spellStart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10.12.2018 года  № 3877, предусматривает финансирование мероприятий по профилактике правонарушений и преступлений, в том числе антинаркотической направленности в сумме 104.000 рублей, из которых по результатам аукциона израсходовано 78.432 рублей, на приобретение наглядной агитации (полиграфическая продукция), полиграфическая продукция  как раздаточный материал, переданы в администрации городских</w:t>
      </w:r>
      <w:proofErr w:type="gramEnd"/>
      <w:r w:rsidRPr="0078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сельских поселений, комитет образования, отдел молодежной политики, спорта и культуры, для размещения в местах массового скопления несовершеннолетних, молодежи (клубы, библиотеки,  детские сады, школы). </w:t>
      </w:r>
    </w:p>
    <w:bookmarkEnd w:id="0"/>
    <w:p w:rsidR="00204C13" w:rsidRDefault="00204C13"/>
    <w:sectPr w:rsidR="0020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5C29"/>
    <w:multiLevelType w:val="hybridMultilevel"/>
    <w:tmpl w:val="13946A5C"/>
    <w:lvl w:ilvl="0" w:tplc="ED5208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0532D0"/>
    <w:multiLevelType w:val="multilevel"/>
    <w:tmpl w:val="EE90BBB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7564BBA"/>
    <w:multiLevelType w:val="multilevel"/>
    <w:tmpl w:val="941A16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B04421A"/>
    <w:multiLevelType w:val="multilevel"/>
    <w:tmpl w:val="22706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32E6FBA"/>
    <w:multiLevelType w:val="hybridMultilevel"/>
    <w:tmpl w:val="F6ACEE30"/>
    <w:lvl w:ilvl="0" w:tplc="0FB621BE">
      <w:start w:val="1"/>
      <w:numFmt w:val="decimal"/>
      <w:lvlText w:val="%1."/>
      <w:lvlJc w:val="left"/>
      <w:pPr>
        <w:ind w:left="9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7C"/>
    <w:rsid w:val="00204C13"/>
    <w:rsid w:val="003F22ED"/>
    <w:rsid w:val="0078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Лепешкина Нат Анат</dc:creator>
  <cp:lastModifiedBy>Лепешкина Нат Анат</cp:lastModifiedBy>
  <cp:revision>2</cp:revision>
  <dcterms:created xsi:type="dcterms:W3CDTF">2023-01-31T14:00:00Z</dcterms:created>
  <dcterms:modified xsi:type="dcterms:W3CDTF">2023-01-31T14:00:00Z</dcterms:modified>
</cp:coreProperties>
</file>