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376C" w:rsidRPr="00A4522D" w:rsidRDefault="0087376C" w:rsidP="00A452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4522D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DB155F" w:rsidRPr="00A4522D" w:rsidRDefault="0087376C" w:rsidP="00A452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4522D">
        <w:rPr>
          <w:rFonts w:ascii="Times New Roman" w:hAnsi="Times New Roman"/>
          <w:b/>
          <w:sz w:val="28"/>
          <w:szCs w:val="28"/>
        </w:rPr>
        <w:t xml:space="preserve"> к</w:t>
      </w:r>
      <w:r w:rsidR="00DB155F" w:rsidRPr="00A4522D">
        <w:rPr>
          <w:rFonts w:ascii="Times New Roman" w:hAnsi="Times New Roman"/>
          <w:b/>
          <w:sz w:val="28"/>
          <w:szCs w:val="28"/>
        </w:rPr>
        <w:t xml:space="preserve"> отчету об основных показателях,</w:t>
      </w:r>
    </w:p>
    <w:p w:rsidR="00DB155F" w:rsidRPr="00A4522D" w:rsidRDefault="0087376C" w:rsidP="00A452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4522D">
        <w:rPr>
          <w:rFonts w:ascii="Times New Roman" w:hAnsi="Times New Roman"/>
          <w:b/>
          <w:sz w:val="28"/>
          <w:szCs w:val="28"/>
        </w:rPr>
        <w:t xml:space="preserve">характеризующих экономическое и финансовое состояние </w:t>
      </w:r>
    </w:p>
    <w:p w:rsidR="00DB155F" w:rsidRPr="00A4522D" w:rsidRDefault="0087376C" w:rsidP="00A452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4522D">
        <w:rPr>
          <w:rFonts w:ascii="Times New Roman" w:hAnsi="Times New Roman"/>
          <w:b/>
          <w:sz w:val="28"/>
          <w:szCs w:val="28"/>
        </w:rPr>
        <w:t>муниципального образования Лужское городско</w:t>
      </w:r>
      <w:r w:rsidR="00776E42" w:rsidRPr="00A4522D">
        <w:rPr>
          <w:rFonts w:ascii="Times New Roman" w:hAnsi="Times New Roman"/>
          <w:b/>
          <w:sz w:val="28"/>
          <w:szCs w:val="28"/>
        </w:rPr>
        <w:t>е</w:t>
      </w:r>
      <w:r w:rsidRPr="00A4522D">
        <w:rPr>
          <w:rFonts w:ascii="Times New Roman" w:hAnsi="Times New Roman"/>
          <w:b/>
          <w:sz w:val="28"/>
          <w:szCs w:val="28"/>
        </w:rPr>
        <w:t xml:space="preserve"> поселени</w:t>
      </w:r>
      <w:r w:rsidR="00776E42" w:rsidRPr="00A4522D">
        <w:rPr>
          <w:rFonts w:ascii="Times New Roman" w:hAnsi="Times New Roman"/>
          <w:b/>
          <w:sz w:val="28"/>
          <w:szCs w:val="28"/>
        </w:rPr>
        <w:t>е</w:t>
      </w:r>
    </w:p>
    <w:p w:rsidR="0087376C" w:rsidRPr="00A4522D" w:rsidRDefault="0087376C" w:rsidP="00A452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4522D">
        <w:rPr>
          <w:rFonts w:ascii="Times New Roman" w:hAnsi="Times New Roman"/>
          <w:b/>
          <w:sz w:val="28"/>
          <w:szCs w:val="28"/>
        </w:rPr>
        <w:t xml:space="preserve"> за 20</w:t>
      </w:r>
      <w:r w:rsidR="00265A83" w:rsidRPr="00A4522D">
        <w:rPr>
          <w:rFonts w:ascii="Times New Roman" w:hAnsi="Times New Roman"/>
          <w:b/>
          <w:sz w:val="28"/>
          <w:szCs w:val="28"/>
        </w:rPr>
        <w:t>2</w:t>
      </w:r>
      <w:r w:rsidR="00D83BB9">
        <w:rPr>
          <w:rFonts w:ascii="Times New Roman" w:hAnsi="Times New Roman"/>
          <w:b/>
          <w:sz w:val="28"/>
          <w:szCs w:val="28"/>
        </w:rPr>
        <w:t>4</w:t>
      </w:r>
      <w:r w:rsidR="00474EB1">
        <w:rPr>
          <w:rFonts w:ascii="Times New Roman" w:hAnsi="Times New Roman"/>
          <w:b/>
          <w:sz w:val="28"/>
          <w:szCs w:val="28"/>
        </w:rPr>
        <w:t xml:space="preserve"> год</w:t>
      </w:r>
    </w:p>
    <w:p w:rsidR="0087376C" w:rsidRPr="00A4522D" w:rsidRDefault="0087376C" w:rsidP="00A452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51E1F" w:rsidRPr="00EE3AF4" w:rsidRDefault="00451E1F" w:rsidP="00A4522D">
      <w:pPr>
        <w:spacing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EE3AF4">
        <w:rPr>
          <w:rFonts w:ascii="Times New Roman" w:hAnsi="Times New Roman"/>
          <w:b/>
          <w:sz w:val="28"/>
          <w:szCs w:val="28"/>
        </w:rPr>
        <w:t>ДЕМОГРАФИЯ</w:t>
      </w:r>
    </w:p>
    <w:p w:rsidR="00913E01" w:rsidRPr="0092240B" w:rsidRDefault="00913E01" w:rsidP="006C0F0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92240B">
        <w:rPr>
          <w:rFonts w:ascii="Times New Roman" w:eastAsia="Times New Roman" w:hAnsi="Times New Roman"/>
          <w:sz w:val="28"/>
          <w:szCs w:val="28"/>
        </w:rPr>
        <w:t xml:space="preserve">Численность населения </w:t>
      </w:r>
      <w:proofErr w:type="spellStart"/>
      <w:r w:rsidRPr="0092240B">
        <w:rPr>
          <w:rFonts w:ascii="Times New Roman" w:eastAsia="Times New Roman" w:hAnsi="Times New Roman"/>
          <w:sz w:val="28"/>
          <w:szCs w:val="28"/>
        </w:rPr>
        <w:t>Лужского</w:t>
      </w:r>
      <w:proofErr w:type="spellEnd"/>
      <w:r w:rsidRPr="0092240B">
        <w:rPr>
          <w:rFonts w:ascii="Times New Roman" w:eastAsia="Times New Roman" w:hAnsi="Times New Roman"/>
          <w:sz w:val="28"/>
          <w:szCs w:val="28"/>
        </w:rPr>
        <w:t xml:space="preserve"> городского поселения на 1 января 202</w:t>
      </w:r>
      <w:r w:rsidR="00D83BB9">
        <w:rPr>
          <w:rFonts w:ascii="Times New Roman" w:eastAsia="Times New Roman" w:hAnsi="Times New Roman"/>
          <w:sz w:val="28"/>
          <w:szCs w:val="28"/>
        </w:rPr>
        <w:t>5</w:t>
      </w:r>
      <w:r w:rsidRPr="0092240B">
        <w:rPr>
          <w:rFonts w:ascii="Times New Roman" w:eastAsia="Times New Roman" w:hAnsi="Times New Roman"/>
          <w:sz w:val="28"/>
          <w:szCs w:val="28"/>
        </w:rPr>
        <w:t xml:space="preserve"> года составила 37 </w:t>
      </w:r>
      <w:r w:rsidR="00D83BB9">
        <w:rPr>
          <w:rFonts w:ascii="Times New Roman" w:eastAsia="Times New Roman" w:hAnsi="Times New Roman"/>
          <w:sz w:val="28"/>
          <w:szCs w:val="28"/>
        </w:rPr>
        <w:t>025</w:t>
      </w:r>
      <w:r w:rsidRPr="0092240B">
        <w:rPr>
          <w:rFonts w:ascii="Times New Roman" w:eastAsia="Times New Roman" w:hAnsi="Times New Roman"/>
          <w:sz w:val="28"/>
          <w:szCs w:val="28"/>
        </w:rPr>
        <w:t xml:space="preserve"> человек, что на 5</w:t>
      </w:r>
      <w:r w:rsidR="00D83BB9">
        <w:rPr>
          <w:rFonts w:ascii="Times New Roman" w:eastAsia="Times New Roman" w:hAnsi="Times New Roman"/>
          <w:sz w:val="28"/>
          <w:szCs w:val="28"/>
        </w:rPr>
        <w:t>75</w:t>
      </w:r>
      <w:r w:rsidRPr="0092240B">
        <w:rPr>
          <w:rFonts w:ascii="Times New Roman" w:eastAsia="Times New Roman" w:hAnsi="Times New Roman"/>
          <w:sz w:val="28"/>
          <w:szCs w:val="28"/>
        </w:rPr>
        <w:t xml:space="preserve"> человек</w:t>
      </w:r>
      <w:r w:rsidR="00D83BB9">
        <w:rPr>
          <w:rFonts w:ascii="Times New Roman" w:eastAsia="Times New Roman" w:hAnsi="Times New Roman"/>
          <w:sz w:val="28"/>
          <w:szCs w:val="28"/>
        </w:rPr>
        <w:t xml:space="preserve"> </w:t>
      </w:r>
      <w:r w:rsidRPr="0092240B">
        <w:rPr>
          <w:rFonts w:ascii="Times New Roman" w:eastAsia="Times New Roman" w:hAnsi="Times New Roman"/>
          <w:sz w:val="28"/>
          <w:szCs w:val="28"/>
        </w:rPr>
        <w:t>или на 1,</w:t>
      </w:r>
      <w:r w:rsidR="00D83BB9">
        <w:rPr>
          <w:rFonts w:ascii="Times New Roman" w:eastAsia="Times New Roman" w:hAnsi="Times New Roman"/>
          <w:sz w:val="28"/>
          <w:szCs w:val="28"/>
        </w:rPr>
        <w:t>5</w:t>
      </w:r>
      <w:r w:rsidRPr="0092240B">
        <w:rPr>
          <w:rFonts w:ascii="Times New Roman" w:eastAsia="Times New Roman" w:hAnsi="Times New Roman"/>
          <w:sz w:val="28"/>
          <w:szCs w:val="28"/>
        </w:rPr>
        <w:t>% меньше чем на аналогичную дату 202</w:t>
      </w:r>
      <w:r w:rsidR="00D83BB9">
        <w:rPr>
          <w:rFonts w:ascii="Times New Roman" w:eastAsia="Times New Roman" w:hAnsi="Times New Roman"/>
          <w:sz w:val="28"/>
          <w:szCs w:val="28"/>
        </w:rPr>
        <w:t>4</w:t>
      </w:r>
      <w:r w:rsidRPr="0092240B">
        <w:rPr>
          <w:rFonts w:ascii="Times New Roman" w:eastAsia="Times New Roman" w:hAnsi="Times New Roman"/>
          <w:sz w:val="28"/>
          <w:szCs w:val="28"/>
        </w:rPr>
        <w:t xml:space="preserve"> года.</w:t>
      </w:r>
    </w:p>
    <w:p w:rsidR="00913E01" w:rsidRPr="0092240B" w:rsidRDefault="00913E01" w:rsidP="006C0F0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92240B">
        <w:rPr>
          <w:rFonts w:ascii="Times New Roman" w:eastAsia="Times New Roman" w:hAnsi="Times New Roman"/>
          <w:sz w:val="28"/>
          <w:szCs w:val="28"/>
        </w:rPr>
        <w:t>За период 202</w:t>
      </w:r>
      <w:r w:rsidR="00D83BB9">
        <w:rPr>
          <w:rFonts w:ascii="Times New Roman" w:eastAsia="Times New Roman" w:hAnsi="Times New Roman"/>
          <w:sz w:val="28"/>
          <w:szCs w:val="28"/>
        </w:rPr>
        <w:t>4</w:t>
      </w:r>
      <w:r w:rsidRPr="0092240B">
        <w:rPr>
          <w:rFonts w:ascii="Times New Roman" w:eastAsia="Times New Roman" w:hAnsi="Times New Roman"/>
          <w:sz w:val="28"/>
          <w:szCs w:val="28"/>
        </w:rPr>
        <w:t xml:space="preserve"> года родилось 2</w:t>
      </w:r>
      <w:r w:rsidR="00D83BB9">
        <w:rPr>
          <w:rFonts w:ascii="Times New Roman" w:eastAsia="Times New Roman" w:hAnsi="Times New Roman"/>
          <w:sz w:val="28"/>
          <w:szCs w:val="28"/>
        </w:rPr>
        <w:t>32</w:t>
      </w:r>
      <w:r w:rsidRPr="0092240B">
        <w:rPr>
          <w:rFonts w:ascii="Times New Roman" w:eastAsia="Times New Roman" w:hAnsi="Times New Roman"/>
          <w:sz w:val="28"/>
          <w:szCs w:val="28"/>
        </w:rPr>
        <w:t xml:space="preserve"> человек</w:t>
      </w:r>
      <w:r w:rsidR="00D83BB9">
        <w:rPr>
          <w:rFonts w:ascii="Times New Roman" w:eastAsia="Times New Roman" w:hAnsi="Times New Roman"/>
          <w:sz w:val="28"/>
          <w:szCs w:val="28"/>
        </w:rPr>
        <w:t>а</w:t>
      </w:r>
      <w:r w:rsidRPr="0092240B">
        <w:rPr>
          <w:rFonts w:ascii="Times New Roman" w:eastAsia="Times New Roman" w:hAnsi="Times New Roman"/>
          <w:sz w:val="28"/>
          <w:szCs w:val="28"/>
        </w:rPr>
        <w:t>, умерло 77</w:t>
      </w:r>
      <w:r w:rsidR="00D83BB9">
        <w:rPr>
          <w:rFonts w:ascii="Times New Roman" w:eastAsia="Times New Roman" w:hAnsi="Times New Roman"/>
          <w:sz w:val="28"/>
          <w:szCs w:val="28"/>
        </w:rPr>
        <w:t>6</w:t>
      </w:r>
      <w:r w:rsidRPr="0092240B">
        <w:rPr>
          <w:rFonts w:ascii="Times New Roman" w:eastAsia="Times New Roman" w:hAnsi="Times New Roman"/>
          <w:sz w:val="28"/>
          <w:szCs w:val="28"/>
        </w:rPr>
        <w:t xml:space="preserve"> человек. Естественная убыль населения составила </w:t>
      </w:r>
      <w:r w:rsidR="00D83BB9">
        <w:rPr>
          <w:rFonts w:ascii="Times New Roman" w:eastAsia="Times New Roman" w:hAnsi="Times New Roman"/>
          <w:sz w:val="28"/>
          <w:szCs w:val="28"/>
        </w:rPr>
        <w:t>544</w:t>
      </w:r>
      <w:r w:rsidRPr="0092240B">
        <w:rPr>
          <w:rFonts w:ascii="Times New Roman" w:eastAsia="Times New Roman" w:hAnsi="Times New Roman"/>
          <w:sz w:val="28"/>
          <w:szCs w:val="28"/>
        </w:rPr>
        <w:t xml:space="preserve"> человека, что на </w:t>
      </w:r>
      <w:r w:rsidR="00D83BB9">
        <w:rPr>
          <w:rFonts w:ascii="Times New Roman" w:eastAsia="Times New Roman" w:hAnsi="Times New Roman"/>
          <w:sz w:val="28"/>
          <w:szCs w:val="28"/>
        </w:rPr>
        <w:t xml:space="preserve">22 человека </w:t>
      </w:r>
      <w:r w:rsidRPr="0092240B">
        <w:rPr>
          <w:rFonts w:ascii="Times New Roman" w:eastAsia="Times New Roman" w:hAnsi="Times New Roman"/>
          <w:sz w:val="28"/>
          <w:szCs w:val="28"/>
        </w:rPr>
        <w:t xml:space="preserve">или на </w:t>
      </w:r>
      <w:r w:rsidR="00D83BB9">
        <w:rPr>
          <w:rFonts w:ascii="Times New Roman" w:eastAsia="Times New Roman" w:hAnsi="Times New Roman"/>
          <w:sz w:val="28"/>
          <w:szCs w:val="28"/>
        </w:rPr>
        <w:t>4,2</w:t>
      </w:r>
      <w:r w:rsidRPr="0092240B">
        <w:rPr>
          <w:rFonts w:ascii="Times New Roman" w:eastAsia="Times New Roman" w:hAnsi="Times New Roman"/>
          <w:sz w:val="28"/>
          <w:szCs w:val="28"/>
        </w:rPr>
        <w:t>% больше ч</w:t>
      </w:r>
      <w:r w:rsidR="00D83BB9">
        <w:rPr>
          <w:rFonts w:ascii="Times New Roman" w:eastAsia="Times New Roman" w:hAnsi="Times New Roman"/>
          <w:sz w:val="28"/>
          <w:szCs w:val="28"/>
        </w:rPr>
        <w:t>ем за период январь-декабрь 2023</w:t>
      </w:r>
      <w:r w:rsidRPr="0092240B">
        <w:rPr>
          <w:rFonts w:ascii="Times New Roman" w:eastAsia="Times New Roman" w:hAnsi="Times New Roman"/>
          <w:sz w:val="28"/>
          <w:szCs w:val="28"/>
        </w:rPr>
        <w:t xml:space="preserve"> года.</w:t>
      </w:r>
    </w:p>
    <w:p w:rsidR="00913E01" w:rsidRPr="0092240B" w:rsidRDefault="00D83BB9" w:rsidP="006C0F0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Миграционная убыль населения составила 31 человек.</w:t>
      </w:r>
    </w:p>
    <w:p w:rsidR="006E7DB1" w:rsidRPr="00A4522D" w:rsidRDefault="006E7DB1" w:rsidP="00A4522D">
      <w:pPr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</w:p>
    <w:p w:rsidR="0001309F" w:rsidRPr="00A4522D" w:rsidRDefault="0001309F" w:rsidP="00A4522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4522D">
        <w:rPr>
          <w:rFonts w:ascii="Times New Roman" w:hAnsi="Times New Roman"/>
          <w:b/>
          <w:sz w:val="24"/>
          <w:szCs w:val="24"/>
        </w:rPr>
        <w:t>ЭКОНОМИЧЕСКОЕ РАЗВИТИЕ</w:t>
      </w:r>
    </w:p>
    <w:p w:rsidR="0001309F" w:rsidRPr="00A4522D" w:rsidRDefault="0001309F" w:rsidP="00A4522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4522D">
        <w:rPr>
          <w:rFonts w:ascii="Times New Roman" w:hAnsi="Times New Roman"/>
          <w:b/>
          <w:sz w:val="24"/>
          <w:szCs w:val="24"/>
        </w:rPr>
        <w:t>ЛУЖСКОГО ГОРОДСКОГО ПОСЕЛЕНИЯ</w:t>
      </w:r>
    </w:p>
    <w:p w:rsidR="00C82593" w:rsidRPr="00A4522D" w:rsidRDefault="00C82593" w:rsidP="00A4522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83BB9" w:rsidRPr="0074338E" w:rsidRDefault="00D83BB9" w:rsidP="006C0F0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4338E">
        <w:rPr>
          <w:rFonts w:ascii="Times New Roman" w:hAnsi="Times New Roman"/>
          <w:sz w:val="28"/>
          <w:szCs w:val="28"/>
        </w:rPr>
        <w:t xml:space="preserve">Оборот по организациям, не относящимся к субъектам малого предпринимательства, зарегистрированных на территории </w:t>
      </w:r>
      <w:proofErr w:type="spellStart"/>
      <w:r w:rsidRPr="0074338E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74338E">
        <w:rPr>
          <w:rFonts w:ascii="Times New Roman" w:hAnsi="Times New Roman"/>
          <w:sz w:val="28"/>
          <w:szCs w:val="28"/>
        </w:rPr>
        <w:t xml:space="preserve"> городского поселения </w:t>
      </w:r>
      <w:proofErr w:type="spellStart"/>
      <w:r w:rsidRPr="0074338E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74338E">
        <w:rPr>
          <w:rFonts w:ascii="Times New Roman" w:hAnsi="Times New Roman"/>
          <w:sz w:val="28"/>
          <w:szCs w:val="28"/>
        </w:rPr>
        <w:t xml:space="preserve"> муниципального района за 202</w:t>
      </w:r>
      <w:r>
        <w:rPr>
          <w:rFonts w:ascii="Times New Roman" w:hAnsi="Times New Roman"/>
          <w:sz w:val="28"/>
          <w:szCs w:val="28"/>
        </w:rPr>
        <w:t>4</w:t>
      </w:r>
      <w:r w:rsidRPr="0074338E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а</w:t>
      </w:r>
      <w:r w:rsidRPr="0074338E">
        <w:rPr>
          <w:rFonts w:ascii="Times New Roman" w:hAnsi="Times New Roman"/>
          <w:sz w:val="28"/>
          <w:szCs w:val="28"/>
        </w:rPr>
        <w:t xml:space="preserve"> составил </w:t>
      </w:r>
      <w:r>
        <w:rPr>
          <w:rFonts w:ascii="Times New Roman" w:hAnsi="Times New Roman"/>
          <w:sz w:val="28"/>
          <w:szCs w:val="28"/>
        </w:rPr>
        <w:t>37,3</w:t>
      </w:r>
      <w:r w:rsidRPr="0074338E">
        <w:rPr>
          <w:rFonts w:ascii="Times New Roman" w:hAnsi="Times New Roman"/>
          <w:sz w:val="28"/>
          <w:szCs w:val="28"/>
        </w:rPr>
        <w:t xml:space="preserve"> млрд. рублей, что </w:t>
      </w:r>
      <w:r>
        <w:rPr>
          <w:rFonts w:ascii="Times New Roman" w:hAnsi="Times New Roman"/>
          <w:sz w:val="28"/>
          <w:szCs w:val="28"/>
        </w:rPr>
        <w:t>на 22,0% больше чем за период 2023 года</w:t>
      </w:r>
      <w:r w:rsidRPr="0074338E">
        <w:rPr>
          <w:rFonts w:ascii="Times New Roman" w:hAnsi="Times New Roman"/>
          <w:sz w:val="28"/>
          <w:szCs w:val="28"/>
        </w:rPr>
        <w:t>.</w:t>
      </w:r>
    </w:p>
    <w:p w:rsidR="00D83BB9" w:rsidRPr="0074338E" w:rsidRDefault="00D83BB9" w:rsidP="006C0F0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4338E">
        <w:rPr>
          <w:rFonts w:ascii="Times New Roman" w:hAnsi="Times New Roman"/>
          <w:sz w:val="28"/>
          <w:szCs w:val="28"/>
        </w:rPr>
        <w:t>Наибольший удельный вес в обороте организаций занимают предприятия оптовой и розничной торговли (</w:t>
      </w:r>
      <w:r>
        <w:rPr>
          <w:rFonts w:ascii="Times New Roman" w:hAnsi="Times New Roman"/>
          <w:sz w:val="28"/>
          <w:szCs w:val="28"/>
        </w:rPr>
        <w:t>51,4</w:t>
      </w:r>
      <w:r w:rsidRPr="0074338E">
        <w:rPr>
          <w:rFonts w:ascii="Times New Roman" w:hAnsi="Times New Roman"/>
          <w:sz w:val="28"/>
          <w:szCs w:val="28"/>
        </w:rPr>
        <w:t xml:space="preserve">% от оборота или </w:t>
      </w:r>
      <w:r>
        <w:rPr>
          <w:rFonts w:ascii="Times New Roman" w:hAnsi="Times New Roman"/>
          <w:sz w:val="28"/>
          <w:szCs w:val="28"/>
        </w:rPr>
        <w:t>19,2</w:t>
      </w:r>
      <w:r w:rsidRPr="0074338E">
        <w:rPr>
          <w:rFonts w:ascii="Times New Roman" w:hAnsi="Times New Roman"/>
          <w:sz w:val="28"/>
          <w:szCs w:val="28"/>
        </w:rPr>
        <w:t xml:space="preserve"> млрд. рублей)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74338E">
        <w:rPr>
          <w:rFonts w:ascii="Times New Roman" w:hAnsi="Times New Roman"/>
          <w:sz w:val="28"/>
          <w:szCs w:val="28"/>
        </w:rPr>
        <w:t xml:space="preserve">предприятия </w:t>
      </w:r>
      <w:r>
        <w:rPr>
          <w:rFonts w:ascii="Times New Roman" w:hAnsi="Times New Roman"/>
          <w:sz w:val="28"/>
          <w:szCs w:val="28"/>
        </w:rPr>
        <w:t xml:space="preserve">обрабатывающих производств </w:t>
      </w:r>
      <w:r w:rsidRPr="0074338E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44,6</w:t>
      </w:r>
      <w:r w:rsidRPr="0074338E">
        <w:rPr>
          <w:rFonts w:ascii="Times New Roman" w:hAnsi="Times New Roman"/>
          <w:sz w:val="28"/>
          <w:szCs w:val="28"/>
        </w:rPr>
        <w:t xml:space="preserve">% от оборота или </w:t>
      </w:r>
      <w:r>
        <w:rPr>
          <w:rFonts w:ascii="Times New Roman" w:hAnsi="Times New Roman"/>
          <w:sz w:val="28"/>
          <w:szCs w:val="28"/>
        </w:rPr>
        <w:t>16,6</w:t>
      </w:r>
      <w:r w:rsidRPr="0074338E">
        <w:rPr>
          <w:rFonts w:ascii="Times New Roman" w:hAnsi="Times New Roman"/>
          <w:sz w:val="28"/>
          <w:szCs w:val="28"/>
        </w:rPr>
        <w:t xml:space="preserve"> млрд. рублей)</w:t>
      </w:r>
      <w:r>
        <w:rPr>
          <w:rFonts w:ascii="Times New Roman" w:hAnsi="Times New Roman"/>
          <w:sz w:val="28"/>
          <w:szCs w:val="28"/>
        </w:rPr>
        <w:t>.</w:t>
      </w:r>
      <w:r w:rsidRPr="0074338E">
        <w:rPr>
          <w:rFonts w:ascii="Times New Roman" w:hAnsi="Times New Roman"/>
          <w:sz w:val="28"/>
          <w:szCs w:val="28"/>
        </w:rPr>
        <w:t xml:space="preserve"> </w:t>
      </w:r>
    </w:p>
    <w:p w:rsidR="00D83BB9" w:rsidRPr="0074338E" w:rsidRDefault="00D83BB9" w:rsidP="006C0F0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4338E">
        <w:rPr>
          <w:rFonts w:ascii="Times New Roman" w:hAnsi="Times New Roman"/>
          <w:sz w:val="28"/>
          <w:szCs w:val="28"/>
        </w:rPr>
        <w:t xml:space="preserve">Объем отгруженных товаров собственного производства, выполненных работ и услуг </w:t>
      </w:r>
      <w:r>
        <w:rPr>
          <w:rFonts w:ascii="Times New Roman" w:hAnsi="Times New Roman"/>
          <w:sz w:val="28"/>
          <w:szCs w:val="28"/>
        </w:rPr>
        <w:t xml:space="preserve">по </w:t>
      </w:r>
      <w:r w:rsidRPr="0074338E">
        <w:rPr>
          <w:rFonts w:ascii="Times New Roman" w:hAnsi="Times New Roman"/>
          <w:sz w:val="28"/>
          <w:szCs w:val="28"/>
        </w:rPr>
        <w:t>организациям, не относящимся к субъектам малого предпринимательства, зарегистрированны</w:t>
      </w:r>
      <w:r>
        <w:rPr>
          <w:rFonts w:ascii="Times New Roman" w:hAnsi="Times New Roman"/>
          <w:sz w:val="28"/>
          <w:szCs w:val="28"/>
        </w:rPr>
        <w:t>м</w:t>
      </w:r>
      <w:r w:rsidRPr="0074338E">
        <w:rPr>
          <w:rFonts w:ascii="Times New Roman" w:hAnsi="Times New Roman"/>
          <w:sz w:val="28"/>
          <w:szCs w:val="28"/>
        </w:rPr>
        <w:t xml:space="preserve"> на территории </w:t>
      </w:r>
      <w:proofErr w:type="spellStart"/>
      <w:r w:rsidRPr="0074338E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74338E">
        <w:rPr>
          <w:rFonts w:ascii="Times New Roman" w:hAnsi="Times New Roman"/>
          <w:sz w:val="28"/>
          <w:szCs w:val="28"/>
        </w:rPr>
        <w:t xml:space="preserve"> городского поселения за 202</w:t>
      </w:r>
      <w:r>
        <w:rPr>
          <w:rFonts w:ascii="Times New Roman" w:hAnsi="Times New Roman"/>
          <w:sz w:val="28"/>
          <w:szCs w:val="28"/>
        </w:rPr>
        <w:t>4 год</w:t>
      </w:r>
      <w:r w:rsidRPr="0074338E">
        <w:rPr>
          <w:rFonts w:ascii="Times New Roman" w:hAnsi="Times New Roman"/>
          <w:sz w:val="28"/>
          <w:szCs w:val="28"/>
        </w:rPr>
        <w:t xml:space="preserve"> составил </w:t>
      </w:r>
      <w:r>
        <w:rPr>
          <w:rFonts w:ascii="Times New Roman" w:hAnsi="Times New Roman"/>
          <w:sz w:val="28"/>
          <w:szCs w:val="28"/>
        </w:rPr>
        <w:t>25,0</w:t>
      </w:r>
      <w:r w:rsidRPr="0074338E">
        <w:rPr>
          <w:rFonts w:ascii="Times New Roman" w:hAnsi="Times New Roman"/>
          <w:sz w:val="28"/>
          <w:szCs w:val="28"/>
        </w:rPr>
        <w:t xml:space="preserve"> млрд. рублей, что на </w:t>
      </w:r>
      <w:r>
        <w:rPr>
          <w:rFonts w:ascii="Times New Roman" w:hAnsi="Times New Roman"/>
          <w:sz w:val="28"/>
          <w:szCs w:val="28"/>
        </w:rPr>
        <w:t>24,7</w:t>
      </w:r>
      <w:r w:rsidRPr="0074338E">
        <w:rPr>
          <w:rFonts w:ascii="Times New Roman" w:hAnsi="Times New Roman"/>
          <w:sz w:val="28"/>
          <w:szCs w:val="28"/>
        </w:rPr>
        <w:t xml:space="preserve"> % больше объема отгруженных товаров в 202</w:t>
      </w:r>
      <w:r>
        <w:rPr>
          <w:rFonts w:ascii="Times New Roman" w:hAnsi="Times New Roman"/>
          <w:sz w:val="28"/>
          <w:szCs w:val="28"/>
        </w:rPr>
        <w:t>3</w:t>
      </w:r>
      <w:r w:rsidRPr="0074338E">
        <w:rPr>
          <w:rFonts w:ascii="Times New Roman" w:hAnsi="Times New Roman"/>
          <w:sz w:val="28"/>
          <w:szCs w:val="28"/>
        </w:rPr>
        <w:t xml:space="preserve"> году.</w:t>
      </w:r>
    </w:p>
    <w:p w:rsidR="0092240B" w:rsidRPr="0092240B" w:rsidRDefault="0092240B" w:rsidP="006C0F0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92240B">
        <w:rPr>
          <w:rFonts w:ascii="Times New Roman" w:eastAsia="Times New Roman" w:hAnsi="Times New Roman"/>
          <w:sz w:val="28"/>
          <w:szCs w:val="28"/>
        </w:rPr>
        <w:t xml:space="preserve">Среднесписочная численность работников крупных, средних </w:t>
      </w:r>
      <w:proofErr w:type="gramStart"/>
      <w:r w:rsidRPr="0092240B">
        <w:rPr>
          <w:rFonts w:ascii="Times New Roman" w:eastAsia="Times New Roman" w:hAnsi="Times New Roman"/>
          <w:sz w:val="28"/>
          <w:szCs w:val="28"/>
        </w:rPr>
        <w:t>предприятий  и</w:t>
      </w:r>
      <w:proofErr w:type="gramEnd"/>
      <w:r w:rsidRPr="0092240B">
        <w:rPr>
          <w:rFonts w:ascii="Times New Roman" w:eastAsia="Times New Roman" w:hAnsi="Times New Roman"/>
          <w:sz w:val="28"/>
          <w:szCs w:val="28"/>
        </w:rPr>
        <w:t xml:space="preserve"> организаций за 202</w:t>
      </w:r>
      <w:r w:rsidR="00D83BB9">
        <w:rPr>
          <w:rFonts w:ascii="Times New Roman" w:eastAsia="Times New Roman" w:hAnsi="Times New Roman"/>
          <w:sz w:val="28"/>
          <w:szCs w:val="28"/>
        </w:rPr>
        <w:t>4</w:t>
      </w:r>
      <w:r w:rsidRPr="0092240B">
        <w:rPr>
          <w:rFonts w:ascii="Times New Roman" w:eastAsia="Times New Roman" w:hAnsi="Times New Roman"/>
          <w:sz w:val="28"/>
          <w:szCs w:val="28"/>
        </w:rPr>
        <w:t xml:space="preserve"> год увеличилась на 2,</w:t>
      </w:r>
      <w:r w:rsidR="00D83BB9">
        <w:rPr>
          <w:rFonts w:ascii="Times New Roman" w:eastAsia="Times New Roman" w:hAnsi="Times New Roman"/>
          <w:sz w:val="28"/>
          <w:szCs w:val="28"/>
        </w:rPr>
        <w:t>0</w:t>
      </w:r>
      <w:r w:rsidRPr="0092240B">
        <w:rPr>
          <w:rFonts w:ascii="Times New Roman" w:eastAsia="Times New Roman" w:hAnsi="Times New Roman"/>
          <w:sz w:val="28"/>
          <w:szCs w:val="28"/>
        </w:rPr>
        <w:t>% и  составила 8</w:t>
      </w:r>
      <w:r w:rsidR="00D83BB9">
        <w:rPr>
          <w:rFonts w:ascii="Times New Roman" w:eastAsia="Times New Roman" w:hAnsi="Times New Roman"/>
          <w:sz w:val="28"/>
          <w:szCs w:val="28"/>
        </w:rPr>
        <w:t>152</w:t>
      </w:r>
      <w:r w:rsidRPr="0092240B">
        <w:rPr>
          <w:rFonts w:ascii="Times New Roman" w:eastAsia="Times New Roman" w:hAnsi="Times New Roman"/>
          <w:sz w:val="28"/>
          <w:szCs w:val="28"/>
        </w:rPr>
        <w:t xml:space="preserve"> человек</w:t>
      </w:r>
      <w:r w:rsidR="00D83BB9">
        <w:rPr>
          <w:rFonts w:ascii="Times New Roman" w:eastAsia="Times New Roman" w:hAnsi="Times New Roman"/>
          <w:sz w:val="28"/>
          <w:szCs w:val="28"/>
        </w:rPr>
        <w:t>а</w:t>
      </w:r>
      <w:r w:rsidRPr="0092240B">
        <w:rPr>
          <w:rFonts w:ascii="Times New Roman" w:eastAsia="Times New Roman" w:hAnsi="Times New Roman"/>
          <w:sz w:val="28"/>
          <w:szCs w:val="28"/>
        </w:rPr>
        <w:t xml:space="preserve">. Среднемесячная заработная плата одного работника крупных и средних предприятий и организаций составила </w:t>
      </w:r>
      <w:r w:rsidR="00D83BB9">
        <w:rPr>
          <w:rFonts w:ascii="Times New Roman" w:eastAsia="Times New Roman" w:hAnsi="Times New Roman"/>
          <w:sz w:val="28"/>
          <w:szCs w:val="28"/>
        </w:rPr>
        <w:t>72 008,7</w:t>
      </w:r>
      <w:r w:rsidRPr="0092240B">
        <w:rPr>
          <w:rFonts w:ascii="Times New Roman" w:eastAsia="Times New Roman" w:hAnsi="Times New Roman"/>
          <w:sz w:val="28"/>
          <w:szCs w:val="28"/>
        </w:rPr>
        <w:t xml:space="preserve"> рублей, что на </w:t>
      </w:r>
      <w:r w:rsidR="00D83BB9">
        <w:rPr>
          <w:rFonts w:ascii="Times New Roman" w:eastAsia="Times New Roman" w:hAnsi="Times New Roman"/>
          <w:sz w:val="28"/>
          <w:szCs w:val="28"/>
        </w:rPr>
        <w:t>17,08</w:t>
      </w:r>
      <w:r w:rsidRPr="0092240B">
        <w:rPr>
          <w:rFonts w:ascii="Times New Roman" w:eastAsia="Times New Roman" w:hAnsi="Times New Roman"/>
          <w:sz w:val="28"/>
          <w:szCs w:val="28"/>
        </w:rPr>
        <w:t>% больше чем за период 202</w:t>
      </w:r>
      <w:r w:rsidR="00D83BB9">
        <w:rPr>
          <w:rFonts w:ascii="Times New Roman" w:eastAsia="Times New Roman" w:hAnsi="Times New Roman"/>
          <w:sz w:val="28"/>
          <w:szCs w:val="28"/>
        </w:rPr>
        <w:t>3</w:t>
      </w:r>
      <w:r w:rsidRPr="0092240B">
        <w:rPr>
          <w:rFonts w:ascii="Times New Roman" w:eastAsia="Times New Roman" w:hAnsi="Times New Roman"/>
          <w:sz w:val="28"/>
          <w:szCs w:val="28"/>
        </w:rPr>
        <w:t xml:space="preserve"> года.</w:t>
      </w:r>
    </w:p>
    <w:p w:rsidR="00D83BB9" w:rsidRDefault="00D83BB9" w:rsidP="006C0F0A">
      <w:pPr>
        <w:spacing w:after="0" w:line="240" w:lineRule="auto"/>
        <w:ind w:firstLine="567"/>
        <w:jc w:val="both"/>
        <w:rPr>
          <w:rStyle w:val="FontStyle11"/>
          <w:sz w:val="28"/>
          <w:szCs w:val="28"/>
        </w:rPr>
      </w:pPr>
      <w:r w:rsidRPr="009A5DFF">
        <w:rPr>
          <w:rStyle w:val="FontStyle11"/>
          <w:sz w:val="28"/>
          <w:szCs w:val="28"/>
        </w:rPr>
        <w:t xml:space="preserve">На 1 </w:t>
      </w:r>
      <w:r>
        <w:rPr>
          <w:rStyle w:val="FontStyle11"/>
          <w:sz w:val="28"/>
          <w:szCs w:val="28"/>
        </w:rPr>
        <w:t xml:space="preserve">января </w:t>
      </w:r>
      <w:r w:rsidRPr="009A5DFF">
        <w:rPr>
          <w:rStyle w:val="FontStyle11"/>
          <w:sz w:val="28"/>
          <w:szCs w:val="28"/>
        </w:rPr>
        <w:t>202</w:t>
      </w:r>
      <w:r>
        <w:rPr>
          <w:rStyle w:val="FontStyle11"/>
          <w:sz w:val="28"/>
          <w:szCs w:val="28"/>
        </w:rPr>
        <w:t>5</w:t>
      </w:r>
      <w:r w:rsidRPr="009A5DFF">
        <w:rPr>
          <w:rStyle w:val="FontStyle11"/>
          <w:sz w:val="28"/>
          <w:szCs w:val="28"/>
        </w:rPr>
        <w:t xml:space="preserve"> года </w:t>
      </w:r>
      <w:r>
        <w:rPr>
          <w:rStyle w:val="FontStyle11"/>
          <w:sz w:val="28"/>
          <w:szCs w:val="28"/>
        </w:rPr>
        <w:t xml:space="preserve">уровень зарегистрированной безработицы на территории </w:t>
      </w:r>
      <w:proofErr w:type="spellStart"/>
      <w:r>
        <w:rPr>
          <w:rStyle w:val="FontStyle11"/>
          <w:sz w:val="28"/>
          <w:szCs w:val="28"/>
        </w:rPr>
        <w:t>Лужского</w:t>
      </w:r>
      <w:proofErr w:type="spellEnd"/>
      <w:r>
        <w:rPr>
          <w:rStyle w:val="FontStyle11"/>
          <w:sz w:val="28"/>
          <w:szCs w:val="28"/>
        </w:rPr>
        <w:t xml:space="preserve"> городского поселения составил 0,19%,</w:t>
      </w:r>
      <w:r>
        <w:rPr>
          <w:rStyle w:val="FontStyle11"/>
          <w:sz w:val="28"/>
          <w:szCs w:val="28"/>
        </w:rPr>
        <w:t xml:space="preserve"> </w:t>
      </w:r>
      <w:r>
        <w:rPr>
          <w:rStyle w:val="FontStyle11"/>
          <w:sz w:val="28"/>
          <w:szCs w:val="28"/>
        </w:rPr>
        <w:t>что на 45,7% ниже уровня зарегистрированной безработицы аналогичной даты 2024 года</w:t>
      </w:r>
      <w:r w:rsidRPr="009A5DFF">
        <w:rPr>
          <w:rStyle w:val="FontStyle11"/>
          <w:sz w:val="28"/>
          <w:szCs w:val="28"/>
        </w:rPr>
        <w:t>.</w:t>
      </w:r>
    </w:p>
    <w:p w:rsidR="0092240B" w:rsidRDefault="0092240B" w:rsidP="00A452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C45B3" w:rsidRPr="00A4522D" w:rsidRDefault="00D7111A" w:rsidP="00A452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4522D">
        <w:rPr>
          <w:rFonts w:ascii="Times New Roman" w:hAnsi="Times New Roman"/>
          <w:b/>
          <w:sz w:val="28"/>
          <w:szCs w:val="28"/>
        </w:rPr>
        <w:t>ПРОМЫШЛЕННОСТЬ</w:t>
      </w:r>
    </w:p>
    <w:p w:rsidR="0000362A" w:rsidRPr="00A4522D" w:rsidRDefault="006C0F0A" w:rsidP="006C0F0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00362A" w:rsidRPr="00A4522D">
        <w:rPr>
          <w:rFonts w:ascii="Times New Roman" w:hAnsi="Times New Roman"/>
          <w:sz w:val="28"/>
          <w:szCs w:val="28"/>
        </w:rPr>
        <w:t>едущая роль в экономике Лужского городского поселения принадлежит промышленному комплексу. В промышленное производство Лужского района входят следующие виды деятельности:</w:t>
      </w:r>
    </w:p>
    <w:p w:rsidR="0000362A" w:rsidRPr="00A4522D" w:rsidRDefault="0000362A" w:rsidP="006C0F0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4522D">
        <w:rPr>
          <w:rFonts w:ascii="Times New Roman" w:hAnsi="Times New Roman"/>
          <w:sz w:val="28"/>
          <w:szCs w:val="28"/>
        </w:rPr>
        <w:t>- обрабатывающие производства,</w:t>
      </w:r>
    </w:p>
    <w:p w:rsidR="0000362A" w:rsidRPr="00A4522D" w:rsidRDefault="0000362A" w:rsidP="006C0F0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4522D">
        <w:rPr>
          <w:rFonts w:ascii="Times New Roman" w:hAnsi="Times New Roman"/>
          <w:sz w:val="28"/>
          <w:szCs w:val="28"/>
        </w:rPr>
        <w:lastRenderedPageBreak/>
        <w:t>- водоснабжение, водоотведение.</w:t>
      </w:r>
    </w:p>
    <w:p w:rsidR="00A47239" w:rsidRDefault="0000362A" w:rsidP="006C0F0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4522D">
        <w:rPr>
          <w:rFonts w:ascii="Times New Roman" w:hAnsi="Times New Roman"/>
          <w:sz w:val="28"/>
          <w:szCs w:val="28"/>
        </w:rPr>
        <w:t>Наибольший удельный вес в промыш</w:t>
      </w:r>
      <w:r w:rsidR="00C2527B" w:rsidRPr="00A4522D">
        <w:rPr>
          <w:rFonts w:ascii="Times New Roman" w:hAnsi="Times New Roman"/>
          <w:sz w:val="28"/>
          <w:szCs w:val="28"/>
        </w:rPr>
        <w:t xml:space="preserve">ленном комплексе Лужского городского поселения </w:t>
      </w:r>
      <w:r w:rsidRPr="00A4522D">
        <w:rPr>
          <w:rFonts w:ascii="Times New Roman" w:hAnsi="Times New Roman"/>
          <w:sz w:val="28"/>
          <w:szCs w:val="28"/>
        </w:rPr>
        <w:t>занимают предприятия обрабатывающих производств.</w:t>
      </w:r>
    </w:p>
    <w:p w:rsidR="00D83BB9" w:rsidRPr="00A4522D" w:rsidRDefault="00D83BB9" w:rsidP="006C0F0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4522D">
        <w:rPr>
          <w:rFonts w:ascii="Times New Roman" w:hAnsi="Times New Roman"/>
          <w:sz w:val="28"/>
          <w:szCs w:val="28"/>
        </w:rPr>
        <w:t xml:space="preserve">Объем отгруженных товаров собственного производства, выполнено работ и услуг собственными силами крупных и средних предприятий обрабатывающих производств за отчетный период увеличился на </w:t>
      </w:r>
      <w:r>
        <w:rPr>
          <w:rFonts w:ascii="Times New Roman" w:hAnsi="Times New Roman"/>
          <w:sz w:val="28"/>
          <w:szCs w:val="28"/>
        </w:rPr>
        <w:t>8,4</w:t>
      </w:r>
      <w:r w:rsidRPr="00A4522D">
        <w:rPr>
          <w:rFonts w:ascii="Times New Roman" w:hAnsi="Times New Roman"/>
          <w:sz w:val="28"/>
          <w:szCs w:val="28"/>
        </w:rPr>
        <w:t xml:space="preserve">% и составил </w:t>
      </w:r>
      <w:r>
        <w:rPr>
          <w:rFonts w:ascii="Times New Roman" w:hAnsi="Times New Roman"/>
          <w:sz w:val="28"/>
          <w:szCs w:val="28"/>
        </w:rPr>
        <w:t>16,5</w:t>
      </w:r>
      <w:r w:rsidRPr="00A4522D">
        <w:rPr>
          <w:rFonts w:ascii="Times New Roman" w:hAnsi="Times New Roman"/>
          <w:sz w:val="28"/>
          <w:szCs w:val="28"/>
        </w:rPr>
        <w:t xml:space="preserve"> млрд. рублей. </w:t>
      </w:r>
    </w:p>
    <w:p w:rsidR="00D83BB9" w:rsidRPr="00A4522D" w:rsidRDefault="00D83BB9" w:rsidP="006C0F0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4522D">
        <w:rPr>
          <w:rFonts w:ascii="Times New Roman" w:hAnsi="Times New Roman"/>
          <w:sz w:val="28"/>
          <w:szCs w:val="28"/>
        </w:rPr>
        <w:t>Обрабатывающие производства представлены предприятиями пищевой и перерабатывающей промышленности (ПО «</w:t>
      </w:r>
      <w:proofErr w:type="spellStart"/>
      <w:r w:rsidRPr="00A4522D">
        <w:rPr>
          <w:rFonts w:ascii="Times New Roman" w:hAnsi="Times New Roman"/>
          <w:sz w:val="28"/>
          <w:szCs w:val="28"/>
        </w:rPr>
        <w:t>Лужский</w:t>
      </w:r>
      <w:proofErr w:type="spellEnd"/>
      <w:r w:rsidRPr="00A4522D">
        <w:rPr>
          <w:rFonts w:ascii="Times New Roman" w:hAnsi="Times New Roman"/>
          <w:sz w:val="28"/>
          <w:szCs w:val="28"/>
        </w:rPr>
        <w:t xml:space="preserve"> консервный завод», ООО «</w:t>
      </w:r>
      <w:proofErr w:type="spellStart"/>
      <w:r w:rsidRPr="00A4522D">
        <w:rPr>
          <w:rFonts w:ascii="Times New Roman" w:hAnsi="Times New Roman"/>
          <w:sz w:val="28"/>
          <w:szCs w:val="28"/>
        </w:rPr>
        <w:t>Лужский</w:t>
      </w:r>
      <w:proofErr w:type="spellEnd"/>
      <w:r w:rsidRPr="00A4522D">
        <w:rPr>
          <w:rFonts w:ascii="Times New Roman" w:hAnsi="Times New Roman"/>
          <w:sz w:val="28"/>
          <w:szCs w:val="28"/>
        </w:rPr>
        <w:t xml:space="preserve"> завод «</w:t>
      </w:r>
      <w:proofErr w:type="spellStart"/>
      <w:r w:rsidRPr="00A4522D">
        <w:rPr>
          <w:rFonts w:ascii="Times New Roman" w:hAnsi="Times New Roman"/>
          <w:sz w:val="28"/>
          <w:szCs w:val="28"/>
        </w:rPr>
        <w:t>Белкозин</w:t>
      </w:r>
      <w:proofErr w:type="spellEnd"/>
      <w:r w:rsidRPr="00A4522D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, ООО «</w:t>
      </w:r>
      <w:proofErr w:type="spellStart"/>
      <w:r>
        <w:rPr>
          <w:rFonts w:ascii="Times New Roman" w:hAnsi="Times New Roman"/>
          <w:sz w:val="28"/>
          <w:szCs w:val="28"/>
        </w:rPr>
        <w:t>Лужский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молочный комбинат</w:t>
      </w:r>
      <w:r w:rsidRPr="00A4522D">
        <w:rPr>
          <w:rFonts w:ascii="Times New Roman" w:hAnsi="Times New Roman"/>
          <w:sz w:val="28"/>
          <w:szCs w:val="28"/>
        </w:rPr>
        <w:t>), химической промышленности (АО «Химик»), производства прочих неметаллических минеральных продуктов (ОАО «</w:t>
      </w:r>
      <w:proofErr w:type="spellStart"/>
      <w:r w:rsidRPr="00A4522D">
        <w:rPr>
          <w:rFonts w:ascii="Times New Roman" w:hAnsi="Times New Roman"/>
          <w:sz w:val="28"/>
          <w:szCs w:val="28"/>
        </w:rPr>
        <w:t>Лужский</w:t>
      </w:r>
      <w:proofErr w:type="spellEnd"/>
      <w:r w:rsidRPr="00A4522D">
        <w:rPr>
          <w:rFonts w:ascii="Times New Roman" w:hAnsi="Times New Roman"/>
          <w:sz w:val="28"/>
          <w:szCs w:val="28"/>
        </w:rPr>
        <w:t xml:space="preserve"> абразивный завод»)</w:t>
      </w:r>
      <w:r>
        <w:rPr>
          <w:rFonts w:ascii="Times New Roman" w:hAnsi="Times New Roman"/>
          <w:sz w:val="28"/>
          <w:szCs w:val="28"/>
        </w:rPr>
        <w:t>.</w:t>
      </w:r>
    </w:p>
    <w:p w:rsidR="002E2598" w:rsidRPr="001A414C" w:rsidRDefault="002E2598" w:rsidP="006C0F0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414C">
        <w:rPr>
          <w:rFonts w:ascii="Times New Roman" w:eastAsia="Times New Roman" w:hAnsi="Times New Roman"/>
          <w:sz w:val="28"/>
          <w:szCs w:val="28"/>
          <w:lang w:eastAsia="ru-RU"/>
        </w:rPr>
        <w:t xml:space="preserve">Среднесписочная численность работников крупных и средних предприятий обрабатывающих производств за отчетный период составила </w:t>
      </w:r>
      <w:r w:rsidR="0092240B" w:rsidRPr="001A414C">
        <w:rPr>
          <w:rFonts w:ascii="Times New Roman" w:eastAsia="Times New Roman" w:hAnsi="Times New Roman"/>
          <w:sz w:val="28"/>
          <w:szCs w:val="28"/>
          <w:lang w:eastAsia="ru-RU"/>
        </w:rPr>
        <w:t>17</w:t>
      </w:r>
      <w:r w:rsidR="001A414C" w:rsidRPr="001A414C">
        <w:rPr>
          <w:rFonts w:ascii="Times New Roman" w:eastAsia="Times New Roman" w:hAnsi="Times New Roman"/>
          <w:sz w:val="28"/>
          <w:szCs w:val="28"/>
          <w:lang w:eastAsia="ru-RU"/>
        </w:rPr>
        <w:t>89</w:t>
      </w:r>
      <w:r w:rsidRPr="001A414C">
        <w:rPr>
          <w:rFonts w:ascii="Times New Roman" w:eastAsia="Times New Roman" w:hAnsi="Times New Roman"/>
          <w:sz w:val="28"/>
          <w:szCs w:val="28"/>
          <w:lang w:eastAsia="ru-RU"/>
        </w:rPr>
        <w:t xml:space="preserve"> человек, что на </w:t>
      </w:r>
      <w:r w:rsidR="001A414C" w:rsidRPr="001A414C">
        <w:rPr>
          <w:rFonts w:ascii="Times New Roman" w:eastAsia="Times New Roman" w:hAnsi="Times New Roman"/>
          <w:sz w:val="28"/>
          <w:szCs w:val="28"/>
          <w:lang w:eastAsia="ru-RU"/>
        </w:rPr>
        <w:t>1,0</w:t>
      </w:r>
      <w:r w:rsidRPr="001A414C">
        <w:rPr>
          <w:rFonts w:ascii="Times New Roman" w:eastAsia="Times New Roman" w:hAnsi="Times New Roman"/>
          <w:sz w:val="28"/>
          <w:szCs w:val="28"/>
          <w:lang w:eastAsia="ru-RU"/>
        </w:rPr>
        <w:t xml:space="preserve">% больше прошлогоднего показателя. </w:t>
      </w:r>
    </w:p>
    <w:p w:rsidR="002E2598" w:rsidRDefault="002E2598" w:rsidP="006C0F0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414C">
        <w:rPr>
          <w:rFonts w:ascii="Times New Roman" w:eastAsia="Times New Roman" w:hAnsi="Times New Roman"/>
          <w:sz w:val="28"/>
          <w:szCs w:val="28"/>
          <w:lang w:eastAsia="ru-RU"/>
        </w:rPr>
        <w:t xml:space="preserve">Среднемесячная зарплата работников предприятий обрабатывающих производств увеличилась на </w:t>
      </w:r>
      <w:r w:rsidR="001A414C" w:rsidRPr="001A414C">
        <w:rPr>
          <w:rFonts w:ascii="Times New Roman" w:eastAsia="Times New Roman" w:hAnsi="Times New Roman"/>
          <w:sz w:val="28"/>
          <w:szCs w:val="28"/>
          <w:lang w:eastAsia="ru-RU"/>
        </w:rPr>
        <w:t>14,67</w:t>
      </w:r>
      <w:r w:rsidRPr="001A414C">
        <w:rPr>
          <w:rFonts w:ascii="Times New Roman" w:eastAsia="Times New Roman" w:hAnsi="Times New Roman"/>
          <w:sz w:val="28"/>
          <w:szCs w:val="28"/>
          <w:lang w:eastAsia="ru-RU"/>
        </w:rPr>
        <w:t xml:space="preserve"> % в сравнении с периодом прошлого года и составила </w:t>
      </w:r>
      <w:r w:rsidR="001A414C" w:rsidRPr="001A414C">
        <w:rPr>
          <w:rFonts w:ascii="Times New Roman" w:eastAsia="Times New Roman" w:hAnsi="Times New Roman"/>
          <w:sz w:val="28"/>
          <w:szCs w:val="28"/>
          <w:lang w:eastAsia="ru-RU"/>
        </w:rPr>
        <w:t xml:space="preserve">97 532,40 </w:t>
      </w:r>
      <w:r w:rsidRPr="001A414C">
        <w:rPr>
          <w:rFonts w:ascii="Times New Roman" w:eastAsia="Times New Roman" w:hAnsi="Times New Roman"/>
          <w:sz w:val="28"/>
          <w:szCs w:val="28"/>
          <w:lang w:eastAsia="ru-RU"/>
        </w:rPr>
        <w:t>рублей.</w:t>
      </w:r>
    </w:p>
    <w:p w:rsidR="0011509F" w:rsidRDefault="0011509F" w:rsidP="002E2598">
      <w:pPr>
        <w:spacing w:after="0" w:line="20" w:lineRule="atLeast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65768" w:rsidRPr="0011509F" w:rsidRDefault="00E65768" w:rsidP="00E65768">
      <w:pPr>
        <w:spacing w:after="0" w:line="240" w:lineRule="auto"/>
        <w:jc w:val="center"/>
        <w:rPr>
          <w:rStyle w:val="FontStyle12"/>
          <w:b/>
          <w:szCs w:val="22"/>
        </w:rPr>
      </w:pPr>
      <w:r w:rsidRPr="0011509F">
        <w:rPr>
          <w:rFonts w:ascii="Times New Roman" w:hAnsi="Times New Roman"/>
          <w:b/>
          <w:sz w:val="24"/>
        </w:rPr>
        <w:t>АНАЛИЗ ФИНАНСОВЫХ, ЭКОНОМИЧЕСКИХ, СОЦИАЛЬНЫХ И ИНЫХ ПОКАЗАТЕЛЕЙ СОСТОЯНИЯ ТОРГОВЛИ И АНАЛИЗ ЭФФЕКТИВНОСТИ ПРИМЕНЕНИЯ МЕР ПО РАЗВИТИЮ ТОРГОВОЙ ДЕЯТЕЛЬНОСТИ НА ТЕРРИТОРИИ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Style w:val="FontStyle12"/>
          <w:b/>
        </w:rPr>
        <w:t>ЛУЖСКОГО ГОРОДСКОГО ПОСЕЛЕНИЯ</w:t>
      </w:r>
      <w:r>
        <w:rPr>
          <w:rStyle w:val="FontStyle12"/>
        </w:rPr>
        <w:t xml:space="preserve"> </w:t>
      </w:r>
    </w:p>
    <w:p w:rsidR="00E65768" w:rsidRDefault="00E65768" w:rsidP="00E65768">
      <w:pPr>
        <w:pStyle w:val="Style2"/>
        <w:widowControl/>
        <w:spacing w:after="240" w:line="322" w:lineRule="exact"/>
        <w:ind w:right="5" w:firstLine="0"/>
        <w:jc w:val="center"/>
        <w:rPr>
          <w:rStyle w:val="FontStyle12"/>
          <w:b/>
        </w:rPr>
      </w:pPr>
      <w:r>
        <w:rPr>
          <w:rStyle w:val="FontStyle12"/>
          <w:b/>
        </w:rPr>
        <w:t>ЛУЖСКОГО МУНИЦИПАЛЬНОГО РАЙОНА</w:t>
      </w:r>
    </w:p>
    <w:p w:rsidR="00D83BB9" w:rsidRDefault="00D83BB9" w:rsidP="001A414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состоянию на 01.01.2025 на территории</w:t>
      </w:r>
      <w:r w:rsidRPr="003C6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C6258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3C6258">
        <w:rPr>
          <w:rFonts w:ascii="Times New Roman" w:hAnsi="Times New Roman"/>
          <w:sz w:val="28"/>
          <w:szCs w:val="28"/>
        </w:rPr>
        <w:t xml:space="preserve"> городского поселения осуществля</w:t>
      </w:r>
      <w:r>
        <w:rPr>
          <w:rFonts w:ascii="Times New Roman" w:hAnsi="Times New Roman"/>
          <w:sz w:val="28"/>
          <w:szCs w:val="28"/>
        </w:rPr>
        <w:t>ет</w:t>
      </w:r>
      <w:r w:rsidRPr="003C6258">
        <w:rPr>
          <w:rFonts w:ascii="Times New Roman" w:hAnsi="Times New Roman"/>
          <w:sz w:val="28"/>
          <w:szCs w:val="28"/>
        </w:rPr>
        <w:t xml:space="preserve"> деятельность в различных сферах экономики </w:t>
      </w:r>
      <w:r>
        <w:rPr>
          <w:rFonts w:ascii="Times New Roman" w:hAnsi="Times New Roman"/>
          <w:sz w:val="28"/>
          <w:szCs w:val="28"/>
        </w:rPr>
        <w:t>2061</w:t>
      </w:r>
      <w:r w:rsidRPr="003C6258">
        <w:rPr>
          <w:rFonts w:ascii="Times New Roman" w:hAnsi="Times New Roman"/>
          <w:sz w:val="28"/>
          <w:szCs w:val="28"/>
        </w:rPr>
        <w:t xml:space="preserve"> хозяйствующи</w:t>
      </w:r>
      <w:r>
        <w:rPr>
          <w:rFonts w:ascii="Times New Roman" w:hAnsi="Times New Roman"/>
          <w:sz w:val="28"/>
          <w:szCs w:val="28"/>
        </w:rPr>
        <w:t>й</w:t>
      </w:r>
      <w:r w:rsidRPr="003C6258">
        <w:rPr>
          <w:rFonts w:ascii="Times New Roman" w:hAnsi="Times New Roman"/>
          <w:sz w:val="28"/>
          <w:szCs w:val="28"/>
        </w:rPr>
        <w:t xml:space="preserve"> субъект,</w:t>
      </w:r>
      <w:r>
        <w:rPr>
          <w:rFonts w:ascii="Times New Roman" w:hAnsi="Times New Roman"/>
          <w:sz w:val="28"/>
          <w:szCs w:val="28"/>
        </w:rPr>
        <w:t xml:space="preserve"> из них</w:t>
      </w:r>
      <w:r w:rsidRPr="003C625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1047</w:t>
      </w:r>
      <w:r w:rsidRPr="003C6258">
        <w:rPr>
          <w:rFonts w:ascii="Times New Roman" w:hAnsi="Times New Roman"/>
          <w:sz w:val="28"/>
          <w:szCs w:val="28"/>
        </w:rPr>
        <w:t xml:space="preserve"> юридических лиц, 1014</w:t>
      </w:r>
      <w:r>
        <w:rPr>
          <w:rFonts w:ascii="Times New Roman" w:hAnsi="Times New Roman"/>
          <w:sz w:val="28"/>
          <w:szCs w:val="28"/>
        </w:rPr>
        <w:t xml:space="preserve"> индивидуальных предпринимателей</w:t>
      </w:r>
      <w:r w:rsidRPr="003C6258">
        <w:rPr>
          <w:rFonts w:ascii="Times New Roman" w:hAnsi="Times New Roman"/>
          <w:sz w:val="28"/>
          <w:szCs w:val="28"/>
        </w:rPr>
        <w:t>.</w:t>
      </w:r>
    </w:p>
    <w:p w:rsidR="00D83BB9" w:rsidRDefault="00D83BB9" w:rsidP="001A414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C6258">
        <w:rPr>
          <w:rFonts w:ascii="Times New Roman" w:hAnsi="Times New Roman"/>
          <w:sz w:val="28"/>
          <w:szCs w:val="28"/>
        </w:rPr>
        <w:t xml:space="preserve">Потребительский рынок </w:t>
      </w:r>
      <w:proofErr w:type="spellStart"/>
      <w:r w:rsidRPr="003C6258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3C6258">
        <w:rPr>
          <w:rFonts w:ascii="Times New Roman" w:hAnsi="Times New Roman"/>
          <w:sz w:val="28"/>
          <w:szCs w:val="28"/>
        </w:rPr>
        <w:t xml:space="preserve"> городского поселения </w:t>
      </w:r>
      <w:r>
        <w:rPr>
          <w:rFonts w:ascii="Times New Roman" w:hAnsi="Times New Roman"/>
          <w:sz w:val="28"/>
          <w:szCs w:val="28"/>
        </w:rPr>
        <w:t xml:space="preserve">динамично развивается, </w:t>
      </w:r>
      <w:r w:rsidRPr="003C6258">
        <w:rPr>
          <w:rFonts w:ascii="Times New Roman" w:hAnsi="Times New Roman"/>
          <w:sz w:val="28"/>
          <w:szCs w:val="28"/>
        </w:rPr>
        <w:t>ежегодно открываются новые магазины с современными формами обслуживания покупателей и пре</w:t>
      </w:r>
      <w:r>
        <w:rPr>
          <w:rFonts w:ascii="Times New Roman" w:hAnsi="Times New Roman"/>
          <w:sz w:val="28"/>
          <w:szCs w:val="28"/>
        </w:rPr>
        <w:t>дприятия общественного питания.</w:t>
      </w:r>
    </w:p>
    <w:p w:rsidR="00D83BB9" w:rsidRDefault="00D83BB9" w:rsidP="001A41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2024</w:t>
      </w:r>
      <w:r w:rsidRPr="001540A8">
        <w:rPr>
          <w:rFonts w:ascii="Times New Roman" w:hAnsi="Times New Roman"/>
          <w:sz w:val="28"/>
          <w:szCs w:val="28"/>
        </w:rPr>
        <w:t xml:space="preserve"> год введены в эксплуатацию</w:t>
      </w:r>
      <w:r>
        <w:rPr>
          <w:rFonts w:ascii="Times New Roman" w:hAnsi="Times New Roman"/>
          <w:sz w:val="28"/>
          <w:szCs w:val="28"/>
        </w:rPr>
        <w:t xml:space="preserve"> 2 сетевых магазина «Пятерочка» и «</w:t>
      </w:r>
      <w:proofErr w:type="spellStart"/>
      <w:r>
        <w:rPr>
          <w:rFonts w:ascii="Times New Roman" w:hAnsi="Times New Roman"/>
          <w:sz w:val="28"/>
          <w:szCs w:val="28"/>
        </w:rPr>
        <w:t>ВкусВилл</w:t>
      </w:r>
      <w:proofErr w:type="spellEnd"/>
      <w:r>
        <w:rPr>
          <w:rFonts w:ascii="Times New Roman" w:hAnsi="Times New Roman"/>
          <w:sz w:val="28"/>
          <w:szCs w:val="28"/>
        </w:rPr>
        <w:t xml:space="preserve">». </w:t>
      </w:r>
    </w:p>
    <w:p w:rsidR="00D83BB9" w:rsidRDefault="00D83BB9" w:rsidP="001A41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40A8">
        <w:rPr>
          <w:rFonts w:ascii="Times New Roman" w:hAnsi="Times New Roman"/>
          <w:sz w:val="28"/>
          <w:szCs w:val="28"/>
        </w:rPr>
        <w:t xml:space="preserve">Количество </w:t>
      </w:r>
      <w:r>
        <w:rPr>
          <w:rFonts w:ascii="Times New Roman" w:hAnsi="Times New Roman"/>
          <w:sz w:val="28"/>
          <w:szCs w:val="28"/>
        </w:rPr>
        <w:t xml:space="preserve">всех </w:t>
      </w:r>
      <w:r w:rsidRPr="001540A8">
        <w:rPr>
          <w:rFonts w:ascii="Times New Roman" w:hAnsi="Times New Roman"/>
          <w:sz w:val="28"/>
          <w:szCs w:val="28"/>
        </w:rPr>
        <w:t xml:space="preserve">магазинов сетевой торговли </w:t>
      </w:r>
      <w:r>
        <w:rPr>
          <w:rFonts w:ascii="Times New Roman" w:hAnsi="Times New Roman"/>
          <w:sz w:val="28"/>
          <w:szCs w:val="28"/>
        </w:rPr>
        <w:t>составляет</w:t>
      </w:r>
      <w:r w:rsidRPr="001540A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82</w:t>
      </w:r>
      <w:r w:rsidRPr="001540A8">
        <w:rPr>
          <w:rFonts w:ascii="Times New Roman" w:hAnsi="Times New Roman"/>
          <w:sz w:val="28"/>
          <w:szCs w:val="28"/>
        </w:rPr>
        <w:t xml:space="preserve"> единиц</w:t>
      </w:r>
      <w:r>
        <w:rPr>
          <w:rFonts w:ascii="Times New Roman" w:hAnsi="Times New Roman"/>
          <w:sz w:val="28"/>
          <w:szCs w:val="28"/>
        </w:rPr>
        <w:t>ы</w:t>
      </w:r>
      <w:r w:rsidRPr="001540A8">
        <w:rPr>
          <w:rFonts w:ascii="Times New Roman" w:hAnsi="Times New Roman"/>
          <w:sz w:val="28"/>
          <w:szCs w:val="28"/>
        </w:rPr>
        <w:t>. Общее количество торговых объектов</w:t>
      </w:r>
      <w:r>
        <w:rPr>
          <w:rFonts w:ascii="Times New Roman" w:hAnsi="Times New Roman"/>
          <w:sz w:val="28"/>
          <w:szCs w:val="28"/>
        </w:rPr>
        <w:t xml:space="preserve"> включая магазины и НТО – 410 (т</w:t>
      </w:r>
      <w:r w:rsidRPr="001540A8">
        <w:rPr>
          <w:rFonts w:ascii="Times New Roman" w:hAnsi="Times New Roman"/>
          <w:sz w:val="28"/>
          <w:szCs w:val="28"/>
        </w:rPr>
        <w:t xml:space="preserve">орговая площадь составляет более </w:t>
      </w:r>
      <w:r>
        <w:rPr>
          <w:rFonts w:ascii="Times New Roman" w:hAnsi="Times New Roman"/>
          <w:sz w:val="28"/>
          <w:szCs w:val="28"/>
        </w:rPr>
        <w:t xml:space="preserve">54,27 </w:t>
      </w:r>
      <w:r w:rsidRPr="001540A8">
        <w:rPr>
          <w:rFonts w:ascii="Times New Roman" w:hAnsi="Times New Roman"/>
          <w:sz w:val="28"/>
          <w:szCs w:val="28"/>
        </w:rPr>
        <w:t>тыс. кв.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540A8">
        <w:rPr>
          <w:rFonts w:ascii="Times New Roman" w:hAnsi="Times New Roman"/>
          <w:sz w:val="28"/>
          <w:szCs w:val="28"/>
        </w:rPr>
        <w:t>метров</w:t>
      </w:r>
      <w:r>
        <w:rPr>
          <w:rFonts w:ascii="Times New Roman" w:hAnsi="Times New Roman"/>
          <w:sz w:val="28"/>
          <w:szCs w:val="28"/>
        </w:rPr>
        <w:t>)</w:t>
      </w:r>
      <w:r w:rsidRPr="001540A8">
        <w:rPr>
          <w:rFonts w:ascii="Times New Roman" w:hAnsi="Times New Roman"/>
          <w:sz w:val="28"/>
          <w:szCs w:val="28"/>
        </w:rPr>
        <w:t xml:space="preserve">. Обеспеченность торговыми площадями жителей городского поселения превышает </w:t>
      </w:r>
      <w:r>
        <w:rPr>
          <w:rFonts w:ascii="Times New Roman" w:hAnsi="Times New Roman"/>
          <w:sz w:val="28"/>
          <w:szCs w:val="28"/>
        </w:rPr>
        <w:t xml:space="preserve">установленный норматив </w:t>
      </w:r>
      <w:r w:rsidRPr="001540A8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2,7 раза.</w:t>
      </w:r>
    </w:p>
    <w:p w:rsidR="00D83BB9" w:rsidRDefault="00D83BB9" w:rsidP="001A41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период 2024</w:t>
      </w:r>
      <w:r w:rsidRPr="001540A8">
        <w:rPr>
          <w:rFonts w:ascii="Times New Roman" w:hAnsi="Times New Roman"/>
          <w:sz w:val="28"/>
          <w:szCs w:val="28"/>
        </w:rPr>
        <w:t xml:space="preserve"> года открыл</w:t>
      </w:r>
      <w:r>
        <w:rPr>
          <w:rFonts w:ascii="Times New Roman" w:hAnsi="Times New Roman"/>
          <w:sz w:val="28"/>
          <w:szCs w:val="28"/>
        </w:rPr>
        <w:t>ось 2 предприятия</w:t>
      </w:r>
      <w:r w:rsidRPr="001540A8">
        <w:rPr>
          <w:rFonts w:ascii="Times New Roman" w:hAnsi="Times New Roman"/>
          <w:sz w:val="28"/>
          <w:szCs w:val="28"/>
        </w:rPr>
        <w:t xml:space="preserve"> общественного питания</w:t>
      </w:r>
      <w:r>
        <w:rPr>
          <w:rFonts w:ascii="Times New Roman" w:hAnsi="Times New Roman"/>
          <w:sz w:val="28"/>
          <w:szCs w:val="28"/>
        </w:rPr>
        <w:t xml:space="preserve"> на 6 посадочных мест: закусочная «Хачапури» ИП </w:t>
      </w:r>
      <w:proofErr w:type="spellStart"/>
      <w:r>
        <w:rPr>
          <w:rFonts w:ascii="Times New Roman" w:hAnsi="Times New Roman"/>
          <w:sz w:val="28"/>
          <w:szCs w:val="28"/>
        </w:rPr>
        <w:t>Наксашвили</w:t>
      </w:r>
      <w:proofErr w:type="spellEnd"/>
      <w:r>
        <w:rPr>
          <w:rFonts w:ascii="Times New Roman" w:hAnsi="Times New Roman"/>
          <w:sz w:val="28"/>
          <w:szCs w:val="28"/>
        </w:rPr>
        <w:t>; на 9 посадочных мест кофейня ИП Петросян О.Н. Общее количество объектов общественного питания общедоступной сети составляет 66 предприятий, на 1900 посадочных мест.</w:t>
      </w:r>
    </w:p>
    <w:p w:rsidR="00E65768" w:rsidRDefault="00E65768" w:rsidP="00E65768">
      <w:pPr>
        <w:pStyle w:val="Style2"/>
        <w:widowControl/>
        <w:spacing w:after="240" w:line="322" w:lineRule="exact"/>
        <w:ind w:right="5" w:firstLine="0"/>
        <w:jc w:val="center"/>
        <w:rPr>
          <w:rStyle w:val="FontStyle12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67"/>
        <w:gridCol w:w="3723"/>
        <w:gridCol w:w="1663"/>
        <w:gridCol w:w="1011"/>
        <w:gridCol w:w="1011"/>
        <w:gridCol w:w="1596"/>
      </w:tblGrid>
      <w:tr w:rsidR="00D83BB9" w:rsidRPr="00D83BB9" w:rsidTr="00D83BB9">
        <w:trPr>
          <w:trHeight w:val="276"/>
        </w:trPr>
        <w:tc>
          <w:tcPr>
            <w:tcW w:w="29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3BB9" w:rsidRPr="00D83BB9" w:rsidRDefault="00D83BB9" w:rsidP="00D83BB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D83BB9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lastRenderedPageBreak/>
              <w:t>№ п/п</w:t>
            </w:r>
          </w:p>
        </w:tc>
        <w:tc>
          <w:tcPr>
            <w:tcW w:w="194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3BB9" w:rsidRPr="00D83BB9" w:rsidRDefault="00D83BB9" w:rsidP="00D83BB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D83BB9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86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3BB9" w:rsidRPr="00D83BB9" w:rsidRDefault="00D83BB9" w:rsidP="00D83BB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D83BB9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528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3BB9" w:rsidRPr="00D83BB9" w:rsidRDefault="00D83BB9" w:rsidP="00D83BB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lang w:eastAsia="ru-RU"/>
              </w:rPr>
            </w:pPr>
            <w:r w:rsidRPr="00D83BB9">
              <w:rPr>
                <w:rFonts w:ascii="Times New Roman CYR" w:eastAsia="Times New Roman" w:hAnsi="Times New Roman CYR" w:cs="Times New Roman CYR"/>
                <w:b/>
                <w:bCs/>
                <w:lang w:eastAsia="ru-RU"/>
              </w:rPr>
              <w:t>Отчет январь-декабрь 2024 года</w:t>
            </w:r>
          </w:p>
        </w:tc>
        <w:tc>
          <w:tcPr>
            <w:tcW w:w="528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3BB9" w:rsidRPr="00D83BB9" w:rsidRDefault="00D83BB9" w:rsidP="00D83BB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lang w:eastAsia="ru-RU"/>
              </w:rPr>
            </w:pPr>
            <w:r w:rsidRPr="00D83BB9">
              <w:rPr>
                <w:rFonts w:ascii="Times New Roman CYR" w:eastAsia="Times New Roman" w:hAnsi="Times New Roman CYR" w:cs="Times New Roman CYR"/>
                <w:b/>
                <w:bCs/>
                <w:lang w:eastAsia="ru-RU"/>
              </w:rPr>
              <w:t>Отчет январь-декабрь 2023 года</w:t>
            </w:r>
          </w:p>
        </w:tc>
        <w:tc>
          <w:tcPr>
            <w:tcW w:w="83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3BB9" w:rsidRPr="00D83BB9" w:rsidRDefault="00D83BB9" w:rsidP="00D83BB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D83BB9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темп роста к соответствующему периоду предыдущего года, %</w:t>
            </w:r>
          </w:p>
        </w:tc>
      </w:tr>
      <w:tr w:rsidR="00D83BB9" w:rsidRPr="00D83BB9" w:rsidTr="00D83BB9">
        <w:trPr>
          <w:trHeight w:val="1035"/>
        </w:trPr>
        <w:tc>
          <w:tcPr>
            <w:tcW w:w="29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83BB9" w:rsidRPr="00D83BB9" w:rsidRDefault="00D83BB9" w:rsidP="00D83BB9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83BB9" w:rsidRPr="00D83BB9" w:rsidRDefault="00D83BB9" w:rsidP="00D83BB9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83BB9" w:rsidRPr="00D83BB9" w:rsidRDefault="00D83BB9" w:rsidP="00D83BB9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83BB9" w:rsidRPr="00D83BB9" w:rsidRDefault="00D83BB9" w:rsidP="00D83BB9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lang w:eastAsia="ru-RU"/>
              </w:rPr>
            </w:pPr>
          </w:p>
        </w:tc>
        <w:tc>
          <w:tcPr>
            <w:tcW w:w="52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83BB9" w:rsidRPr="00D83BB9" w:rsidRDefault="00D83BB9" w:rsidP="00D83BB9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lang w:eastAsia="ru-RU"/>
              </w:rPr>
            </w:pPr>
          </w:p>
        </w:tc>
        <w:tc>
          <w:tcPr>
            <w:tcW w:w="83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83BB9" w:rsidRPr="00D83BB9" w:rsidRDefault="00D83BB9" w:rsidP="00D83BB9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D83BB9" w:rsidRPr="00D83BB9" w:rsidTr="00D83BB9">
        <w:trPr>
          <w:trHeight w:val="330"/>
        </w:trPr>
        <w:tc>
          <w:tcPr>
            <w:tcW w:w="5000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83BB9" w:rsidRPr="00D83BB9" w:rsidRDefault="00D83BB9" w:rsidP="00D83BB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D83BB9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 xml:space="preserve">                                       4. Потребительский рынок       </w:t>
            </w:r>
            <w:proofErr w:type="gramStart"/>
            <w:r w:rsidRPr="00D83BB9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 xml:space="preserve">   </w:t>
            </w:r>
            <w:r w:rsidRPr="00D83BB9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(</w:t>
            </w:r>
            <w:proofErr w:type="gramEnd"/>
            <w:r w:rsidRPr="00D83BB9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по крупным и средним организациям)</w:t>
            </w:r>
          </w:p>
        </w:tc>
      </w:tr>
      <w:tr w:rsidR="00D83BB9" w:rsidRPr="00D83BB9" w:rsidTr="00D83BB9">
        <w:trPr>
          <w:trHeight w:val="255"/>
        </w:trPr>
        <w:tc>
          <w:tcPr>
            <w:tcW w:w="29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BB9" w:rsidRPr="00D83BB9" w:rsidRDefault="00D83BB9" w:rsidP="00D83BB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83BB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4.1.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BB9" w:rsidRPr="00D83BB9" w:rsidRDefault="00D83BB9" w:rsidP="00D83BB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83BB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Оборот розничной торговли 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BB9" w:rsidRPr="00D83BB9" w:rsidRDefault="00D83BB9" w:rsidP="00D83BB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83BB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BB9" w:rsidRPr="00D83BB9" w:rsidRDefault="00D83BB9" w:rsidP="00D83BB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83BB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BB9" w:rsidRPr="00D83BB9" w:rsidRDefault="00D83BB9" w:rsidP="00D83BB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83BB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3BB9" w:rsidRPr="00D83BB9" w:rsidRDefault="00D83BB9" w:rsidP="00D83B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83B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…</w:t>
            </w:r>
          </w:p>
        </w:tc>
      </w:tr>
      <w:tr w:rsidR="00D83BB9" w:rsidRPr="00D83BB9" w:rsidTr="00D83BB9">
        <w:trPr>
          <w:trHeight w:val="255"/>
        </w:trPr>
        <w:tc>
          <w:tcPr>
            <w:tcW w:w="29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BB9" w:rsidRPr="00D83BB9" w:rsidRDefault="00D83BB9" w:rsidP="00D83BB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83BB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4.2.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BB9" w:rsidRPr="00D83BB9" w:rsidRDefault="00D83BB9" w:rsidP="00D83BB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83BB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Оборот общественного питания 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BB9" w:rsidRPr="00D83BB9" w:rsidRDefault="00D83BB9" w:rsidP="00D83BB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83BB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BB9" w:rsidRPr="00D83BB9" w:rsidRDefault="00D83BB9" w:rsidP="00D83B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3B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BB9" w:rsidRPr="00D83BB9" w:rsidRDefault="00D83BB9" w:rsidP="00D83B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3B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3BB9" w:rsidRPr="00D83BB9" w:rsidRDefault="00D83BB9" w:rsidP="00D83B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3B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…</w:t>
            </w:r>
          </w:p>
        </w:tc>
      </w:tr>
      <w:tr w:rsidR="00D83BB9" w:rsidRPr="00D83BB9" w:rsidTr="00D83BB9">
        <w:trPr>
          <w:trHeight w:val="330"/>
        </w:trPr>
        <w:tc>
          <w:tcPr>
            <w:tcW w:w="5000" w:type="pct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3BB9" w:rsidRPr="00D83BB9" w:rsidRDefault="00D83BB9" w:rsidP="00D83BB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D83BB9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 xml:space="preserve">5. Данные по организациям, не относящимся к субъектам малого предпринимательства (включая средние предприятия), средняя численность работников, которых превышает 15 человек по виду деятельности «Торговля оптовая и розничная; ремонт автотранспортных средств и мотоциклов» </w:t>
            </w:r>
          </w:p>
        </w:tc>
      </w:tr>
      <w:tr w:rsidR="00D83BB9" w:rsidRPr="00D83BB9" w:rsidTr="00D83BB9">
        <w:trPr>
          <w:trHeight w:val="300"/>
        </w:trPr>
        <w:tc>
          <w:tcPr>
            <w:tcW w:w="29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BB9" w:rsidRPr="00D83BB9" w:rsidRDefault="00D83BB9" w:rsidP="00D83BB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83BB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5.1.</w:t>
            </w:r>
          </w:p>
        </w:tc>
        <w:tc>
          <w:tcPr>
            <w:tcW w:w="194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BB9" w:rsidRPr="00D83BB9" w:rsidRDefault="00D83BB9" w:rsidP="00D83BB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83BB9">
              <w:rPr>
                <w:rFonts w:ascii="Times New Roman" w:eastAsia="Times New Roman" w:hAnsi="Times New Roman"/>
                <w:lang w:eastAsia="ru-RU"/>
              </w:rPr>
              <w:t>Оборот организаций</w:t>
            </w:r>
          </w:p>
        </w:tc>
        <w:tc>
          <w:tcPr>
            <w:tcW w:w="869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83BB9" w:rsidRPr="00D83BB9" w:rsidRDefault="00D83BB9" w:rsidP="00D83BB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83BB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52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BB9" w:rsidRPr="00D83BB9" w:rsidRDefault="00D83BB9" w:rsidP="00D83B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83BB9">
              <w:rPr>
                <w:rFonts w:ascii="Times New Roman" w:eastAsia="Times New Roman" w:hAnsi="Times New Roman"/>
                <w:lang w:eastAsia="ru-RU"/>
              </w:rPr>
              <w:t>19 185 818,0</w:t>
            </w:r>
          </w:p>
        </w:tc>
        <w:tc>
          <w:tcPr>
            <w:tcW w:w="52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BB9" w:rsidRPr="00D83BB9" w:rsidRDefault="00D83BB9" w:rsidP="00D83B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83BB9">
              <w:rPr>
                <w:rFonts w:ascii="Times New Roman" w:eastAsia="Times New Roman" w:hAnsi="Times New Roman"/>
                <w:lang w:eastAsia="ru-RU"/>
              </w:rPr>
              <w:t>13 258 238,0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3BB9" w:rsidRPr="00D83BB9" w:rsidRDefault="00D83BB9" w:rsidP="00D83B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83BB9">
              <w:rPr>
                <w:rFonts w:ascii="Times New Roman" w:eastAsia="Times New Roman" w:hAnsi="Times New Roman"/>
                <w:lang w:eastAsia="ru-RU"/>
              </w:rPr>
              <w:t>144,7</w:t>
            </w:r>
          </w:p>
        </w:tc>
      </w:tr>
      <w:tr w:rsidR="00D83BB9" w:rsidRPr="00D83BB9" w:rsidTr="00D83BB9">
        <w:trPr>
          <w:trHeight w:val="300"/>
        </w:trPr>
        <w:tc>
          <w:tcPr>
            <w:tcW w:w="29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BB9" w:rsidRPr="00D83BB9" w:rsidRDefault="00D83BB9" w:rsidP="00D83BB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83BB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5.2.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BB9" w:rsidRPr="00D83BB9" w:rsidRDefault="00D83BB9" w:rsidP="00D83BB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83BB9">
              <w:rPr>
                <w:rFonts w:ascii="Times New Roman" w:eastAsia="Times New Roman" w:hAnsi="Times New Roman"/>
                <w:lang w:eastAsia="ru-RU"/>
              </w:rPr>
              <w:t>Средняя численность работников организаций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83BB9" w:rsidRPr="00D83BB9" w:rsidRDefault="00D83BB9" w:rsidP="00D83BB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83BB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5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BB9" w:rsidRPr="00D83BB9" w:rsidRDefault="00D83BB9" w:rsidP="00D83B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83BB9">
              <w:rPr>
                <w:rFonts w:ascii="Times New Roman" w:eastAsia="Times New Roman" w:hAnsi="Times New Roman"/>
                <w:lang w:eastAsia="ru-RU"/>
              </w:rPr>
              <w:t>1 225,5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BB9" w:rsidRPr="00D83BB9" w:rsidRDefault="00D83BB9" w:rsidP="00D83B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83BB9">
              <w:rPr>
                <w:rFonts w:ascii="Times New Roman" w:eastAsia="Times New Roman" w:hAnsi="Times New Roman"/>
                <w:lang w:eastAsia="ru-RU"/>
              </w:rPr>
              <w:t>1 060,1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3BB9" w:rsidRPr="00D83BB9" w:rsidRDefault="00D83BB9" w:rsidP="00D83B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83BB9">
              <w:rPr>
                <w:rFonts w:ascii="Times New Roman" w:eastAsia="Times New Roman" w:hAnsi="Times New Roman"/>
                <w:lang w:eastAsia="ru-RU"/>
              </w:rPr>
              <w:t>115,5</w:t>
            </w:r>
          </w:p>
        </w:tc>
      </w:tr>
      <w:tr w:rsidR="00D83BB9" w:rsidRPr="00D83BB9" w:rsidTr="00D83BB9">
        <w:trPr>
          <w:trHeight w:val="600"/>
        </w:trPr>
        <w:tc>
          <w:tcPr>
            <w:tcW w:w="29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BB9" w:rsidRPr="00D83BB9" w:rsidRDefault="00D83BB9" w:rsidP="00D83BB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83BB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5.3.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BB9" w:rsidRPr="00D83BB9" w:rsidRDefault="00D83BB9" w:rsidP="00D83BB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83BB9">
              <w:rPr>
                <w:rFonts w:ascii="Times New Roman" w:eastAsia="Times New Roman" w:hAnsi="Times New Roman"/>
                <w:lang w:eastAsia="ru-RU"/>
              </w:rPr>
              <w:t>Среднемесячная начисленная заработная плата работников по организациям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83BB9" w:rsidRPr="00D83BB9" w:rsidRDefault="00D83BB9" w:rsidP="00D83BB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83BB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BB9" w:rsidRPr="00D83BB9" w:rsidRDefault="00D83BB9" w:rsidP="00D83B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83BB9">
              <w:rPr>
                <w:rFonts w:ascii="Times New Roman" w:eastAsia="Times New Roman" w:hAnsi="Times New Roman"/>
                <w:lang w:eastAsia="ru-RU"/>
              </w:rPr>
              <w:t>70 039,5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BB9" w:rsidRPr="00D83BB9" w:rsidRDefault="00D83BB9" w:rsidP="00D83B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83BB9">
              <w:rPr>
                <w:rFonts w:ascii="Times New Roman" w:eastAsia="Times New Roman" w:hAnsi="Times New Roman"/>
                <w:lang w:eastAsia="ru-RU"/>
              </w:rPr>
              <w:t>60 633,6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3BB9" w:rsidRPr="00D83BB9" w:rsidRDefault="00D83BB9" w:rsidP="00D83B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83BB9">
              <w:rPr>
                <w:rFonts w:ascii="Times New Roman" w:eastAsia="Times New Roman" w:hAnsi="Times New Roman"/>
                <w:lang w:eastAsia="ru-RU"/>
              </w:rPr>
              <w:t>115,5</w:t>
            </w:r>
          </w:p>
        </w:tc>
      </w:tr>
      <w:tr w:rsidR="00D83BB9" w:rsidRPr="00D83BB9" w:rsidTr="00D83BB9">
        <w:trPr>
          <w:trHeight w:val="900"/>
        </w:trPr>
        <w:tc>
          <w:tcPr>
            <w:tcW w:w="29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BB9" w:rsidRPr="00D83BB9" w:rsidRDefault="00D83BB9" w:rsidP="00D83BB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83BB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5.4.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BB9" w:rsidRPr="00D83BB9" w:rsidRDefault="00D83BB9" w:rsidP="00D83BB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83BB9">
              <w:rPr>
                <w:rFonts w:ascii="Times New Roman" w:eastAsia="Times New Roman" w:hAnsi="Times New Roman"/>
                <w:lang w:eastAsia="ru-RU"/>
              </w:rPr>
              <w:t>Количество юридических лиц и индивидуальных предпринимателей, осуществляющих деятельность в сфере торговли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83BB9" w:rsidRPr="00D83BB9" w:rsidRDefault="00D83BB9" w:rsidP="00D83BB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83BB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5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BB9" w:rsidRPr="00D83BB9" w:rsidRDefault="00D83BB9" w:rsidP="00D83B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83BB9">
              <w:rPr>
                <w:rFonts w:ascii="Times New Roman" w:eastAsia="Times New Roman" w:hAnsi="Times New Roman"/>
                <w:lang w:eastAsia="ru-RU"/>
              </w:rPr>
              <w:t>512,0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BB9" w:rsidRPr="00D83BB9" w:rsidRDefault="00D83BB9" w:rsidP="00D83B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83BB9">
              <w:rPr>
                <w:rFonts w:ascii="Times New Roman" w:eastAsia="Times New Roman" w:hAnsi="Times New Roman"/>
                <w:lang w:eastAsia="ru-RU"/>
              </w:rPr>
              <w:t>478,0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3BB9" w:rsidRPr="00D83BB9" w:rsidRDefault="00D83BB9" w:rsidP="00D83B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83BB9">
              <w:rPr>
                <w:rFonts w:ascii="Times New Roman" w:eastAsia="Times New Roman" w:hAnsi="Times New Roman"/>
                <w:lang w:eastAsia="ru-RU"/>
              </w:rPr>
              <w:t>107,1</w:t>
            </w:r>
          </w:p>
        </w:tc>
      </w:tr>
      <w:tr w:rsidR="00D83BB9" w:rsidRPr="00D83BB9" w:rsidTr="00D83BB9">
        <w:trPr>
          <w:trHeight w:val="315"/>
        </w:trPr>
        <w:tc>
          <w:tcPr>
            <w:tcW w:w="29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BB9" w:rsidRPr="00D83BB9" w:rsidRDefault="00D83BB9" w:rsidP="00D83BB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83BB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6.4.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BB9" w:rsidRPr="00D83BB9" w:rsidRDefault="00D83BB9" w:rsidP="00D83BB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83BB9">
              <w:rPr>
                <w:rFonts w:ascii="Times New Roman" w:eastAsia="Times New Roman" w:hAnsi="Times New Roman"/>
                <w:lang w:eastAsia="ru-RU"/>
              </w:rPr>
              <w:t>Количество объектов стационарной торговли</w:t>
            </w:r>
          </w:p>
        </w:tc>
        <w:tc>
          <w:tcPr>
            <w:tcW w:w="86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3BB9" w:rsidRPr="00D83BB9" w:rsidRDefault="00D83BB9" w:rsidP="00D83BB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83BB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528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BB9" w:rsidRPr="00D83BB9" w:rsidRDefault="00D83BB9" w:rsidP="00D83B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83BB9">
              <w:rPr>
                <w:rFonts w:ascii="Times New Roman" w:eastAsia="Times New Roman" w:hAnsi="Times New Roman"/>
                <w:lang w:eastAsia="ru-RU"/>
              </w:rPr>
              <w:t>408,0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BB9" w:rsidRPr="00D83BB9" w:rsidRDefault="00D83BB9" w:rsidP="00D83B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83BB9">
              <w:rPr>
                <w:rFonts w:ascii="Times New Roman" w:eastAsia="Times New Roman" w:hAnsi="Times New Roman"/>
                <w:lang w:eastAsia="ru-RU"/>
              </w:rPr>
              <w:t>408,0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3BB9" w:rsidRPr="00D83BB9" w:rsidRDefault="00D83BB9" w:rsidP="00D83B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83BB9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D83BB9" w:rsidRPr="00D83BB9" w:rsidTr="00D83BB9">
        <w:trPr>
          <w:trHeight w:val="330"/>
        </w:trPr>
        <w:tc>
          <w:tcPr>
            <w:tcW w:w="5000" w:type="pct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3BB9" w:rsidRPr="00D83BB9" w:rsidRDefault="00D83BB9" w:rsidP="00D83BB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D83BB9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6. Объекты торговли малых форматов</w:t>
            </w:r>
          </w:p>
        </w:tc>
      </w:tr>
      <w:tr w:rsidR="00D83BB9" w:rsidRPr="00D83BB9" w:rsidTr="00D83BB9">
        <w:trPr>
          <w:trHeight w:val="300"/>
        </w:trPr>
        <w:tc>
          <w:tcPr>
            <w:tcW w:w="29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BB9" w:rsidRPr="00D83BB9" w:rsidRDefault="00D83BB9" w:rsidP="00D83BB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83BB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6.1.</w:t>
            </w:r>
          </w:p>
        </w:tc>
        <w:tc>
          <w:tcPr>
            <w:tcW w:w="194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BB9" w:rsidRPr="00D83BB9" w:rsidRDefault="00D83BB9" w:rsidP="00D83BB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83BB9">
              <w:rPr>
                <w:rFonts w:ascii="Times New Roman" w:eastAsia="Times New Roman" w:hAnsi="Times New Roman"/>
                <w:lang w:eastAsia="ru-RU"/>
              </w:rPr>
              <w:t>Нестационарные торговые объекты</w:t>
            </w:r>
          </w:p>
        </w:tc>
        <w:tc>
          <w:tcPr>
            <w:tcW w:w="869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83BB9" w:rsidRPr="00D83BB9" w:rsidRDefault="00D83BB9" w:rsidP="00D83BB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83BB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52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BB9" w:rsidRPr="00D83BB9" w:rsidRDefault="00D83BB9" w:rsidP="00D83B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83BB9">
              <w:rPr>
                <w:rFonts w:ascii="Times New Roman" w:eastAsia="Times New Roman" w:hAnsi="Times New Roman"/>
                <w:lang w:eastAsia="ru-RU"/>
              </w:rPr>
              <w:t>125</w:t>
            </w:r>
          </w:p>
        </w:tc>
        <w:tc>
          <w:tcPr>
            <w:tcW w:w="52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BB9" w:rsidRPr="00D83BB9" w:rsidRDefault="00D83BB9" w:rsidP="00D83B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83BB9">
              <w:rPr>
                <w:rFonts w:ascii="Times New Roman" w:eastAsia="Times New Roman" w:hAnsi="Times New Roman"/>
                <w:lang w:eastAsia="ru-RU"/>
              </w:rPr>
              <w:t>148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3BB9" w:rsidRPr="00D83BB9" w:rsidRDefault="00D83BB9" w:rsidP="00D83B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83BB9">
              <w:rPr>
                <w:rFonts w:ascii="Times New Roman" w:eastAsia="Times New Roman" w:hAnsi="Times New Roman"/>
                <w:lang w:eastAsia="ru-RU"/>
              </w:rPr>
              <w:t>84,4</w:t>
            </w:r>
          </w:p>
        </w:tc>
      </w:tr>
      <w:tr w:rsidR="00D83BB9" w:rsidRPr="00D83BB9" w:rsidTr="00D83BB9">
        <w:trPr>
          <w:trHeight w:val="300"/>
        </w:trPr>
        <w:tc>
          <w:tcPr>
            <w:tcW w:w="29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BB9" w:rsidRPr="00D83BB9" w:rsidRDefault="00D83BB9" w:rsidP="00D83BB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83BB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6.2.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BB9" w:rsidRPr="00D83BB9" w:rsidRDefault="00D83BB9" w:rsidP="00D83BB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83BB9">
              <w:rPr>
                <w:rFonts w:ascii="Times New Roman" w:eastAsia="Times New Roman" w:hAnsi="Times New Roman"/>
                <w:lang w:eastAsia="ru-RU"/>
              </w:rPr>
              <w:t>Мобильные торговые объекты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83BB9" w:rsidRPr="00D83BB9" w:rsidRDefault="00D83BB9" w:rsidP="00D83BB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83BB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5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BB9" w:rsidRPr="00D83BB9" w:rsidRDefault="00D83BB9" w:rsidP="00D83B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83BB9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BB9" w:rsidRPr="00D83BB9" w:rsidRDefault="00D83BB9" w:rsidP="00D83B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83BB9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3BB9" w:rsidRPr="00D83BB9" w:rsidRDefault="00D83BB9" w:rsidP="00D83B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83BB9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</w:tr>
      <w:tr w:rsidR="00D83BB9" w:rsidRPr="00D83BB9" w:rsidTr="00D83BB9">
        <w:trPr>
          <w:trHeight w:val="300"/>
        </w:trPr>
        <w:tc>
          <w:tcPr>
            <w:tcW w:w="29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BB9" w:rsidRPr="00D83BB9" w:rsidRDefault="00D83BB9" w:rsidP="00D83BB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83BB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6.3.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BB9" w:rsidRPr="00D83BB9" w:rsidRDefault="00D83BB9" w:rsidP="00D83BB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83BB9">
              <w:rPr>
                <w:rFonts w:ascii="Times New Roman" w:eastAsia="Times New Roman" w:hAnsi="Times New Roman"/>
                <w:lang w:eastAsia="ru-RU"/>
              </w:rPr>
              <w:t>Ярмарочные площадки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83BB9" w:rsidRPr="00D83BB9" w:rsidRDefault="00D83BB9" w:rsidP="00D83BB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83BB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5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BB9" w:rsidRPr="00D83BB9" w:rsidRDefault="00D83BB9" w:rsidP="00D83B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83BB9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BB9" w:rsidRPr="00D83BB9" w:rsidRDefault="00D83BB9" w:rsidP="00D83B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83BB9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3BB9" w:rsidRPr="00D83BB9" w:rsidRDefault="00D83BB9" w:rsidP="00D83B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83BB9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</w:tr>
      <w:tr w:rsidR="00D83BB9" w:rsidRPr="00D83BB9" w:rsidTr="00D83BB9">
        <w:trPr>
          <w:trHeight w:val="1200"/>
        </w:trPr>
        <w:tc>
          <w:tcPr>
            <w:tcW w:w="29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BB9" w:rsidRPr="00D83BB9" w:rsidRDefault="00D83BB9" w:rsidP="00D83BB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83BB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6.4.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BB9" w:rsidRPr="00D83BB9" w:rsidRDefault="00D83BB9" w:rsidP="00D83BB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83BB9">
              <w:rPr>
                <w:rFonts w:ascii="Times New Roman" w:eastAsia="Times New Roman" w:hAnsi="Times New Roman"/>
                <w:lang w:eastAsia="ru-RU"/>
              </w:rPr>
              <w:t>Количество мест на ярмарочных площадках, специально отведённых для сезонной торговли гражданами собственной плодовоовощной продукцией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83BB9" w:rsidRPr="00D83BB9" w:rsidRDefault="00D83BB9" w:rsidP="00D83BB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83BB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5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BB9" w:rsidRPr="00D83BB9" w:rsidRDefault="00D83BB9" w:rsidP="00D83B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83BB9">
              <w:rPr>
                <w:rFonts w:ascii="Times New Roman" w:eastAsia="Times New Roman" w:hAnsi="Times New Roman"/>
                <w:lang w:eastAsia="ru-RU"/>
              </w:rPr>
              <w:t>62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BB9" w:rsidRPr="00D83BB9" w:rsidRDefault="00D83BB9" w:rsidP="00D83B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83BB9">
              <w:rPr>
                <w:rFonts w:ascii="Times New Roman" w:eastAsia="Times New Roman" w:hAnsi="Times New Roman"/>
                <w:lang w:eastAsia="ru-RU"/>
              </w:rPr>
              <w:t>62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3BB9" w:rsidRPr="00D83BB9" w:rsidRDefault="00D83BB9" w:rsidP="00D83B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83BB9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</w:tr>
      <w:tr w:rsidR="00D83BB9" w:rsidRPr="00D83BB9" w:rsidTr="00D83BB9">
        <w:trPr>
          <w:trHeight w:val="600"/>
        </w:trPr>
        <w:tc>
          <w:tcPr>
            <w:tcW w:w="29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BB9" w:rsidRPr="00D83BB9" w:rsidRDefault="00D83BB9" w:rsidP="00D83BB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83BB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6.5.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BB9" w:rsidRPr="00D83BB9" w:rsidRDefault="00D83BB9" w:rsidP="00D83BB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83BB9">
              <w:rPr>
                <w:rFonts w:ascii="Times New Roman" w:eastAsia="Times New Roman" w:hAnsi="Times New Roman"/>
                <w:lang w:eastAsia="ru-RU"/>
              </w:rPr>
              <w:t>Количество населенных пунктов, обслуживаемых мобильными средствами торговли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83BB9" w:rsidRPr="00D83BB9" w:rsidRDefault="00D83BB9" w:rsidP="00D83BB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83BB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5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BB9" w:rsidRPr="00D83BB9" w:rsidRDefault="00D83BB9" w:rsidP="00D83B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83BB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BB9" w:rsidRPr="00D83BB9" w:rsidRDefault="00D83BB9" w:rsidP="00D83B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83BB9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3BB9" w:rsidRPr="00D83BB9" w:rsidRDefault="00D83BB9" w:rsidP="00D83B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83BB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D83BB9" w:rsidRPr="00D83BB9" w:rsidTr="00D83BB9">
        <w:trPr>
          <w:trHeight w:val="915"/>
        </w:trPr>
        <w:tc>
          <w:tcPr>
            <w:tcW w:w="29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BB9" w:rsidRPr="00D83BB9" w:rsidRDefault="00D83BB9" w:rsidP="00D83BB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83BB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6.6.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BB9" w:rsidRPr="00D83BB9" w:rsidRDefault="00D83BB9" w:rsidP="00D83BB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83BB9">
              <w:rPr>
                <w:rFonts w:ascii="Times New Roman" w:eastAsia="Times New Roman" w:hAnsi="Times New Roman"/>
                <w:lang w:eastAsia="ru-RU"/>
              </w:rPr>
              <w:t>Фактическая обеспеченность населения торговыми объектами к нормативу минимальной обеспеченности населения торговыми объектами</w:t>
            </w:r>
          </w:p>
        </w:tc>
        <w:tc>
          <w:tcPr>
            <w:tcW w:w="86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3BB9" w:rsidRPr="00D83BB9" w:rsidRDefault="00D83BB9" w:rsidP="00D83BB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83BB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528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BB9" w:rsidRPr="00D83BB9" w:rsidRDefault="00D83BB9" w:rsidP="00D83B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83BB9">
              <w:rPr>
                <w:rFonts w:ascii="Times New Roman" w:eastAsia="Times New Roman" w:hAnsi="Times New Roman"/>
                <w:lang w:eastAsia="ru-RU"/>
              </w:rPr>
              <w:t>266,6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BB9" w:rsidRPr="00D83BB9" w:rsidRDefault="00D83BB9" w:rsidP="00D83B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83BB9">
              <w:rPr>
                <w:rFonts w:ascii="Times New Roman" w:eastAsia="Times New Roman" w:hAnsi="Times New Roman"/>
                <w:lang w:eastAsia="ru-RU"/>
              </w:rPr>
              <w:t>301,3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3BB9" w:rsidRPr="00D83BB9" w:rsidRDefault="00D83BB9" w:rsidP="00D83B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83BB9">
              <w:rPr>
                <w:rFonts w:ascii="Times New Roman" w:eastAsia="Times New Roman" w:hAnsi="Times New Roman"/>
                <w:lang w:eastAsia="ru-RU"/>
              </w:rPr>
              <w:t>88,4</w:t>
            </w:r>
          </w:p>
        </w:tc>
      </w:tr>
    </w:tbl>
    <w:p w:rsidR="00E65768" w:rsidRDefault="00E65768" w:rsidP="00E65768">
      <w:pPr>
        <w:pStyle w:val="Style2"/>
        <w:widowControl/>
        <w:spacing w:line="322" w:lineRule="exact"/>
        <w:ind w:right="5" w:firstLine="709"/>
        <w:rPr>
          <w:rStyle w:val="FontStyle12"/>
        </w:rPr>
      </w:pPr>
    </w:p>
    <w:p w:rsidR="00E65768" w:rsidRDefault="00E65768" w:rsidP="00E65768">
      <w:pPr>
        <w:pStyle w:val="Style2"/>
        <w:widowControl/>
        <w:spacing w:line="322" w:lineRule="exact"/>
        <w:ind w:right="5" w:firstLine="709"/>
        <w:rPr>
          <w:rStyle w:val="FontStyle12"/>
        </w:rPr>
      </w:pPr>
      <w:r>
        <w:rPr>
          <w:rStyle w:val="FontStyle12"/>
        </w:rPr>
        <w:t xml:space="preserve">С целью развития торговой деятельности на территории </w:t>
      </w:r>
      <w:proofErr w:type="spellStart"/>
      <w:r>
        <w:rPr>
          <w:rStyle w:val="FontStyle12"/>
        </w:rPr>
        <w:t>Лужского</w:t>
      </w:r>
      <w:proofErr w:type="spellEnd"/>
      <w:r>
        <w:rPr>
          <w:rStyle w:val="FontStyle12"/>
        </w:rPr>
        <w:t xml:space="preserve"> городского поселения приняты следующие меры:</w:t>
      </w:r>
    </w:p>
    <w:p w:rsidR="00E65768" w:rsidRDefault="00E65768" w:rsidP="00E65768">
      <w:pPr>
        <w:pStyle w:val="Style2"/>
        <w:widowControl/>
        <w:numPr>
          <w:ilvl w:val="0"/>
          <w:numId w:val="9"/>
        </w:numPr>
        <w:spacing w:line="322" w:lineRule="exact"/>
        <w:ind w:left="0" w:right="5" w:firstLine="0"/>
        <w:rPr>
          <w:rStyle w:val="FontStyle12"/>
        </w:rPr>
      </w:pPr>
      <w:r>
        <w:rPr>
          <w:rStyle w:val="FontStyle12"/>
        </w:rPr>
        <w:t>Утверждена схема размещения нестационарных торговых объектов;</w:t>
      </w:r>
    </w:p>
    <w:p w:rsidR="00E65768" w:rsidRDefault="00E65768" w:rsidP="00E65768">
      <w:pPr>
        <w:pStyle w:val="Style2"/>
        <w:widowControl/>
        <w:numPr>
          <w:ilvl w:val="0"/>
          <w:numId w:val="9"/>
        </w:numPr>
        <w:spacing w:line="322" w:lineRule="exact"/>
        <w:ind w:left="0" w:right="5" w:firstLine="0"/>
        <w:rPr>
          <w:rStyle w:val="FontStyle12"/>
        </w:rPr>
      </w:pPr>
      <w:r>
        <w:rPr>
          <w:rStyle w:val="FontStyle12"/>
        </w:rPr>
        <w:t>Проводятся обучающие семинары и тренинги о применении контрольно-кассовой техники, о системах налогообложения, о маркировке товаров и т.д.;</w:t>
      </w:r>
    </w:p>
    <w:p w:rsidR="00E65768" w:rsidRDefault="00E65768" w:rsidP="00E65768">
      <w:pPr>
        <w:pStyle w:val="Style2"/>
        <w:widowControl/>
        <w:numPr>
          <w:ilvl w:val="0"/>
          <w:numId w:val="9"/>
        </w:numPr>
        <w:spacing w:line="322" w:lineRule="exact"/>
        <w:ind w:left="0" w:right="5" w:firstLine="0"/>
        <w:rPr>
          <w:rStyle w:val="FontStyle12"/>
        </w:rPr>
      </w:pPr>
      <w:r>
        <w:rPr>
          <w:rStyle w:val="FontStyle12"/>
        </w:rPr>
        <w:t>Предоставление информационной и консультационной поддержки.</w:t>
      </w:r>
    </w:p>
    <w:p w:rsidR="0011509F" w:rsidRPr="002E2598" w:rsidRDefault="0011509F" w:rsidP="002E2598">
      <w:pPr>
        <w:spacing w:after="0" w:line="20" w:lineRule="atLeast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A62CD" w:rsidRPr="00A4522D" w:rsidRDefault="001A62CD" w:rsidP="007E414A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913E01" w:rsidRPr="009B10F2" w:rsidRDefault="00913E01" w:rsidP="00913E01">
      <w:pPr>
        <w:spacing w:after="0" w:line="240" w:lineRule="auto"/>
        <w:ind w:firstLine="567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9B10F2">
        <w:rPr>
          <w:rFonts w:ascii="Times New Roman" w:hAnsi="Times New Roman"/>
          <w:b/>
          <w:sz w:val="28"/>
          <w:szCs w:val="28"/>
        </w:rPr>
        <w:lastRenderedPageBreak/>
        <w:t>МУНИЦИПАЛЬНЫЙ ЗАКАЗ</w:t>
      </w:r>
    </w:p>
    <w:p w:rsidR="006C0F0A" w:rsidRPr="003B3A58" w:rsidRDefault="006C0F0A" w:rsidP="006C0F0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B3A58">
        <w:rPr>
          <w:rFonts w:ascii="Times New Roman" w:hAnsi="Times New Roman"/>
          <w:sz w:val="28"/>
          <w:szCs w:val="28"/>
        </w:rPr>
        <w:t xml:space="preserve">За 2024 год за счет средств бюджета </w:t>
      </w:r>
      <w:proofErr w:type="spellStart"/>
      <w:r w:rsidRPr="003B3A58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3B3A58">
        <w:rPr>
          <w:rFonts w:ascii="Times New Roman" w:hAnsi="Times New Roman"/>
          <w:sz w:val="28"/>
          <w:szCs w:val="28"/>
        </w:rPr>
        <w:t xml:space="preserve"> городского поселения проведено 195 закупок.</w:t>
      </w:r>
    </w:p>
    <w:p w:rsidR="006C0F0A" w:rsidRPr="003B3A58" w:rsidRDefault="006C0F0A" w:rsidP="006C0F0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B3A58">
        <w:rPr>
          <w:rFonts w:ascii="Times New Roman" w:hAnsi="Times New Roman"/>
          <w:sz w:val="28"/>
          <w:szCs w:val="28"/>
        </w:rPr>
        <w:t xml:space="preserve">По результатам осуществления закупок за 2024 год заключено 190 муниципальных контрактов на общую сумму 3 075 467,5 </w:t>
      </w:r>
      <w:r>
        <w:rPr>
          <w:rFonts w:ascii="Times New Roman" w:hAnsi="Times New Roman"/>
          <w:sz w:val="28"/>
          <w:szCs w:val="28"/>
        </w:rPr>
        <w:t xml:space="preserve">тыс. </w:t>
      </w:r>
      <w:r w:rsidRPr="003B3A58">
        <w:rPr>
          <w:rFonts w:ascii="Times New Roman" w:hAnsi="Times New Roman"/>
          <w:sz w:val="28"/>
          <w:szCs w:val="28"/>
        </w:rPr>
        <w:t xml:space="preserve">рублей, в </w:t>
      </w:r>
      <w:proofErr w:type="spellStart"/>
      <w:r w:rsidRPr="003B3A58">
        <w:rPr>
          <w:rFonts w:ascii="Times New Roman" w:hAnsi="Times New Roman"/>
          <w:sz w:val="28"/>
          <w:szCs w:val="28"/>
        </w:rPr>
        <w:t>т.ч</w:t>
      </w:r>
      <w:proofErr w:type="spellEnd"/>
      <w:r w:rsidRPr="003B3A58">
        <w:rPr>
          <w:rFonts w:ascii="Times New Roman" w:hAnsi="Times New Roman"/>
          <w:sz w:val="28"/>
          <w:szCs w:val="28"/>
        </w:rPr>
        <w:t xml:space="preserve">. 101 контракт с исполнителями из </w:t>
      </w:r>
      <w:proofErr w:type="spellStart"/>
      <w:r w:rsidRPr="003B3A58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3B3A58">
        <w:rPr>
          <w:rFonts w:ascii="Times New Roman" w:hAnsi="Times New Roman"/>
          <w:sz w:val="28"/>
          <w:szCs w:val="28"/>
        </w:rPr>
        <w:t xml:space="preserve"> района.</w:t>
      </w:r>
    </w:p>
    <w:p w:rsidR="006C0F0A" w:rsidRDefault="006C0F0A" w:rsidP="006C0F0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B3A58">
        <w:rPr>
          <w:rFonts w:ascii="Times New Roman" w:hAnsi="Times New Roman"/>
          <w:sz w:val="28"/>
          <w:szCs w:val="28"/>
        </w:rPr>
        <w:t>Экономия бюджетных средств составила 5,77 млн. рублей.</w:t>
      </w:r>
    </w:p>
    <w:p w:rsidR="006C0F0A" w:rsidRDefault="006C0F0A" w:rsidP="00A4522D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24B17" w:rsidRPr="00A4522D" w:rsidRDefault="00924B17" w:rsidP="00A4522D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A4522D">
        <w:rPr>
          <w:rFonts w:ascii="Times New Roman" w:hAnsi="Times New Roman"/>
          <w:b/>
          <w:sz w:val="28"/>
          <w:szCs w:val="28"/>
        </w:rPr>
        <w:t>ИНВЕСТИЦИИ</w:t>
      </w:r>
    </w:p>
    <w:p w:rsidR="00E12343" w:rsidRDefault="00E12343" w:rsidP="00E12343">
      <w:pPr>
        <w:pStyle w:val="Style7"/>
        <w:widowControl/>
        <w:spacing w:line="240" w:lineRule="auto"/>
        <w:ind w:firstLine="851"/>
        <w:rPr>
          <w:sz w:val="28"/>
          <w:szCs w:val="28"/>
        </w:rPr>
      </w:pPr>
      <w:r w:rsidRPr="00A4522D">
        <w:rPr>
          <w:sz w:val="28"/>
          <w:szCs w:val="28"/>
        </w:rPr>
        <w:t>Объем инвестиций в основной капитал крупных и средних предприятий за 202</w:t>
      </w:r>
      <w:r>
        <w:rPr>
          <w:sz w:val="28"/>
          <w:szCs w:val="28"/>
        </w:rPr>
        <w:t>4</w:t>
      </w:r>
      <w:r w:rsidRPr="00A4522D">
        <w:rPr>
          <w:sz w:val="28"/>
          <w:szCs w:val="28"/>
        </w:rPr>
        <w:t xml:space="preserve"> год </w:t>
      </w:r>
      <w:r>
        <w:rPr>
          <w:sz w:val="28"/>
          <w:szCs w:val="28"/>
        </w:rPr>
        <w:t xml:space="preserve">увеличился на </w:t>
      </w:r>
      <w:r>
        <w:rPr>
          <w:sz w:val="28"/>
          <w:szCs w:val="28"/>
        </w:rPr>
        <w:t>44,4</w:t>
      </w:r>
      <w:r>
        <w:rPr>
          <w:sz w:val="28"/>
          <w:szCs w:val="28"/>
        </w:rPr>
        <w:t>% и</w:t>
      </w:r>
      <w:r w:rsidRPr="00A4522D">
        <w:rPr>
          <w:sz w:val="28"/>
          <w:szCs w:val="28"/>
        </w:rPr>
        <w:t xml:space="preserve"> составил </w:t>
      </w:r>
      <w:r w:rsidRPr="00E12343">
        <w:rPr>
          <w:sz w:val="28"/>
          <w:szCs w:val="28"/>
        </w:rPr>
        <w:t>1</w:t>
      </w:r>
      <w:r>
        <w:rPr>
          <w:sz w:val="28"/>
          <w:szCs w:val="28"/>
        </w:rPr>
        <w:t> </w:t>
      </w:r>
      <w:r w:rsidRPr="00E12343">
        <w:rPr>
          <w:sz w:val="28"/>
          <w:szCs w:val="28"/>
        </w:rPr>
        <w:t>392</w:t>
      </w:r>
      <w:r>
        <w:rPr>
          <w:sz w:val="28"/>
          <w:szCs w:val="28"/>
        </w:rPr>
        <w:t>,</w:t>
      </w:r>
      <w:r w:rsidRPr="00E12343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 </w:t>
      </w:r>
      <w:r w:rsidRPr="00A4522D">
        <w:rPr>
          <w:sz w:val="28"/>
          <w:szCs w:val="28"/>
        </w:rPr>
        <w:t>млн. рублей.</w:t>
      </w:r>
    </w:p>
    <w:p w:rsidR="00E12343" w:rsidRDefault="00E12343" w:rsidP="00E12343">
      <w:pPr>
        <w:pStyle w:val="af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44,4</w:t>
      </w:r>
      <w:r w:rsidRPr="00A4522D">
        <w:rPr>
          <w:sz w:val="28"/>
          <w:szCs w:val="28"/>
        </w:rPr>
        <w:t xml:space="preserve">% </w:t>
      </w:r>
      <w:r>
        <w:rPr>
          <w:sz w:val="28"/>
          <w:szCs w:val="28"/>
        </w:rPr>
        <w:t xml:space="preserve">или </w:t>
      </w:r>
      <w:r>
        <w:rPr>
          <w:sz w:val="28"/>
          <w:szCs w:val="28"/>
        </w:rPr>
        <w:t>618,3</w:t>
      </w:r>
      <w:r>
        <w:rPr>
          <w:sz w:val="28"/>
          <w:szCs w:val="28"/>
        </w:rPr>
        <w:t xml:space="preserve"> млн. руб. </w:t>
      </w:r>
      <w:r w:rsidRPr="00A4522D">
        <w:rPr>
          <w:sz w:val="28"/>
          <w:szCs w:val="28"/>
        </w:rPr>
        <w:t xml:space="preserve">в общем объеме инвестиций приходятся на </w:t>
      </w:r>
      <w:r>
        <w:rPr>
          <w:sz w:val="28"/>
          <w:szCs w:val="28"/>
        </w:rPr>
        <w:t xml:space="preserve">промышленные </w:t>
      </w:r>
      <w:r w:rsidRPr="00A4522D">
        <w:rPr>
          <w:sz w:val="28"/>
          <w:szCs w:val="28"/>
        </w:rPr>
        <w:t>предприятия.</w:t>
      </w:r>
    </w:p>
    <w:p w:rsidR="00E12343" w:rsidRDefault="00E12343" w:rsidP="00E12343">
      <w:pPr>
        <w:pStyle w:val="af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период 2024 года на территории </w:t>
      </w:r>
      <w:proofErr w:type="spellStart"/>
      <w:r>
        <w:rPr>
          <w:sz w:val="28"/>
          <w:szCs w:val="28"/>
        </w:rPr>
        <w:t>Лужского</w:t>
      </w:r>
      <w:proofErr w:type="spellEnd"/>
      <w:r>
        <w:rPr>
          <w:sz w:val="28"/>
          <w:szCs w:val="28"/>
        </w:rPr>
        <w:t xml:space="preserve"> городского поселения реализовались следующие инвестиционные проекты:</w:t>
      </w:r>
    </w:p>
    <w:p w:rsidR="00E12343" w:rsidRPr="005B1145" w:rsidRDefault="00E12343" w:rsidP="00E12343">
      <w:pPr>
        <w:pStyle w:val="af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5B1145">
        <w:rPr>
          <w:sz w:val="28"/>
          <w:szCs w:val="28"/>
        </w:rPr>
        <w:t>Обособленное подразделение «</w:t>
      </w:r>
      <w:proofErr w:type="spellStart"/>
      <w:r w:rsidRPr="005B1145">
        <w:rPr>
          <w:sz w:val="28"/>
          <w:szCs w:val="28"/>
        </w:rPr>
        <w:t>Лужский</w:t>
      </w:r>
      <w:proofErr w:type="spellEnd"/>
      <w:r w:rsidRPr="005B1145">
        <w:rPr>
          <w:sz w:val="28"/>
          <w:szCs w:val="28"/>
        </w:rPr>
        <w:t xml:space="preserve"> комбикормовый завод» АО </w:t>
      </w:r>
      <w:proofErr w:type="spellStart"/>
      <w:r w:rsidRPr="005B1145">
        <w:rPr>
          <w:sz w:val="28"/>
          <w:szCs w:val="28"/>
        </w:rPr>
        <w:t>Свинокомплекс</w:t>
      </w:r>
      <w:proofErr w:type="spellEnd"/>
      <w:r w:rsidRPr="005B1145">
        <w:rPr>
          <w:sz w:val="28"/>
          <w:szCs w:val="28"/>
        </w:rPr>
        <w:t xml:space="preserve"> «Приозерный» </w:t>
      </w:r>
      <w:r>
        <w:rPr>
          <w:sz w:val="28"/>
          <w:szCs w:val="28"/>
        </w:rPr>
        <w:t>продолжает</w:t>
      </w:r>
      <w:r w:rsidRPr="005B1145">
        <w:rPr>
          <w:sz w:val="28"/>
          <w:szCs w:val="28"/>
        </w:rPr>
        <w:t xml:space="preserve"> реконструкцию и техническое перевооружение линии по производству комбинированных кормов. </w:t>
      </w:r>
      <w:r>
        <w:rPr>
          <w:sz w:val="28"/>
          <w:szCs w:val="28"/>
        </w:rPr>
        <w:t>Общая с</w:t>
      </w:r>
      <w:r w:rsidRPr="005B1145">
        <w:rPr>
          <w:sz w:val="28"/>
          <w:szCs w:val="28"/>
        </w:rPr>
        <w:t xml:space="preserve">тоимость проекта составляет 177 млн. рублей. </w:t>
      </w:r>
    </w:p>
    <w:p w:rsidR="00E12343" w:rsidRPr="007D19AA" w:rsidRDefault="00E12343" w:rsidP="00E12343">
      <w:pPr>
        <w:pStyle w:val="a6"/>
        <w:ind w:left="0" w:firstLine="851"/>
        <w:jc w:val="both"/>
        <w:rPr>
          <w:sz w:val="28"/>
          <w:szCs w:val="28"/>
        </w:rPr>
      </w:pPr>
      <w:r w:rsidRPr="00EB251A">
        <w:rPr>
          <w:sz w:val="28"/>
          <w:szCs w:val="28"/>
        </w:rPr>
        <w:t>О</w:t>
      </w:r>
      <w:r>
        <w:rPr>
          <w:sz w:val="28"/>
          <w:szCs w:val="28"/>
        </w:rPr>
        <w:t>ткрытое акционерное общество</w:t>
      </w:r>
      <w:r w:rsidRPr="00EB251A">
        <w:rPr>
          <w:sz w:val="28"/>
          <w:szCs w:val="28"/>
        </w:rPr>
        <w:t xml:space="preserve"> «</w:t>
      </w:r>
      <w:proofErr w:type="spellStart"/>
      <w:r w:rsidRPr="00EB251A">
        <w:rPr>
          <w:sz w:val="28"/>
          <w:szCs w:val="28"/>
        </w:rPr>
        <w:t>Лужский</w:t>
      </w:r>
      <w:proofErr w:type="spellEnd"/>
      <w:r w:rsidRPr="00EB251A">
        <w:rPr>
          <w:sz w:val="28"/>
          <w:szCs w:val="28"/>
        </w:rPr>
        <w:t xml:space="preserve"> абразивный завод»</w:t>
      </w:r>
      <w:r>
        <w:rPr>
          <w:sz w:val="28"/>
          <w:szCs w:val="28"/>
        </w:rPr>
        <w:t xml:space="preserve"> з</w:t>
      </w:r>
      <w:r w:rsidRPr="00EB251A">
        <w:rPr>
          <w:sz w:val="28"/>
          <w:szCs w:val="28"/>
        </w:rPr>
        <w:t xml:space="preserve">а период с 2020 года и по настоящее время </w:t>
      </w:r>
      <w:r>
        <w:rPr>
          <w:sz w:val="28"/>
          <w:szCs w:val="28"/>
        </w:rPr>
        <w:t>ввело в эксплуатацию</w:t>
      </w:r>
      <w:r w:rsidRPr="00EB251A">
        <w:rPr>
          <w:sz w:val="28"/>
          <w:szCs w:val="28"/>
        </w:rPr>
        <w:t xml:space="preserve"> цех по производству шкурки шлифовальной, </w:t>
      </w:r>
      <w:r>
        <w:rPr>
          <w:sz w:val="28"/>
          <w:szCs w:val="28"/>
        </w:rPr>
        <w:t>ранее закупаемой в Европе. На производственной площадке Луги-2</w:t>
      </w:r>
      <w:r w:rsidRPr="00EB251A">
        <w:rPr>
          <w:sz w:val="28"/>
          <w:szCs w:val="28"/>
        </w:rPr>
        <w:t xml:space="preserve"> построены склады готовой продукции, произведено расширение производственных площадей, приобретено </w:t>
      </w:r>
      <w:r>
        <w:rPr>
          <w:sz w:val="28"/>
          <w:szCs w:val="28"/>
        </w:rPr>
        <w:t xml:space="preserve">и введено в эксплуатацию </w:t>
      </w:r>
      <w:r w:rsidRPr="00EB251A">
        <w:rPr>
          <w:sz w:val="28"/>
          <w:szCs w:val="28"/>
        </w:rPr>
        <w:t xml:space="preserve">новое оборудование, построены цеха вспомогательного производства. В настоящее время ведется </w:t>
      </w:r>
      <w:proofErr w:type="gramStart"/>
      <w:r w:rsidRPr="00EB251A">
        <w:rPr>
          <w:sz w:val="28"/>
          <w:szCs w:val="28"/>
        </w:rPr>
        <w:t>строительство  дополнительных</w:t>
      </w:r>
      <w:proofErr w:type="gramEnd"/>
      <w:r w:rsidRPr="00EB251A">
        <w:rPr>
          <w:sz w:val="28"/>
          <w:szCs w:val="28"/>
        </w:rPr>
        <w:t xml:space="preserve"> цехов сопутствующего производства.</w:t>
      </w:r>
    </w:p>
    <w:p w:rsidR="00E12343" w:rsidRPr="00C05DE6" w:rsidRDefault="00E12343" w:rsidP="00E12343">
      <w:pPr>
        <w:pStyle w:val="af0"/>
        <w:spacing w:before="0" w:beforeAutospacing="0" w:after="0" w:afterAutospacing="0"/>
        <w:ind w:firstLine="851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Акционерное общество</w:t>
      </w:r>
      <w:r w:rsidRPr="005B1145">
        <w:rPr>
          <w:sz w:val="28"/>
          <w:szCs w:val="28"/>
        </w:rPr>
        <w:t xml:space="preserve"> «ХИМИК» </w:t>
      </w:r>
      <w:r w:rsidRPr="00C05DE6">
        <w:rPr>
          <w:rFonts w:eastAsiaTheme="minorHAnsi"/>
          <w:sz w:val="28"/>
          <w:szCs w:val="28"/>
          <w:lang w:eastAsia="en-US"/>
        </w:rPr>
        <w:t>завершено строительство цеха производства лакокрасочных материалов, модернизация участка производства высоковязких продуктов и объектов вспомогательной инфраструктуры, выполнены основные строительно-монтажные работы, приобретено технологическое оборудование. Окончание пуско-наладочных работ и ввод объекта в эксплуатацию планируется в первом полугодии 2025 года.</w:t>
      </w:r>
    </w:p>
    <w:p w:rsidR="00E12343" w:rsidRPr="00A515DC" w:rsidRDefault="00E12343" w:rsidP="00E12343">
      <w:pPr>
        <w:pStyle w:val="af0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 w:rsidRPr="00A515DC">
        <w:rPr>
          <w:sz w:val="28"/>
          <w:szCs w:val="28"/>
        </w:rPr>
        <w:t xml:space="preserve">В 2024 году </w:t>
      </w:r>
      <w:r>
        <w:rPr>
          <w:sz w:val="28"/>
          <w:szCs w:val="28"/>
        </w:rPr>
        <w:t>общество с ограниченной ответственностью</w:t>
      </w:r>
      <w:r w:rsidRPr="00A515DC">
        <w:rPr>
          <w:sz w:val="28"/>
          <w:szCs w:val="28"/>
        </w:rPr>
        <w:t xml:space="preserve"> «</w:t>
      </w:r>
      <w:proofErr w:type="spellStart"/>
      <w:r w:rsidRPr="00A515DC">
        <w:rPr>
          <w:sz w:val="28"/>
          <w:szCs w:val="28"/>
        </w:rPr>
        <w:t>Лужский</w:t>
      </w:r>
      <w:proofErr w:type="spellEnd"/>
      <w:r w:rsidRPr="00A515DC">
        <w:rPr>
          <w:sz w:val="28"/>
          <w:szCs w:val="28"/>
        </w:rPr>
        <w:t xml:space="preserve"> молочный комбинат» </w:t>
      </w:r>
      <w:r w:rsidRPr="00CF6FF6">
        <w:rPr>
          <w:color w:val="000000"/>
          <w:sz w:val="28"/>
          <w:szCs w:val="28"/>
        </w:rPr>
        <w:t>входящий в ТОП-5 крупнейших молокоперерабатывающих предприятий Ленинградской области стал</w:t>
      </w:r>
      <w:r>
        <w:rPr>
          <w:color w:val="000000"/>
          <w:sz w:val="28"/>
          <w:szCs w:val="28"/>
        </w:rPr>
        <w:t>о</w:t>
      </w:r>
      <w:r w:rsidRPr="00CF6FF6">
        <w:rPr>
          <w:color w:val="000000"/>
          <w:sz w:val="28"/>
          <w:szCs w:val="28"/>
        </w:rPr>
        <w:t xml:space="preserve"> участником национального проекта «Производительность труда». Благодаря внедрению инструментов бережливого производства комбинату удалось увеличить выработку линии фасовки молока на 36%.</w:t>
      </w:r>
    </w:p>
    <w:p w:rsidR="00E12343" w:rsidRPr="00A515DC" w:rsidRDefault="00E12343" w:rsidP="00E12343">
      <w:pPr>
        <w:pStyle w:val="a6"/>
        <w:tabs>
          <w:tab w:val="left" w:pos="0"/>
        </w:tabs>
        <w:ind w:left="0" w:firstLine="851"/>
        <w:jc w:val="both"/>
        <w:rPr>
          <w:sz w:val="28"/>
          <w:szCs w:val="28"/>
        </w:rPr>
      </w:pPr>
      <w:r w:rsidRPr="00A515DC">
        <w:rPr>
          <w:color w:val="000000"/>
          <w:sz w:val="28"/>
          <w:szCs w:val="28"/>
        </w:rPr>
        <w:t xml:space="preserve">За отчетный период предприятием </w:t>
      </w:r>
      <w:r w:rsidRPr="00A515DC">
        <w:rPr>
          <w:sz w:val="28"/>
          <w:szCs w:val="28"/>
        </w:rPr>
        <w:t xml:space="preserve">установлена третья линия производства </w:t>
      </w:r>
      <w:proofErr w:type="spellStart"/>
      <w:r w:rsidRPr="00A515DC">
        <w:rPr>
          <w:sz w:val="28"/>
          <w:szCs w:val="28"/>
        </w:rPr>
        <w:t>ультрапастеризованных</w:t>
      </w:r>
      <w:proofErr w:type="spellEnd"/>
      <w:r w:rsidRPr="00A515DC">
        <w:rPr>
          <w:sz w:val="28"/>
          <w:szCs w:val="28"/>
        </w:rPr>
        <w:t xml:space="preserve"> продуктов (в формате упаковки 0,2 литра производительностью 7500 штук в час), закончено строительство </w:t>
      </w:r>
      <w:proofErr w:type="spellStart"/>
      <w:r w:rsidRPr="00A515DC">
        <w:rPr>
          <w:sz w:val="28"/>
          <w:szCs w:val="28"/>
        </w:rPr>
        <w:lastRenderedPageBreak/>
        <w:t>двухпоточного</w:t>
      </w:r>
      <w:proofErr w:type="spellEnd"/>
      <w:r w:rsidRPr="00A515DC">
        <w:rPr>
          <w:sz w:val="28"/>
          <w:szCs w:val="28"/>
        </w:rPr>
        <w:t xml:space="preserve"> пункта приема молока. Выполнены работы по благоустройству территории. </w:t>
      </w:r>
    </w:p>
    <w:p w:rsidR="00E12343" w:rsidRPr="00A515DC" w:rsidRDefault="00E12343" w:rsidP="00E12343">
      <w:pPr>
        <w:pStyle w:val="af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A515DC">
        <w:rPr>
          <w:sz w:val="28"/>
          <w:szCs w:val="28"/>
        </w:rPr>
        <w:t>О</w:t>
      </w:r>
      <w:r>
        <w:rPr>
          <w:sz w:val="28"/>
          <w:szCs w:val="28"/>
        </w:rPr>
        <w:t>бщество с ограниченной ответственностью</w:t>
      </w:r>
      <w:r w:rsidRPr="00A515DC">
        <w:rPr>
          <w:sz w:val="28"/>
          <w:szCs w:val="28"/>
        </w:rPr>
        <w:t xml:space="preserve"> «</w:t>
      </w:r>
      <w:proofErr w:type="spellStart"/>
      <w:r w:rsidRPr="00A515DC">
        <w:rPr>
          <w:sz w:val="28"/>
          <w:szCs w:val="28"/>
        </w:rPr>
        <w:t>Лужский</w:t>
      </w:r>
      <w:proofErr w:type="spellEnd"/>
      <w:r w:rsidRPr="00A515DC">
        <w:rPr>
          <w:sz w:val="28"/>
          <w:szCs w:val="28"/>
        </w:rPr>
        <w:t xml:space="preserve"> завод «БЕЛКОЗИН» </w:t>
      </w:r>
      <w:r>
        <w:rPr>
          <w:sz w:val="28"/>
          <w:szCs w:val="28"/>
        </w:rPr>
        <w:t xml:space="preserve">продолжило </w:t>
      </w:r>
      <w:r w:rsidRPr="00A515DC">
        <w:rPr>
          <w:sz w:val="28"/>
          <w:szCs w:val="28"/>
        </w:rPr>
        <w:t xml:space="preserve">модернизацию основных цехов и оборудования (сырьевого, формовки оболочки и цеха производства медицинских изделий). Приступили к разработке новых продуктов медицинского назначения. Общий объем инвестиций за отчетный период составил 70 млн. рублей. </w:t>
      </w:r>
    </w:p>
    <w:p w:rsidR="00E12343" w:rsidRPr="00D87969" w:rsidRDefault="00E12343" w:rsidP="00E12343">
      <w:pPr>
        <w:pStyle w:val="af0"/>
        <w:spacing w:before="0" w:beforeAutospacing="0" w:after="0" w:afterAutospacing="0"/>
        <w:ind w:firstLine="567"/>
        <w:jc w:val="both"/>
        <w:rPr>
          <w:rFonts w:eastAsiaTheme="majorEastAsia"/>
          <w:sz w:val="28"/>
          <w:szCs w:val="28"/>
        </w:rPr>
      </w:pPr>
      <w:r w:rsidRPr="00D87969">
        <w:rPr>
          <w:sz w:val="28"/>
          <w:szCs w:val="28"/>
        </w:rPr>
        <w:t>Общество с ограниченной ответственностью «Абсолют натуре» в 2024 году осуществило вв</w:t>
      </w:r>
      <w:r w:rsidRPr="00D87969">
        <w:rPr>
          <w:rFonts w:eastAsiaTheme="majorEastAsia"/>
          <w:sz w:val="28"/>
          <w:szCs w:val="28"/>
        </w:rPr>
        <w:t xml:space="preserve">од в эксплуатацию автоматизированного варочного участка, установило новую линию по обжарке арахиса, ввело в эксплуатацию комплексную линию производства </w:t>
      </w:r>
      <w:proofErr w:type="spellStart"/>
      <w:r w:rsidRPr="00D87969">
        <w:rPr>
          <w:rFonts w:eastAsiaTheme="majorEastAsia"/>
          <w:sz w:val="28"/>
          <w:szCs w:val="28"/>
        </w:rPr>
        <w:t>экструзионных</w:t>
      </w:r>
      <w:proofErr w:type="spellEnd"/>
      <w:r w:rsidRPr="00D87969">
        <w:rPr>
          <w:rFonts w:eastAsiaTheme="majorEastAsia"/>
          <w:sz w:val="28"/>
          <w:szCs w:val="28"/>
        </w:rPr>
        <w:t xml:space="preserve"> злаковых продуктов.</w:t>
      </w:r>
    </w:p>
    <w:p w:rsidR="00924B17" w:rsidRPr="00A4522D" w:rsidRDefault="00924B17" w:rsidP="00E12343">
      <w:pPr>
        <w:pStyle w:val="Style7"/>
        <w:widowControl/>
        <w:spacing w:line="240" w:lineRule="auto"/>
        <w:ind w:firstLine="851"/>
        <w:rPr>
          <w:sz w:val="16"/>
          <w:szCs w:val="16"/>
        </w:rPr>
      </w:pPr>
    </w:p>
    <w:sectPr w:rsidR="00924B17" w:rsidRPr="00A4522D" w:rsidSect="00F957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32CAFB36"/>
    <w:lvl w:ilvl="0">
      <w:numFmt w:val="bullet"/>
      <w:lvlText w:val="*"/>
      <w:lvlJc w:val="left"/>
    </w:lvl>
  </w:abstractNum>
  <w:abstractNum w:abstractNumId="1" w15:restartNumberingAfterBreak="0">
    <w:nsid w:val="344C0671"/>
    <w:multiLevelType w:val="hybridMultilevel"/>
    <w:tmpl w:val="7CA0865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466F57AC"/>
    <w:multiLevelType w:val="hybridMultilevel"/>
    <w:tmpl w:val="668431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3E7EB0"/>
    <w:multiLevelType w:val="multilevel"/>
    <w:tmpl w:val="0672859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5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4" w15:restartNumberingAfterBreak="0">
    <w:nsid w:val="5A680340"/>
    <w:multiLevelType w:val="hybridMultilevel"/>
    <w:tmpl w:val="9912C52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269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4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7376C"/>
    <w:rsid w:val="0000362A"/>
    <w:rsid w:val="00007162"/>
    <w:rsid w:val="00010320"/>
    <w:rsid w:val="0001309F"/>
    <w:rsid w:val="000427CD"/>
    <w:rsid w:val="00050BDD"/>
    <w:rsid w:val="00073E3D"/>
    <w:rsid w:val="00076A12"/>
    <w:rsid w:val="000B1D77"/>
    <w:rsid w:val="000E74E3"/>
    <w:rsid w:val="0011509F"/>
    <w:rsid w:val="00137327"/>
    <w:rsid w:val="001A414C"/>
    <w:rsid w:val="001A62CD"/>
    <w:rsid w:val="001D7EB7"/>
    <w:rsid w:val="001E6E2D"/>
    <w:rsid w:val="001F690C"/>
    <w:rsid w:val="00210707"/>
    <w:rsid w:val="00213358"/>
    <w:rsid w:val="00236219"/>
    <w:rsid w:val="002453D3"/>
    <w:rsid w:val="00246C09"/>
    <w:rsid w:val="0024779A"/>
    <w:rsid w:val="00265A83"/>
    <w:rsid w:val="00287E8B"/>
    <w:rsid w:val="002A20DA"/>
    <w:rsid w:val="002E02E8"/>
    <w:rsid w:val="002E2598"/>
    <w:rsid w:val="002F6566"/>
    <w:rsid w:val="00314746"/>
    <w:rsid w:val="00350B3E"/>
    <w:rsid w:val="003862D9"/>
    <w:rsid w:val="003A3EBF"/>
    <w:rsid w:val="003A6B5E"/>
    <w:rsid w:val="00416387"/>
    <w:rsid w:val="00432209"/>
    <w:rsid w:val="00434EC6"/>
    <w:rsid w:val="00450526"/>
    <w:rsid w:val="00451E1F"/>
    <w:rsid w:val="00454543"/>
    <w:rsid w:val="004622E1"/>
    <w:rsid w:val="00474EB1"/>
    <w:rsid w:val="0049152C"/>
    <w:rsid w:val="00491EC5"/>
    <w:rsid w:val="004F38BE"/>
    <w:rsid w:val="00505D00"/>
    <w:rsid w:val="005140DE"/>
    <w:rsid w:val="00550A80"/>
    <w:rsid w:val="00551609"/>
    <w:rsid w:val="005A2181"/>
    <w:rsid w:val="005B4471"/>
    <w:rsid w:val="00603815"/>
    <w:rsid w:val="00636065"/>
    <w:rsid w:val="00650EED"/>
    <w:rsid w:val="006778CD"/>
    <w:rsid w:val="00695BBB"/>
    <w:rsid w:val="006A6964"/>
    <w:rsid w:val="006C0F0A"/>
    <w:rsid w:val="006C45B3"/>
    <w:rsid w:val="006D1AAC"/>
    <w:rsid w:val="006E7A87"/>
    <w:rsid w:val="006E7DB1"/>
    <w:rsid w:val="006F36D1"/>
    <w:rsid w:val="00740D88"/>
    <w:rsid w:val="00762B17"/>
    <w:rsid w:val="0076631D"/>
    <w:rsid w:val="00773BA5"/>
    <w:rsid w:val="00776E42"/>
    <w:rsid w:val="00794FFE"/>
    <w:rsid w:val="007A6EF7"/>
    <w:rsid w:val="007E414A"/>
    <w:rsid w:val="007E5F17"/>
    <w:rsid w:val="007F417B"/>
    <w:rsid w:val="0080717B"/>
    <w:rsid w:val="00845A51"/>
    <w:rsid w:val="0085108C"/>
    <w:rsid w:val="008728D9"/>
    <w:rsid w:val="0087376C"/>
    <w:rsid w:val="00876C6A"/>
    <w:rsid w:val="008B132B"/>
    <w:rsid w:val="008B19E6"/>
    <w:rsid w:val="008F7514"/>
    <w:rsid w:val="00913E01"/>
    <w:rsid w:val="00921FB6"/>
    <w:rsid w:val="0092240B"/>
    <w:rsid w:val="00924B17"/>
    <w:rsid w:val="00926529"/>
    <w:rsid w:val="00940BFB"/>
    <w:rsid w:val="009630F0"/>
    <w:rsid w:val="00971DE9"/>
    <w:rsid w:val="00976A60"/>
    <w:rsid w:val="009C7E6B"/>
    <w:rsid w:val="009E0F5B"/>
    <w:rsid w:val="00A32814"/>
    <w:rsid w:val="00A42130"/>
    <w:rsid w:val="00A4522D"/>
    <w:rsid w:val="00A47239"/>
    <w:rsid w:val="00A66BD4"/>
    <w:rsid w:val="00A87D55"/>
    <w:rsid w:val="00AE10F0"/>
    <w:rsid w:val="00AF2F57"/>
    <w:rsid w:val="00B07B2B"/>
    <w:rsid w:val="00B210C2"/>
    <w:rsid w:val="00B33E5D"/>
    <w:rsid w:val="00B44763"/>
    <w:rsid w:val="00B46B76"/>
    <w:rsid w:val="00B951F2"/>
    <w:rsid w:val="00C2527B"/>
    <w:rsid w:val="00C46E91"/>
    <w:rsid w:val="00C57D90"/>
    <w:rsid w:val="00C70A0D"/>
    <w:rsid w:val="00C82593"/>
    <w:rsid w:val="00C879AD"/>
    <w:rsid w:val="00C916E3"/>
    <w:rsid w:val="00C92249"/>
    <w:rsid w:val="00CD4E9A"/>
    <w:rsid w:val="00CF54FB"/>
    <w:rsid w:val="00D40C11"/>
    <w:rsid w:val="00D7111A"/>
    <w:rsid w:val="00D8335A"/>
    <w:rsid w:val="00D83BB9"/>
    <w:rsid w:val="00D83F29"/>
    <w:rsid w:val="00D874AC"/>
    <w:rsid w:val="00DB155F"/>
    <w:rsid w:val="00DB4577"/>
    <w:rsid w:val="00DC182E"/>
    <w:rsid w:val="00E03DC2"/>
    <w:rsid w:val="00E12343"/>
    <w:rsid w:val="00E15BE1"/>
    <w:rsid w:val="00E26D8D"/>
    <w:rsid w:val="00E52AE2"/>
    <w:rsid w:val="00E62959"/>
    <w:rsid w:val="00E63E99"/>
    <w:rsid w:val="00E65768"/>
    <w:rsid w:val="00E93A73"/>
    <w:rsid w:val="00EE14AB"/>
    <w:rsid w:val="00EE3AF4"/>
    <w:rsid w:val="00EF4384"/>
    <w:rsid w:val="00EF657E"/>
    <w:rsid w:val="00F06740"/>
    <w:rsid w:val="00F34732"/>
    <w:rsid w:val="00F45E23"/>
    <w:rsid w:val="00F54932"/>
    <w:rsid w:val="00F957B5"/>
    <w:rsid w:val="00FA466E"/>
    <w:rsid w:val="00FC3499"/>
    <w:rsid w:val="00FD0DAC"/>
    <w:rsid w:val="00FE07AA"/>
    <w:rsid w:val="00FF4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9B2CEB-2DBA-475E-99E2-6AD1A7BE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376C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D7111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13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132B"/>
    <w:rPr>
      <w:rFonts w:ascii="Tahoma" w:eastAsia="Calibri" w:hAnsi="Tahoma" w:cs="Tahoma"/>
      <w:sz w:val="16"/>
      <w:szCs w:val="16"/>
    </w:rPr>
  </w:style>
  <w:style w:type="paragraph" w:customStyle="1" w:styleId="a5">
    <w:name w:val="Базовый"/>
    <w:rsid w:val="00A87D55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List Paragraph"/>
    <w:basedOn w:val="a"/>
    <w:link w:val="a7"/>
    <w:uiPriority w:val="34"/>
    <w:qFormat/>
    <w:rsid w:val="00A87D5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8">
    <w:name w:val="Emphasis"/>
    <w:basedOn w:val="a0"/>
    <w:uiPriority w:val="20"/>
    <w:qFormat/>
    <w:rsid w:val="00A87D55"/>
    <w:rPr>
      <w:i/>
      <w:iCs/>
    </w:rPr>
  </w:style>
  <w:style w:type="character" w:styleId="a9">
    <w:name w:val="Strong"/>
    <w:basedOn w:val="a0"/>
    <w:uiPriority w:val="22"/>
    <w:qFormat/>
    <w:rsid w:val="00A87D55"/>
    <w:rPr>
      <w:b/>
      <w:bCs/>
    </w:rPr>
  </w:style>
  <w:style w:type="paragraph" w:styleId="aa">
    <w:name w:val="Body Text"/>
    <w:basedOn w:val="a"/>
    <w:link w:val="ab"/>
    <w:rsid w:val="00B951F2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b">
    <w:name w:val="Основной текст Знак"/>
    <w:basedOn w:val="a0"/>
    <w:link w:val="aa"/>
    <w:rsid w:val="00B951F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1 Знак"/>
    <w:basedOn w:val="a"/>
    <w:rsid w:val="00B951F2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c">
    <w:name w:val="No Spacing"/>
    <w:uiPriority w:val="1"/>
    <w:qFormat/>
    <w:rsid w:val="00B951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HTML">
    <w:name w:val="Стандартный HTML Знак"/>
    <w:basedOn w:val="a0"/>
    <w:link w:val="HTML0"/>
    <w:uiPriority w:val="99"/>
    <w:locked/>
    <w:rsid w:val="00B951F2"/>
    <w:rPr>
      <w:rFonts w:ascii="Courier New" w:eastAsia="Calibri" w:hAnsi="Courier New" w:cs="Courier New"/>
      <w:lang w:eastAsia="ru-RU"/>
    </w:rPr>
  </w:style>
  <w:style w:type="paragraph" w:styleId="HTML0">
    <w:name w:val="HTML Preformatted"/>
    <w:basedOn w:val="a"/>
    <w:link w:val="HTML"/>
    <w:uiPriority w:val="99"/>
    <w:rsid w:val="00B951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lang w:eastAsia="ru-RU"/>
    </w:rPr>
  </w:style>
  <w:style w:type="character" w:customStyle="1" w:styleId="HTML1">
    <w:name w:val="Стандартный HTML Знак1"/>
    <w:basedOn w:val="a0"/>
    <w:uiPriority w:val="99"/>
    <w:semiHidden/>
    <w:rsid w:val="00B951F2"/>
    <w:rPr>
      <w:rFonts w:ascii="Consolas" w:eastAsia="Calibri" w:hAnsi="Consolas" w:cs="Consolas"/>
      <w:sz w:val="20"/>
      <w:szCs w:val="20"/>
    </w:rPr>
  </w:style>
  <w:style w:type="paragraph" w:styleId="ad">
    <w:name w:val="Plain Text"/>
    <w:basedOn w:val="a"/>
    <w:link w:val="ae"/>
    <w:rsid w:val="00924B17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924B17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FontStyle11">
    <w:name w:val="Font Style11"/>
    <w:basedOn w:val="a0"/>
    <w:uiPriority w:val="99"/>
    <w:rsid w:val="00924B17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uiPriority w:val="99"/>
    <w:rsid w:val="00924B17"/>
    <w:pPr>
      <w:widowControl w:val="0"/>
      <w:autoSpaceDE w:val="0"/>
      <w:autoSpaceDN w:val="0"/>
      <w:adjustRightInd w:val="0"/>
      <w:spacing w:after="0" w:line="418" w:lineRule="exact"/>
      <w:ind w:firstLine="55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007162"/>
    <w:pPr>
      <w:widowControl w:val="0"/>
      <w:autoSpaceDE w:val="0"/>
      <w:autoSpaceDN w:val="0"/>
      <w:adjustRightInd w:val="0"/>
      <w:spacing w:after="0" w:line="317" w:lineRule="exact"/>
      <w:ind w:firstLine="55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007162"/>
    <w:pPr>
      <w:widowControl w:val="0"/>
      <w:autoSpaceDE w:val="0"/>
      <w:autoSpaceDN w:val="0"/>
      <w:adjustRightInd w:val="0"/>
      <w:spacing w:after="0" w:line="326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007162"/>
    <w:pPr>
      <w:widowControl w:val="0"/>
      <w:autoSpaceDE w:val="0"/>
      <w:autoSpaceDN w:val="0"/>
      <w:adjustRightInd w:val="0"/>
      <w:spacing w:after="0" w:line="320" w:lineRule="exact"/>
      <w:ind w:firstLine="571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4">
    <w:name w:val="Font Style14"/>
    <w:basedOn w:val="a0"/>
    <w:uiPriority w:val="99"/>
    <w:rsid w:val="00007162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rsid w:val="00D7111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Style2">
    <w:name w:val="Style2"/>
    <w:basedOn w:val="a"/>
    <w:uiPriority w:val="99"/>
    <w:rsid w:val="0011509F"/>
    <w:pPr>
      <w:widowControl w:val="0"/>
      <w:autoSpaceDE w:val="0"/>
      <w:autoSpaceDN w:val="0"/>
      <w:adjustRightInd w:val="0"/>
      <w:spacing w:after="0" w:line="323" w:lineRule="exact"/>
      <w:ind w:firstLine="590"/>
      <w:jc w:val="both"/>
    </w:pPr>
    <w:rPr>
      <w:rFonts w:ascii="Times New Roman" w:eastAsiaTheme="minorEastAsia" w:hAnsi="Times New Roman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rsid w:val="0011509F"/>
    <w:rPr>
      <w:rFonts w:ascii="Times New Roman" w:hAnsi="Times New Roman" w:cs="Times New Roman" w:hint="default"/>
      <w:sz w:val="24"/>
      <w:szCs w:val="24"/>
    </w:rPr>
  </w:style>
  <w:style w:type="table" w:styleId="af">
    <w:name w:val="Table Grid"/>
    <w:basedOn w:val="a1"/>
    <w:uiPriority w:val="59"/>
    <w:rsid w:val="0011509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rmal (Web)"/>
    <w:aliases w:val="Обычный (Web),Обычный (Web)1,Обычный (Web) Знак"/>
    <w:basedOn w:val="a"/>
    <w:link w:val="af1"/>
    <w:uiPriority w:val="99"/>
    <w:unhideWhenUsed/>
    <w:qFormat/>
    <w:rsid w:val="00913E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1">
    <w:name w:val="Обычный (веб) Знак"/>
    <w:aliases w:val="Обычный (Web) Знак1,Обычный (Web)1 Знак,Обычный (Web) Знак Знак"/>
    <w:basedOn w:val="a0"/>
    <w:link w:val="af0"/>
    <w:uiPriority w:val="99"/>
    <w:locked/>
    <w:rsid w:val="00913E0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Абзац списка Знак"/>
    <w:link w:val="a6"/>
    <w:uiPriority w:val="34"/>
    <w:locked/>
    <w:rsid w:val="00E1234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197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6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7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7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0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3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1097</TotalTime>
  <Pages>5</Pages>
  <Words>1445</Words>
  <Characters>8240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Сенковенко</dc:creator>
  <cp:keywords/>
  <dc:description/>
  <cp:lastModifiedBy>Федотова Ю.П.</cp:lastModifiedBy>
  <cp:revision>76</cp:revision>
  <cp:lastPrinted>2022-11-08T13:13:00Z</cp:lastPrinted>
  <dcterms:created xsi:type="dcterms:W3CDTF">2013-05-23T16:14:00Z</dcterms:created>
  <dcterms:modified xsi:type="dcterms:W3CDTF">2025-03-11T13:45:00Z</dcterms:modified>
</cp:coreProperties>
</file>