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34"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834">
        <w:rPr>
          <w:rFonts w:ascii="Times New Roman" w:hAnsi="Times New Roman" w:cs="Times New Roman"/>
          <w:sz w:val="28"/>
          <w:szCs w:val="28"/>
        </w:rPr>
        <w:t>276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3B3834" w:rsidRPr="003B3834" w:rsidRDefault="003B3834" w:rsidP="003B3834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>О создании</w:t>
      </w:r>
    </w:p>
    <w:p w:rsidR="00131DA7" w:rsidRDefault="003B3834" w:rsidP="003B3834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131DA7" w:rsidRPr="003B3834" w:rsidRDefault="00131DA7" w:rsidP="00131DA7">
      <w:pPr>
        <w:pStyle w:val="a3"/>
        <w:ind w:right="-1"/>
        <w:rPr>
          <w:rFonts w:ascii="Times New Roman" w:hAnsi="Times New Roman" w:cs="Times New Roman"/>
          <w:sz w:val="20"/>
          <w:szCs w:val="20"/>
        </w:rPr>
      </w:pPr>
    </w:p>
    <w:p w:rsidR="00290246" w:rsidRDefault="00290246" w:rsidP="003B3834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834" w:rsidRPr="003B3834" w:rsidRDefault="003B3834" w:rsidP="003B3834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83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Лужского городского поселения от 13.09.2013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34">
        <w:rPr>
          <w:rFonts w:ascii="Times New Roman" w:hAnsi="Times New Roman" w:cs="Times New Roman"/>
          <w:sz w:val="28"/>
          <w:szCs w:val="28"/>
        </w:rPr>
        <w:t>г. № 674 «О мерах по поэтапному повышению заработной платы работников МКУ «Лужский городской Дом культуры», МКУ «Лужский киноцентр «Смена», МКУ «Лужская ЦБС» Лужского городского поселения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Лужского городского поселения», в целях оценки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результатов реализации «дорожной карты» по повышению эффективности сферы культуры и совершенствованию </w:t>
      </w:r>
      <w:proofErr w:type="gramStart"/>
      <w:r w:rsidRPr="003B383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Лужского муниципального района Ленинградской области:</w:t>
      </w:r>
    </w:p>
    <w:p w:rsidR="003B3834" w:rsidRPr="003B3834" w:rsidRDefault="003B3834" w:rsidP="003B3834">
      <w:pPr>
        <w:pStyle w:val="a3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3B3834" w:rsidRPr="003B3834" w:rsidRDefault="003B3834" w:rsidP="003B3834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 xml:space="preserve">Создать рабочую группу по оценке результатов реализации «дорожной карты» по повышению эффективности сферы культуры и совершенствованию </w:t>
      </w:r>
      <w:proofErr w:type="gramStart"/>
      <w:r w:rsidRPr="003B383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Лужского муниципального района Ленинградской области.</w:t>
      </w:r>
    </w:p>
    <w:p w:rsidR="003B3834" w:rsidRDefault="003B3834" w:rsidP="003B3834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>Утвердить состав рабочей группы по оценке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реализации «дорожной </w:t>
      </w:r>
      <w:r w:rsidRPr="003B3834">
        <w:rPr>
          <w:rFonts w:ascii="Times New Roman" w:hAnsi="Times New Roman" w:cs="Times New Roman"/>
          <w:sz w:val="28"/>
          <w:szCs w:val="28"/>
        </w:rPr>
        <w:t xml:space="preserve">карты» по повышению эффективности сферы культуры и совершенствованию </w:t>
      </w:r>
      <w:proofErr w:type="gramStart"/>
      <w:r w:rsidRPr="003B383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Лужского муниципального района Ленинградской области (приложение</w:t>
      </w:r>
      <w:r w:rsidR="00290246">
        <w:rPr>
          <w:rFonts w:ascii="Times New Roman" w:hAnsi="Times New Roman" w:cs="Times New Roman"/>
          <w:sz w:val="28"/>
          <w:szCs w:val="28"/>
        </w:rPr>
        <w:t xml:space="preserve"> 1</w:t>
      </w:r>
      <w:r w:rsidRPr="003B3834">
        <w:rPr>
          <w:rFonts w:ascii="Times New Roman" w:hAnsi="Times New Roman" w:cs="Times New Roman"/>
          <w:sz w:val="28"/>
          <w:szCs w:val="28"/>
        </w:rPr>
        <w:t>).</w:t>
      </w:r>
    </w:p>
    <w:p w:rsidR="00290246" w:rsidRPr="003B3834" w:rsidRDefault="00290246" w:rsidP="003B3834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 о  рабочей  группе  по  оценке </w:t>
      </w:r>
      <w:r w:rsidRPr="00290246">
        <w:rPr>
          <w:rFonts w:ascii="Times New Roman" w:hAnsi="Times New Roman" w:cs="Times New Roman"/>
          <w:sz w:val="28"/>
          <w:szCs w:val="28"/>
        </w:rPr>
        <w:t xml:space="preserve">результатов реализации «дорожной карты» по повышению эффективности сферы культуры и совершенствованию </w:t>
      </w:r>
      <w:proofErr w:type="gramStart"/>
      <w:r w:rsidRPr="00290246">
        <w:rPr>
          <w:rFonts w:ascii="Times New Roman" w:hAnsi="Times New Roman" w:cs="Times New Roman"/>
          <w:sz w:val="28"/>
          <w:szCs w:val="28"/>
        </w:rPr>
        <w:t xml:space="preserve">оплаты труда работников учреждений </w:t>
      </w:r>
      <w:r w:rsidRPr="00290246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proofErr w:type="gramEnd"/>
      <w:r w:rsidRPr="00290246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Лужского муниципального района Ленинградской области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246">
        <w:rPr>
          <w:rFonts w:ascii="Times New Roman" w:hAnsi="Times New Roman" w:cs="Times New Roman"/>
          <w:sz w:val="28"/>
          <w:szCs w:val="28"/>
        </w:rPr>
        <w:t>).</w:t>
      </w:r>
    </w:p>
    <w:p w:rsidR="007A5A80" w:rsidRDefault="003B3834" w:rsidP="003B3834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Pr="003B3834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90246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290246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3B3834" w:rsidRPr="003B3834" w:rsidRDefault="003B383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B3834">
        <w:rPr>
          <w:rFonts w:ascii="Times New Roman" w:hAnsi="Times New Roman" w:cs="Times New Roman"/>
          <w:sz w:val="28"/>
          <w:szCs w:val="28"/>
        </w:rPr>
        <w:t>состав рабочей группы – 11 экз., сайт.</w:t>
      </w:r>
    </w:p>
    <w:p w:rsidR="00290246" w:rsidRDefault="00290246" w:rsidP="003B3834">
      <w:pPr>
        <w:pStyle w:val="a3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3834" w:rsidRDefault="003B3834" w:rsidP="003B3834">
      <w:pPr>
        <w:pStyle w:val="a3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3834" w:rsidRDefault="003B3834" w:rsidP="003B3834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3B3834" w:rsidRDefault="003B3834" w:rsidP="003B3834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3B3834" w:rsidRDefault="003B3834" w:rsidP="003B3834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10.10.2013 г.  № 276-р</w:t>
      </w:r>
    </w:p>
    <w:p w:rsidR="003B3834" w:rsidRPr="003B3834" w:rsidRDefault="003B3834" w:rsidP="003B3834">
      <w:pPr>
        <w:pStyle w:val="a3"/>
        <w:ind w:left="5670" w:right="-284"/>
        <w:rPr>
          <w:rFonts w:ascii="Times New Roman" w:hAnsi="Times New Roman" w:cs="Times New Roman"/>
          <w:sz w:val="20"/>
          <w:szCs w:val="20"/>
        </w:rPr>
      </w:pPr>
    </w:p>
    <w:p w:rsidR="003B3834" w:rsidRDefault="003B3834" w:rsidP="003B3834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0246">
        <w:rPr>
          <w:rFonts w:ascii="Times New Roman" w:hAnsi="Times New Roman" w:cs="Times New Roman"/>
          <w:sz w:val="28"/>
          <w:szCs w:val="28"/>
        </w:rPr>
        <w:t>1</w:t>
      </w:r>
    </w:p>
    <w:p w:rsidR="003B3834" w:rsidRDefault="003B3834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B3834" w:rsidRPr="003B3834" w:rsidRDefault="003B3834" w:rsidP="003B3834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>СОСТАВ</w:t>
      </w:r>
    </w:p>
    <w:p w:rsidR="003B3834" w:rsidRPr="003B3834" w:rsidRDefault="003B3834" w:rsidP="003B3834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3834">
        <w:rPr>
          <w:rFonts w:ascii="Times New Roman" w:hAnsi="Times New Roman" w:cs="Times New Roman"/>
          <w:sz w:val="28"/>
          <w:szCs w:val="28"/>
        </w:rPr>
        <w:t xml:space="preserve">рабочей группы по оценке результатов реализации «дорожной карты» по повышению эффективности сферы культуры и совершенствованию </w:t>
      </w:r>
      <w:proofErr w:type="gramStart"/>
      <w:r w:rsidRPr="003B383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3B3834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Лужского муниципального района Ленинградской области.</w:t>
      </w:r>
    </w:p>
    <w:p w:rsidR="003B3834" w:rsidRPr="003B3834" w:rsidRDefault="003B3834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119"/>
        <w:gridCol w:w="4394"/>
      </w:tblGrid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Туманова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Лужского городского поселения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Фонарева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МКУ «Лужский городской Дом культуры»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Турухина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финансов администрации Лужского городского поселения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сектором администрации Лужского городского поселения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Мухутдинова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кадрами администрации Лужского городского поселения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Глухов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290246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024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программному обеспечению администрации Лужского городского поселения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Станислав Васильевич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депутатской комиссии по культуре, делам молодежи, физкультуре, спорту, связям с общественностью и СМИ Совета депутатов Лужского городского поселения (по согласованию)</w:t>
            </w:r>
          </w:p>
        </w:tc>
      </w:tr>
      <w:tr w:rsidR="003B3834" w:rsidRPr="003B3834" w:rsidTr="00290246">
        <w:trPr>
          <w:trHeight w:val="18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Балукова</w:t>
            </w:r>
            <w:proofErr w:type="spellEnd"/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общественной организации ветеранов (пенсионеров) муниципального образования «Лужский район» Ленинградской области (по согласованию)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Самодумова</w:t>
            </w:r>
            <w:proofErr w:type="spellEnd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Директор МКУ «Лужский городской Дом культуры»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Ездакова</w:t>
            </w:r>
            <w:proofErr w:type="spellEnd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- Директор МКУ «Лужский киноцентр «Смена»</w:t>
            </w:r>
          </w:p>
        </w:tc>
      </w:tr>
      <w:tr w:rsidR="003B3834" w:rsidRPr="003B3834" w:rsidTr="00D642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</w:p>
          <w:p w:rsidR="003B3834" w:rsidRPr="003B3834" w:rsidRDefault="003B3834" w:rsidP="003B3834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4" w:rsidRPr="003B3834" w:rsidRDefault="003B3834" w:rsidP="00290246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«Лужская </w:t>
            </w:r>
            <w:r w:rsidR="00290246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  <w:r w:rsidRPr="003B3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B3834" w:rsidRPr="003B3834" w:rsidRDefault="003B3834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B3834" w:rsidRDefault="003B3834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290246">
      <w:pPr>
        <w:pStyle w:val="a3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0246" w:rsidRDefault="00290246" w:rsidP="00290246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290246" w:rsidRDefault="00290246" w:rsidP="00290246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290246" w:rsidRDefault="00290246" w:rsidP="00290246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10.10.2013 г.  № 276-р</w:t>
      </w:r>
    </w:p>
    <w:p w:rsidR="00290246" w:rsidRPr="003B3834" w:rsidRDefault="00290246" w:rsidP="00290246">
      <w:pPr>
        <w:pStyle w:val="a3"/>
        <w:ind w:left="5670" w:right="-284"/>
        <w:rPr>
          <w:rFonts w:ascii="Times New Roman" w:hAnsi="Times New Roman" w:cs="Times New Roman"/>
          <w:sz w:val="20"/>
          <w:szCs w:val="20"/>
        </w:rPr>
      </w:pPr>
    </w:p>
    <w:p w:rsidR="00290246" w:rsidRDefault="00290246" w:rsidP="00290246">
      <w:pPr>
        <w:pStyle w:val="a3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C26E4" w:rsidRDefault="00EC26E4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90246" w:rsidRPr="00290246" w:rsidRDefault="00290246" w:rsidP="00290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ПОЛОЖЕНИЕ</w:t>
      </w:r>
    </w:p>
    <w:p w:rsidR="00290246" w:rsidRDefault="00290246" w:rsidP="00290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290246">
        <w:rPr>
          <w:rFonts w:ascii="Times New Roman" w:eastAsia="Calibri" w:hAnsi="Times New Roman" w:cs="Times New Roman"/>
          <w:sz w:val="28"/>
        </w:rPr>
        <w:t xml:space="preserve"> рабочей группе по оценке результатов реализации «дорожной карты» </w:t>
      </w:r>
    </w:p>
    <w:p w:rsidR="00290246" w:rsidRDefault="00290246" w:rsidP="00290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по повышению эффективности сферы культуры </w:t>
      </w:r>
    </w:p>
    <w:p w:rsidR="00290246" w:rsidRPr="00290246" w:rsidRDefault="00290246" w:rsidP="00290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и совершенствованию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 Лужского муниципального района Ленинградской области</w:t>
      </w:r>
    </w:p>
    <w:p w:rsid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C26E4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290246" w:rsidRDefault="00290246" w:rsidP="0029024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90246">
        <w:rPr>
          <w:rFonts w:ascii="Times New Roman" w:eastAsia="Calibri" w:hAnsi="Times New Roman" w:cs="Times New Roman"/>
          <w:b/>
          <w:sz w:val="28"/>
        </w:rPr>
        <w:t>Общие положения</w:t>
      </w:r>
    </w:p>
    <w:p w:rsidR="00290246" w:rsidRPr="00290246" w:rsidRDefault="00290246" w:rsidP="00290246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Настоящее положение определяет цели, задачи, функции и порядок работы рабочей группы администрации Лужского городского поселения по оценке результатов реализации «дорожной карты» по повышению эффективности сферы культуры и совершенствованию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 Лужского муниципального района Ленинградской области (далее – Рабочая группа).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Рабочая группа создается для оценки результатов реализации «дорожной карты» по повышению эффективности сферы культуры и совершенствованию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 Лужского муниципального района Ленинградской области (далее </w:t>
      </w:r>
      <w:r>
        <w:rPr>
          <w:rFonts w:ascii="Times New Roman" w:eastAsia="Calibri" w:hAnsi="Times New Roman" w:cs="Times New Roman"/>
          <w:sz w:val="28"/>
        </w:rPr>
        <w:sym w:font="Symbol" w:char="F02D"/>
      </w:r>
      <w:r w:rsidRPr="00290246">
        <w:rPr>
          <w:rFonts w:ascii="Times New Roman" w:eastAsia="Calibri" w:hAnsi="Times New Roman" w:cs="Times New Roman"/>
          <w:sz w:val="28"/>
        </w:rPr>
        <w:t xml:space="preserve"> Учреждения).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Правовую основу деятельности Рабочей группы составляют: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Трудовой кодекс РФ (Собрание законодательства РФ, 2022, № 1 (ч.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90246">
        <w:rPr>
          <w:rFonts w:ascii="Times New Roman" w:eastAsia="Calibri" w:hAnsi="Times New Roman" w:cs="Times New Roman"/>
          <w:sz w:val="28"/>
        </w:rPr>
        <w:t>1), ст.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90246">
        <w:rPr>
          <w:rFonts w:ascii="Times New Roman" w:eastAsia="Calibri" w:hAnsi="Times New Roman" w:cs="Times New Roman"/>
          <w:sz w:val="28"/>
        </w:rPr>
        <w:t xml:space="preserve">3), постановление администрации Лужского городского поселения от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290246">
        <w:rPr>
          <w:rFonts w:ascii="Times New Roman" w:eastAsia="Calibri" w:hAnsi="Times New Roman" w:cs="Times New Roman"/>
          <w:sz w:val="28"/>
        </w:rPr>
        <w:t>31.01.2012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90246">
        <w:rPr>
          <w:rFonts w:ascii="Times New Roman" w:eastAsia="Calibri" w:hAnsi="Times New Roman" w:cs="Times New Roman"/>
          <w:sz w:val="28"/>
        </w:rPr>
        <w:t>г. № 28 «Об утверждении Положения о системах оплаты труда в муниципальных казенных учреждениях МО Лужское городское поселение по видам экономической деятельности», постановление администрации Лужского городского поселения от 13.09.2013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90246">
        <w:rPr>
          <w:rFonts w:ascii="Times New Roman" w:eastAsia="Calibri" w:hAnsi="Times New Roman" w:cs="Times New Roman"/>
          <w:sz w:val="28"/>
        </w:rPr>
        <w:t>г. № 674 «О мерах по поэтапному повышению заработной платы работников МКУ «Лужский городской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Дом культуры», МКУ «Лужский киноцентр «Смена»,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Pr="00290246">
        <w:rPr>
          <w:rFonts w:ascii="Times New Roman" w:eastAsia="Calibri" w:hAnsi="Times New Roman" w:cs="Times New Roman"/>
          <w:sz w:val="28"/>
        </w:rPr>
        <w:t xml:space="preserve">МКУ «Лужская ЦБС» Лужского городского поселения и утверждении Плана мероприятий («дорожной карты»), направленного на повышение эффективности сферы культуры и совершенствование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поселения».</w:t>
      </w:r>
    </w:p>
    <w:p w:rsid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290246" w:rsidRDefault="00290246" w:rsidP="0029024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90246">
        <w:rPr>
          <w:rFonts w:ascii="Times New Roman" w:eastAsia="Calibri" w:hAnsi="Times New Roman" w:cs="Times New Roman"/>
          <w:b/>
          <w:sz w:val="28"/>
        </w:rPr>
        <w:lastRenderedPageBreak/>
        <w:t>Цели, задачи, функции и права Рабочей группы</w:t>
      </w:r>
    </w:p>
    <w:p w:rsidR="00290246" w:rsidRPr="00290246" w:rsidRDefault="00290246" w:rsidP="00290246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Рабочая группа создается в целях выполнения плана мероприятий («дорожной карты»), направленного на повышение эффективности сферы культуры Лужского городского поселения и совершенствование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Основной задачей Рабочей группы является оценка эффективности деятельности Учреждений и их руководителей на основе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выполнения целевых показателей результативности деятельности Учреждений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>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 xml:space="preserve">Основной функцией Рабочей группы является подготовка предложений главе администрации Лужского городского поселения по повышению эффективности сферы культуры Лужского городского поселения и совершенствованию </w:t>
      </w:r>
      <w:proofErr w:type="gramStart"/>
      <w:r w:rsidRPr="00290246">
        <w:rPr>
          <w:rFonts w:ascii="Times New Roman" w:eastAsia="Calibri" w:hAnsi="Times New Roman" w:cs="Times New Roman"/>
          <w:sz w:val="28"/>
        </w:rPr>
        <w:t>оплаты труда работников учреждений культуры</w:t>
      </w:r>
      <w:proofErr w:type="gramEnd"/>
      <w:r w:rsidRPr="00290246">
        <w:rPr>
          <w:rFonts w:ascii="Times New Roman" w:eastAsia="Calibri" w:hAnsi="Times New Roman" w:cs="Times New Roman"/>
          <w:sz w:val="28"/>
        </w:rPr>
        <w:t xml:space="preserve"> Лужского городского поселения» по итогам работы за отчетный период.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Для выполнения возложенных задач Рабочая группа осуществляет следующие функции: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рассматривает представленные Учреждениями материалы, характеризующие результативность деятельности Учреждений, а именно анализ выполнения Учреждениями целевых показателей и конкретные предложения по повышению эффективности работы Учреждений и совершенствованию оплаты труда работников Учреждений;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заслушивает информацию о выполнении /невыполнении руководителями Учреждений целевых показателей;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принимает решение об оценке деятельности Учреждения.</w:t>
      </w:r>
    </w:p>
    <w:p w:rsidR="00290246" w:rsidRPr="00290246" w:rsidRDefault="00290246" w:rsidP="00290246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Рабочая группа по вопросам, входящим в ее компетенцию, имеет право: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запрашивать у руководителей Учреждений необходимую для ее деятельности информацию;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устанавливать для руководителей Учреждений сроки предоставления информации.</w:t>
      </w:r>
    </w:p>
    <w:p w:rsidR="00290246" w:rsidRPr="00290246" w:rsidRDefault="00290246" w:rsidP="002902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утверждать решения о результатах деятельности Учреждения.</w:t>
      </w:r>
    </w:p>
    <w:p w:rsidR="00290246" w:rsidRP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290246" w:rsidRDefault="00290246" w:rsidP="00EC2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90246">
        <w:rPr>
          <w:rFonts w:ascii="Times New Roman" w:eastAsia="Calibri" w:hAnsi="Times New Roman" w:cs="Times New Roman"/>
          <w:b/>
          <w:sz w:val="28"/>
        </w:rPr>
        <w:t>3. Порядок работы Рабочей группы</w:t>
      </w:r>
    </w:p>
    <w:p w:rsidR="00290246" w:rsidRP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290246" w:rsidRDefault="00290246" w:rsidP="005D1E9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290246">
        <w:rPr>
          <w:rFonts w:ascii="Times New Roman" w:eastAsia="Calibri" w:hAnsi="Times New Roman" w:cs="Times New Roman"/>
          <w:sz w:val="28"/>
        </w:rPr>
        <w:t>Рабочая группа состоит из председателя, секретаря и членов Рабочей группы.</w:t>
      </w: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Рабочая группа возглавляется председателем, который является заместителем главы администрации Лужского городского поселения</w:t>
      </w:r>
      <w:r>
        <w:rPr>
          <w:rFonts w:ascii="Times New Roman" w:eastAsia="Calibri" w:hAnsi="Times New Roman" w:cs="Times New Roman"/>
          <w:sz w:val="28"/>
        </w:rPr>
        <w:t>,</w:t>
      </w:r>
      <w:r w:rsidR="00290246" w:rsidRPr="00290246">
        <w:rPr>
          <w:rFonts w:ascii="Times New Roman" w:eastAsia="Calibri" w:hAnsi="Times New Roman" w:cs="Times New Roman"/>
          <w:sz w:val="28"/>
        </w:rPr>
        <w:t xml:space="preserve"> курирующим вопросы сферы культуры.</w:t>
      </w: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Заседания Рабочей группы проводятся ежеквартально.</w:t>
      </w: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Дата очередного заседания Рабочей группы назначается председателем Рабочей группы.</w:t>
      </w: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Секретарь Рабочей группы обеспечивает информирование членов Рабочей группы о дате очередного заседания Рабочей группы.</w:t>
      </w:r>
    </w:p>
    <w:p w:rsidR="00290246" w:rsidRP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Заседания Рабочей группы проводит председатель Рабочей группы.</w:t>
      </w:r>
    </w:p>
    <w:p w:rsidR="00290246" w:rsidRPr="00290246" w:rsidRDefault="00EC26E4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290246" w:rsidRPr="00290246">
        <w:rPr>
          <w:rFonts w:ascii="Times New Roman" w:eastAsia="Calibri" w:hAnsi="Times New Roman" w:cs="Times New Roman"/>
          <w:sz w:val="28"/>
        </w:rPr>
        <w:t>Общее руководство деятельностью Рабочей группы осуществляет председатель Рабочей группы.</w:t>
      </w:r>
    </w:p>
    <w:p w:rsidR="00290246" w:rsidRPr="00EC26E4" w:rsidRDefault="00290246" w:rsidP="00EC26E4">
      <w:pPr>
        <w:pStyle w:val="a6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EC26E4">
        <w:rPr>
          <w:rFonts w:ascii="Times New Roman" w:eastAsia="Calibri" w:hAnsi="Times New Roman" w:cs="Times New Roman"/>
          <w:sz w:val="28"/>
        </w:rPr>
        <w:t>Заседание Рабочей группы является правомочным при участии в нем не менее половины от общего числа ее членов.</w:t>
      </w:r>
    </w:p>
    <w:p w:rsidR="00290246" w:rsidRPr="00290246" w:rsidRDefault="00290246" w:rsidP="00EC26E4">
      <w:pPr>
        <w:pStyle w:val="a6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Решение Рабочей группы принимается простым большинством голосов от числа членов Рабочей группы, участвующих в заседании. В случае равенства голосов решающим является голос председателя Рабочей группы.</w:t>
      </w:r>
    </w:p>
    <w:p w:rsidR="00290246" w:rsidRPr="00290246" w:rsidRDefault="00290246" w:rsidP="00EC26E4">
      <w:pPr>
        <w:pStyle w:val="a6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290246">
        <w:rPr>
          <w:rFonts w:ascii="Times New Roman" w:eastAsia="Calibri" w:hAnsi="Times New Roman" w:cs="Times New Roman"/>
          <w:sz w:val="28"/>
        </w:rPr>
        <w:t>Решения Рабочей группы оформляются протоколом секретарем Рабочей группы в течение 3-х рабочих дней для направления на утверждение председателю Рабочей группы.</w:t>
      </w:r>
    </w:p>
    <w:p w:rsidR="00290246" w:rsidRPr="00290246" w:rsidRDefault="00290246" w:rsidP="00290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0246" w:rsidRPr="00131DA7" w:rsidRDefault="00290246" w:rsidP="003B383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sectPr w:rsidR="00290246" w:rsidRPr="00131DA7" w:rsidSect="002902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69"/>
    <w:multiLevelType w:val="multilevel"/>
    <w:tmpl w:val="A202B8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E11F9D"/>
    <w:multiLevelType w:val="multilevel"/>
    <w:tmpl w:val="B7A6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954"/>
    <w:multiLevelType w:val="multilevel"/>
    <w:tmpl w:val="1DB87D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177FF3"/>
    <w:multiLevelType w:val="hybridMultilevel"/>
    <w:tmpl w:val="A288C378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290246"/>
    <w:rsid w:val="00372587"/>
    <w:rsid w:val="003B3834"/>
    <w:rsid w:val="003F4299"/>
    <w:rsid w:val="00451DA5"/>
    <w:rsid w:val="004935C7"/>
    <w:rsid w:val="004F02C6"/>
    <w:rsid w:val="005855E3"/>
    <w:rsid w:val="005D1E9A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EC26E4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2013-10-15T05:04:00Z</cp:lastPrinted>
  <dcterms:created xsi:type="dcterms:W3CDTF">2013-10-11T06:04:00Z</dcterms:created>
  <dcterms:modified xsi:type="dcterms:W3CDTF">2013-10-15T05:05:00Z</dcterms:modified>
</cp:coreProperties>
</file>