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4E0" w:rsidRDefault="008B5D71" w:rsidP="00E354E0">
      <w:pPr>
        <w:jc w:val="center"/>
      </w:pPr>
      <w:r>
        <w:rPr>
          <w:noProof/>
        </w:rPr>
        <w:drawing>
          <wp:inline distT="0" distB="0" distL="0" distR="0">
            <wp:extent cx="461645" cy="71501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645" cy="71501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3279CF"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3279CF"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8B5D71">
        <w:rPr>
          <w:rFonts w:ascii="Times New Roman" w:hAnsi="Times New Roman" w:cs="Times New Roman"/>
          <w:sz w:val="28"/>
          <w:szCs w:val="28"/>
        </w:rPr>
        <w:t xml:space="preserve">28 октября </w:t>
      </w:r>
      <w:r>
        <w:rPr>
          <w:rFonts w:ascii="Times New Roman" w:hAnsi="Times New Roman" w:cs="Times New Roman"/>
          <w:sz w:val="28"/>
          <w:szCs w:val="28"/>
        </w:rPr>
        <w:t>20</w:t>
      </w:r>
      <w:r w:rsidR="00F068CD">
        <w:rPr>
          <w:rFonts w:ascii="Times New Roman" w:hAnsi="Times New Roman" w:cs="Times New Roman"/>
          <w:sz w:val="28"/>
          <w:szCs w:val="28"/>
        </w:rPr>
        <w:t>2</w:t>
      </w:r>
      <w:r w:rsidR="00274E35">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8B5D71">
        <w:rPr>
          <w:rFonts w:ascii="Times New Roman" w:hAnsi="Times New Roman" w:cs="Times New Roman"/>
          <w:sz w:val="28"/>
          <w:szCs w:val="28"/>
        </w:rPr>
        <w:t>3593</w:t>
      </w:r>
    </w:p>
    <w:p w:rsidR="003C5875" w:rsidRPr="00236AAC" w:rsidRDefault="003C5875" w:rsidP="00C324D2">
      <w:pPr>
        <w:ind w:left="709"/>
        <w:jc w:val="both"/>
        <w:rPr>
          <w:rFonts w:ascii="Times New Roman" w:hAnsi="Times New Roman" w:cs="Times New Roman"/>
          <w:szCs w:val="28"/>
        </w:rPr>
      </w:pPr>
    </w:p>
    <w:p w:rsidR="00C324D2" w:rsidRPr="00236AAC" w:rsidRDefault="005D2AC8" w:rsidP="00C324D2">
      <w:pPr>
        <w:ind w:left="709"/>
        <w:jc w:val="both"/>
        <w:rPr>
          <w:rFonts w:ascii="Times New Roman" w:hAnsi="Times New Roman" w:cs="Times New Roman"/>
          <w:szCs w:val="28"/>
        </w:rPr>
      </w:pPr>
      <w:r>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52.15pt;z-index:251657728" stroked="f">
            <v:textbox style="mso-next-textbox:#_x0000_s1027">
              <w:txbxContent>
                <w:p w:rsidR="00884FBB" w:rsidRPr="00530E0B" w:rsidRDefault="00884FBB" w:rsidP="00530E0B">
                  <w:pPr>
                    <w:ind w:left="-142"/>
                    <w:rPr>
                      <w:rFonts w:ascii="Times New Roman" w:hAnsi="Times New Roman" w:cs="Times New Roman"/>
                      <w:sz w:val="28"/>
                    </w:rPr>
                  </w:pPr>
                  <w:bookmarkStart w:id="0" w:name="_Hlk182315088"/>
                  <w:bookmarkStart w:id="1" w:name="_GoBack"/>
                  <w:r w:rsidRPr="00530E0B">
                    <w:rPr>
                      <w:rStyle w:val="FontStyle12"/>
                      <w:sz w:val="28"/>
                      <w:szCs w:val="24"/>
                    </w:rPr>
                    <w:t xml:space="preserve">Об утверждении административного регламента по предоставлению муниципальной услуги </w:t>
                  </w:r>
                  <w:r w:rsidRPr="00530E0B">
                    <w:rPr>
                      <w:rFonts w:ascii="Times New Roman" w:hAnsi="Times New Roman" w:cs="Times New Roman"/>
                      <w:sz w:val="28"/>
                    </w:rPr>
                    <w:t>«Установка информационной вывески, согласование дизайн-проекта размещения вывески на территории муниципального образования Лужское городское поселение Лужского муниципального района Ленинградской области</w:t>
                  </w:r>
                  <w:bookmarkEnd w:id="0"/>
                  <w:bookmarkEnd w:id="1"/>
                  <w:r w:rsidRPr="00530E0B">
                    <w:rPr>
                      <w:rFonts w:ascii="Times New Roman" w:hAnsi="Times New Roman" w:cs="Times New Roman"/>
                      <w:sz w:val="28"/>
                    </w:rPr>
                    <w:t>»</w:t>
                  </w:r>
                </w:p>
              </w:txbxContent>
            </v:textbox>
          </v:shape>
        </w:pict>
      </w:r>
    </w:p>
    <w:p w:rsidR="00C324D2" w:rsidRPr="00372012" w:rsidRDefault="005D2AC8" w:rsidP="00C324D2">
      <w:pPr>
        <w:ind w:left="709"/>
        <w:jc w:val="both"/>
        <w:rPr>
          <w:rFonts w:ascii="Times New Roman" w:hAnsi="Times New Roman" w:cs="Times New Roman"/>
          <w:sz w:val="28"/>
          <w:szCs w:val="28"/>
        </w:rPr>
      </w:pPr>
      <w:r>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84FBB" w:rsidRPr="00FE78A3" w:rsidRDefault="00884FBB"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530E0B" w:rsidRDefault="00530E0B" w:rsidP="00166ADA">
      <w:pPr>
        <w:pStyle w:val="14"/>
        <w:widowControl w:val="0"/>
        <w:shd w:val="clear" w:color="auto" w:fill="auto"/>
        <w:spacing w:after="0" w:line="240" w:lineRule="auto"/>
        <w:ind w:left="20" w:right="-2" w:firstLine="689"/>
        <w:contextualSpacing/>
        <w:jc w:val="both"/>
        <w:rPr>
          <w:rStyle w:val="FontStyle12"/>
          <w:sz w:val="28"/>
          <w:szCs w:val="28"/>
        </w:rPr>
      </w:pPr>
    </w:p>
    <w:p w:rsidR="00530E0B" w:rsidRDefault="00530E0B"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r w:rsidRPr="00EB7C1D">
        <w:rPr>
          <w:rStyle w:val="FontStyle12"/>
          <w:sz w:val="28"/>
          <w:szCs w:val="28"/>
        </w:rPr>
        <w:t xml:space="preserve">В соответствии  с требованиями Федерального закона от 27.07.2010 </w:t>
      </w:r>
      <w:r w:rsidR="00956FF2">
        <w:rPr>
          <w:rStyle w:val="FontStyle12"/>
          <w:sz w:val="28"/>
          <w:szCs w:val="28"/>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956FF2">
        <w:rPr>
          <w:rStyle w:val="FontStyle12"/>
          <w:sz w:val="28"/>
          <w:szCs w:val="28"/>
        </w:rPr>
        <w:t xml:space="preserve">                 </w:t>
      </w:r>
      <w:r w:rsidRPr="00956FF2">
        <w:rPr>
          <w:rStyle w:val="FontStyle12"/>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w:t>
      </w:r>
      <w:r w:rsidR="00956FF2" w:rsidRPr="00956FF2">
        <w:rPr>
          <w:rFonts w:hint="eastAsia"/>
          <w:sz w:val="28"/>
          <w:szCs w:val="28"/>
        </w:rPr>
        <w:t xml:space="preserve">08.07.2024 </w:t>
      </w:r>
      <w:r w:rsidR="00956FF2" w:rsidRPr="00956FF2">
        <w:rPr>
          <w:rStyle w:val="FontStyle12"/>
          <w:sz w:val="28"/>
          <w:szCs w:val="28"/>
        </w:rPr>
        <w:t xml:space="preserve">№ 05.2-03-9/2024 </w:t>
      </w:r>
      <w:r w:rsidRPr="00956FF2">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956FF2">
        <w:rPr>
          <w:sz w:val="28"/>
          <w:szCs w:val="28"/>
        </w:rPr>
        <w:t>,</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r w:rsidR="00646419" w:rsidRPr="00166ADA">
        <w:rPr>
          <w:sz w:val="28"/>
          <w:szCs w:val="28"/>
        </w:rPr>
        <w:t>п</w:t>
      </w:r>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r w:rsidR="00646419" w:rsidRPr="00166ADA">
        <w:rPr>
          <w:sz w:val="28"/>
          <w:szCs w:val="28"/>
        </w:rPr>
        <w:t>н</w:t>
      </w:r>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Утвердить административный регламент по </w:t>
      </w:r>
      <w:proofErr w:type="gramStart"/>
      <w:r w:rsidRPr="00166ADA">
        <w:t>предоставлению  администрацией</w:t>
      </w:r>
      <w:proofErr w:type="gramEnd"/>
      <w:r w:rsidRPr="00166ADA">
        <w:t xml:space="preserve"> Лужского муниципального района Ленинградской области муниципальной услуги «</w:t>
      </w:r>
      <w:r w:rsidR="00530E0B">
        <w:rPr>
          <w:rFonts w:hint="eastAsia"/>
        </w:rPr>
        <w:t>Установка информационной вывески, согласование дизайн-проекта размещения вывески на территории муниципального образования Лужское городское поселение Лужского муниципального района Ленинградской области</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56FF2" w:rsidP="00166ADA">
      <w:pPr>
        <w:pStyle w:val="22"/>
        <w:widowControl w:val="0"/>
        <w:numPr>
          <w:ilvl w:val="2"/>
          <w:numId w:val="1"/>
        </w:numPr>
        <w:tabs>
          <w:tab w:val="left" w:pos="1134"/>
        </w:tabs>
        <w:spacing w:after="0" w:line="240" w:lineRule="auto"/>
        <w:ind w:left="20" w:firstLine="689"/>
        <w:contextualSpacing/>
        <w:jc w:val="both"/>
      </w:pPr>
      <w:r>
        <w:rPr>
          <w:rFonts w:hint="eastAsia"/>
        </w:rPr>
        <w:t xml:space="preserve">Отделу архитектуры и градостроительства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www.luga.ru.</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F613B7" w:rsidRPr="00F613B7" w:rsidRDefault="00F613B7" w:rsidP="00166ADA">
      <w:pPr>
        <w:pStyle w:val="22"/>
        <w:widowControl w:val="0"/>
        <w:tabs>
          <w:tab w:val="left" w:pos="1134"/>
        </w:tabs>
        <w:spacing w:after="0" w:line="240" w:lineRule="auto"/>
        <w:ind w:firstLine="709"/>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530E0B" w:rsidRPr="00530E0B" w:rsidRDefault="00530E0B" w:rsidP="00530E0B">
      <w:pPr>
        <w:pStyle w:val="22"/>
        <w:widowControl w:val="0"/>
        <w:numPr>
          <w:ilvl w:val="0"/>
          <w:numId w:val="19"/>
        </w:numPr>
        <w:tabs>
          <w:tab w:val="left" w:pos="1134"/>
        </w:tabs>
        <w:spacing w:after="0" w:line="240" w:lineRule="auto"/>
        <w:ind w:left="0" w:firstLine="709"/>
        <w:contextualSpacing/>
        <w:jc w:val="both"/>
      </w:pPr>
      <w:r>
        <w:rPr>
          <w:rFonts w:hint="eastAsia"/>
        </w:rPr>
        <w:t>от 10.06.2024 № 1981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Лужский муниципальный район Ленинградской области»</w:t>
      </w:r>
      <w:r>
        <w:t>;</w:t>
      </w:r>
    </w:p>
    <w:p w:rsidR="004F23DB" w:rsidRPr="00F613B7" w:rsidRDefault="00530E0B" w:rsidP="00530E0B">
      <w:pPr>
        <w:pStyle w:val="22"/>
        <w:widowControl w:val="0"/>
        <w:numPr>
          <w:ilvl w:val="2"/>
          <w:numId w:val="8"/>
        </w:numPr>
        <w:tabs>
          <w:tab w:val="left" w:pos="1134"/>
        </w:tabs>
        <w:spacing w:after="0" w:line="240" w:lineRule="auto"/>
        <w:ind w:left="20" w:firstLine="709"/>
        <w:contextualSpacing/>
        <w:jc w:val="both"/>
      </w:pPr>
      <w:r>
        <w:t>от 26.08.2024 № 2815 «Об утверждении проекта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Лужское городское поселение Лужского муниципального района Ленинградской области»</w:t>
      </w:r>
      <w:r w:rsidR="00236AAC" w:rsidRPr="00530E0B">
        <w:rPr>
          <w:color w:val="000000"/>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Контроль за исполнением постановления возложить на </w:t>
      </w:r>
      <w:r w:rsidR="008B5D71">
        <w:t xml:space="preserve">первого </w:t>
      </w:r>
      <w:r w:rsidRPr="00166ADA">
        <w:t>заместител</w:t>
      </w:r>
      <w:r w:rsidR="004F23DB" w:rsidRPr="00166ADA">
        <w:t>я главы администрации Лужского муниципального района</w:t>
      </w:r>
      <w:r w:rsidR="008B5D71">
        <w:t xml:space="preserve"> –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3279CF"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F613B7">
        <w:rPr>
          <w:sz w:val="28"/>
          <w:szCs w:val="28"/>
        </w:rPr>
        <w:t>лав</w:t>
      </w:r>
      <w:r>
        <w:rPr>
          <w:sz w:val="28"/>
          <w:szCs w:val="28"/>
        </w:rPr>
        <w:t>ы</w:t>
      </w:r>
      <w:r w:rsidR="00F613B7">
        <w:rPr>
          <w:sz w:val="28"/>
          <w:szCs w:val="28"/>
        </w:rPr>
        <w:t xml:space="preserve">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Pr="00166ADA">
        <w:rPr>
          <w:sz w:val="28"/>
          <w:szCs w:val="28"/>
        </w:rPr>
        <w:t xml:space="preserve"> </w:t>
      </w:r>
      <w:r w:rsidR="003279CF">
        <w:rPr>
          <w:sz w:val="28"/>
          <w:szCs w:val="28"/>
        </w:rPr>
        <w:t xml:space="preserve">  А.В. Голубев </w:t>
      </w:r>
      <w:r w:rsidR="00236AAC">
        <w:rPr>
          <w:sz w:val="28"/>
          <w:szCs w:val="28"/>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rPr>
      </w:pPr>
    </w:p>
    <w:p w:rsidR="00236AAC" w:rsidRPr="00166ADA" w:rsidRDefault="00236AAC"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236AAC">
          <w:pgSz w:w="11906" w:h="16838"/>
          <w:pgMar w:top="851"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proofErr w:type="spellStart"/>
      <w:r w:rsidR="00956FF2">
        <w:rPr>
          <w:sz w:val="28"/>
          <w:szCs w:val="28"/>
        </w:rPr>
        <w:t>ОАиГ</w:t>
      </w:r>
      <w:proofErr w:type="spellEnd"/>
      <w:r w:rsidR="008C4C2F">
        <w:rPr>
          <w:sz w:val="28"/>
          <w:szCs w:val="28"/>
        </w:rPr>
        <w:t xml:space="preserve">, </w:t>
      </w:r>
      <w:r w:rsidR="00F673E1" w:rsidRPr="00324090">
        <w:rPr>
          <w:sz w:val="28"/>
          <w:szCs w:val="28"/>
        </w:rPr>
        <w:t>прокуратура.</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7B13FE">
        <w:rPr>
          <w:sz w:val="28"/>
          <w:szCs w:val="28"/>
        </w:rPr>
        <w:t>28.10.</w:t>
      </w:r>
      <w:r>
        <w:rPr>
          <w:sz w:val="28"/>
          <w:szCs w:val="28"/>
        </w:rPr>
        <w:t>202</w:t>
      </w:r>
      <w:r w:rsidR="00274E35">
        <w:rPr>
          <w:sz w:val="28"/>
          <w:szCs w:val="28"/>
        </w:rPr>
        <w:t>4</w:t>
      </w:r>
      <w:r>
        <w:rPr>
          <w:sz w:val="28"/>
          <w:szCs w:val="28"/>
        </w:rPr>
        <w:t xml:space="preserve"> № </w:t>
      </w:r>
      <w:r w:rsidR="007B13FE">
        <w:rPr>
          <w:sz w:val="28"/>
          <w:szCs w:val="28"/>
        </w:rPr>
        <w:t>3593</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530E0B" w:rsidRDefault="00530E0B" w:rsidP="000712F8">
      <w:pPr>
        <w:pStyle w:val="14"/>
        <w:widowControl w:val="0"/>
        <w:shd w:val="clear" w:color="auto" w:fill="auto"/>
        <w:spacing w:after="0" w:line="240" w:lineRule="auto"/>
        <w:ind w:right="-285"/>
        <w:contextualSpacing/>
        <w:rPr>
          <w:sz w:val="28"/>
          <w:szCs w:val="28"/>
        </w:rPr>
      </w:pPr>
    </w:p>
    <w:p w:rsidR="00530E0B" w:rsidRDefault="00530E0B" w:rsidP="00530E0B">
      <w:pPr>
        <w:pStyle w:val="14"/>
        <w:widowControl w:val="0"/>
        <w:spacing w:after="0" w:line="240" w:lineRule="auto"/>
        <w:ind w:right="-2"/>
        <w:contextualSpacing/>
        <w:jc w:val="center"/>
        <w:rPr>
          <w:rStyle w:val="FontStyle17"/>
          <w:rFonts w:eastAsia="Calibri"/>
          <w:sz w:val="28"/>
          <w:szCs w:val="28"/>
        </w:rPr>
      </w:pPr>
      <w:r>
        <w:rPr>
          <w:rStyle w:val="FontStyle17"/>
          <w:rFonts w:eastAsia="Calibri"/>
          <w:sz w:val="28"/>
          <w:szCs w:val="28"/>
        </w:rPr>
        <w:t xml:space="preserve">АДМИНИСТРАТИВНЫЙ РЕГЛАМЕНТ </w:t>
      </w:r>
    </w:p>
    <w:p w:rsidR="00530E0B" w:rsidRDefault="00530E0B" w:rsidP="00530E0B">
      <w:pPr>
        <w:pStyle w:val="14"/>
        <w:widowControl w:val="0"/>
        <w:spacing w:after="0" w:line="240" w:lineRule="auto"/>
        <w:ind w:right="-2"/>
        <w:contextualSpacing/>
        <w:jc w:val="center"/>
        <w:rPr>
          <w:rStyle w:val="FontStyle17"/>
          <w:rFonts w:eastAsia="Calibri"/>
          <w:sz w:val="28"/>
          <w:szCs w:val="28"/>
        </w:rPr>
      </w:pPr>
      <w:r>
        <w:rPr>
          <w:sz w:val="28"/>
          <w:szCs w:val="28"/>
        </w:rPr>
        <w:t>по предоставлению администрацией Лужского муниципального района Ленинградской области муниципальной услуги «</w:t>
      </w:r>
      <w:r>
        <w:rPr>
          <w:rFonts w:eastAsia="Calibri"/>
          <w:sz w:val="28"/>
          <w:szCs w:val="28"/>
        </w:rPr>
        <w:t>Установка информационной вывески, согласование дизайн-проекта размещения вывески</w:t>
      </w:r>
      <w:r>
        <w:rPr>
          <w:sz w:val="28"/>
          <w:szCs w:val="28"/>
        </w:rPr>
        <w:t xml:space="preserve"> </w:t>
      </w:r>
      <w:r>
        <w:rPr>
          <w:rFonts w:eastAsia="Calibri"/>
          <w:sz w:val="28"/>
          <w:szCs w:val="28"/>
        </w:rPr>
        <w:t>на территории муниципального образования Лужское городское поселение Лужского муниципального района Ленинградской области</w:t>
      </w:r>
      <w:r>
        <w:rPr>
          <w:sz w:val="28"/>
          <w:szCs w:val="28"/>
        </w:rPr>
        <w:t>»</w:t>
      </w:r>
    </w:p>
    <w:p w:rsidR="00530E0B" w:rsidRDefault="00530E0B" w:rsidP="00530E0B">
      <w:pPr>
        <w:pStyle w:val="14"/>
        <w:widowControl w:val="0"/>
        <w:shd w:val="clear" w:color="auto" w:fill="auto"/>
        <w:spacing w:after="0" w:line="240" w:lineRule="auto"/>
        <w:ind w:right="-2"/>
        <w:contextualSpacing/>
        <w:jc w:val="center"/>
        <w:rPr>
          <w:rStyle w:val="FontStyle17"/>
          <w:rFonts w:eastAsia="Calibri"/>
          <w:sz w:val="28"/>
          <w:szCs w:val="28"/>
        </w:rPr>
      </w:pPr>
    </w:p>
    <w:p w:rsidR="00530E0B" w:rsidRDefault="00530E0B" w:rsidP="00530E0B">
      <w:pPr>
        <w:widowControl w:val="0"/>
        <w:numPr>
          <w:ilvl w:val="0"/>
          <w:numId w:val="20"/>
        </w:numPr>
        <w:tabs>
          <w:tab w:val="left" w:pos="426"/>
        </w:tabs>
        <w:autoSpaceDE w:val="0"/>
        <w:autoSpaceDN w:val="0"/>
        <w:adjustRightInd w:val="0"/>
        <w:ind w:left="0" w:firstLine="0"/>
        <w:contextualSpacing/>
        <w:jc w:val="center"/>
        <w:outlineLvl w:val="1"/>
      </w:pPr>
      <w:r>
        <w:rPr>
          <w:rFonts w:ascii="Times New Roman" w:hAnsi="Times New Roman" w:cs="Times New Roman"/>
          <w:sz w:val="28"/>
          <w:szCs w:val="28"/>
        </w:rPr>
        <w:t>Общие положения</w:t>
      </w:r>
    </w:p>
    <w:p w:rsidR="00530E0B" w:rsidRDefault="00530E0B" w:rsidP="00530E0B">
      <w:pPr>
        <w:widowControl w:val="0"/>
        <w:autoSpaceDE w:val="0"/>
        <w:autoSpaceDN w:val="0"/>
        <w:adjustRightInd w:val="0"/>
        <w:jc w:val="center"/>
        <w:rPr>
          <w:rFonts w:ascii="Times New Roman" w:hAnsi="Times New Roman" w:cs="Times New Roman"/>
          <w:sz w:val="28"/>
          <w:szCs w:val="28"/>
        </w:rPr>
      </w:pPr>
    </w:p>
    <w:p w:rsidR="00530E0B" w:rsidRDefault="00530E0B" w:rsidP="00530E0B">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1.1. </w:t>
      </w:r>
      <w:r>
        <w:rPr>
          <w:rFonts w:ascii="Times New Roman" w:eastAsia="Calibri" w:hAnsi="Times New Roman" w:cs="Times New Roman"/>
          <w:color w:val="auto"/>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Pr>
          <w:rFonts w:ascii="Times New Roman" w:hAnsi="Times New Roman" w:cs="Times New Roman"/>
          <w:sz w:val="28"/>
          <w:szCs w:val="28"/>
        </w:rPr>
        <w:t xml:space="preserve"> </w:t>
      </w:r>
      <w:r>
        <w:rPr>
          <w:rFonts w:ascii="Times New Roman" w:eastAsia="Calibri" w:hAnsi="Times New Roman" w:cs="Times New Roman"/>
          <w:color w:val="auto"/>
          <w:sz w:val="28"/>
          <w:szCs w:val="28"/>
        </w:rPr>
        <w:t>на территории муниципального образования Лужское городское поселение Лужского муниципального района Ленинградской области»</w:t>
      </w:r>
      <w:r>
        <w:rPr>
          <w:rFonts w:ascii="Times New Roman" w:eastAsia="Times New Roman" w:hAnsi="Times New Roman" w:cs="Times New Roman"/>
          <w:color w:val="auto"/>
          <w:sz w:val="28"/>
          <w:szCs w:val="28"/>
        </w:rPr>
        <w:t xml:space="preserve"> устанавливает порядок и стандарт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 Заявителями, имеющими право на получение муниципальной услуги, являются: </w:t>
      </w:r>
    </w:p>
    <w:p w:rsidR="00530E0B" w:rsidRDefault="00530E0B" w:rsidP="00530E0B">
      <w:pPr>
        <w:widowControl w:val="0"/>
        <w:numPr>
          <w:ilvl w:val="0"/>
          <w:numId w:val="2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530E0B" w:rsidRDefault="00530E0B" w:rsidP="00530E0B">
      <w:pPr>
        <w:widowControl w:val="0"/>
        <w:numPr>
          <w:ilvl w:val="0"/>
          <w:numId w:val="2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индивидуальные предприниматели;</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Представлять интересы заявителя имеют право: </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лица, действующие в соответствии с учредительными документами от имени юридического лица без доверенности;</w:t>
      </w:r>
    </w:p>
    <w:p w:rsidR="00530E0B" w:rsidRDefault="00530E0B" w:rsidP="00530E0B">
      <w:pPr>
        <w:widowControl w:val="0"/>
        <w:numPr>
          <w:ilvl w:val="0"/>
          <w:numId w:val="21"/>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530E0B" w:rsidRDefault="00530E0B" w:rsidP="00530E0B">
      <w:pPr>
        <w:widowControl w:val="0"/>
        <w:tabs>
          <w:tab w:val="left" w:pos="1276"/>
        </w:tabs>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1.3. </w:t>
      </w:r>
      <w:r>
        <w:rPr>
          <w:rFonts w:ascii="Times New Roman" w:hAnsi="Times New Roman" w:cs="Times New Roman"/>
          <w:sz w:val="28"/>
          <w:szCs w:val="28"/>
        </w:rPr>
        <w:t>Информация о месте нахождения администрации Лужского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luga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cs="Times New Roman"/>
          <w:sz w:val="28"/>
          <w:szCs w:val="28"/>
          <w:u w:val="single"/>
        </w:rPr>
        <w:t>http://mfc47.ru/;</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услуг (далее – ЕПГУ): </w:t>
      </w:r>
      <w:hyperlink r:id="rId9" w:history="1">
        <w:r w:rsidRPr="00884FBB">
          <w:rPr>
            <w:rFonts w:ascii="Times New Roman" w:hAnsi="Times New Roman" w:cs="Times New Roman"/>
            <w:sz w:val="28"/>
          </w:rPr>
          <w:t>www.gosuslugi.ru</w:t>
        </w:r>
      </w:hyperlink>
      <w:r>
        <w:rPr>
          <w:rFonts w:ascii="Times New Roman" w:hAnsi="Times New Roman" w:cs="Times New Roman"/>
          <w:sz w:val="28"/>
          <w:szCs w:val="28"/>
        </w:rPr>
        <w:t>;</w:t>
      </w:r>
    </w:p>
    <w:p w:rsidR="00530E0B" w:rsidRDefault="00530E0B" w:rsidP="00530E0B">
      <w:pPr>
        <w:widowControl w:val="0"/>
        <w:numPr>
          <w:ilvl w:val="0"/>
          <w:numId w:val="11"/>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30E0B" w:rsidRDefault="00530E0B" w:rsidP="00530E0B">
      <w:pPr>
        <w:widowControl w:val="0"/>
        <w:tabs>
          <w:tab w:val="left" w:pos="142"/>
          <w:tab w:val="left" w:pos="284"/>
          <w:tab w:val="left" w:pos="113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bookmarkStart w:id="2" w:name="sub_1002"/>
    </w:p>
    <w:p w:rsidR="00530E0B" w:rsidRDefault="00530E0B" w:rsidP="00530E0B">
      <w:pPr>
        <w:widowControl w:val="0"/>
        <w:tabs>
          <w:tab w:val="left" w:pos="567"/>
        </w:tabs>
        <w:autoSpaceDE w:val="0"/>
        <w:autoSpaceDN w:val="0"/>
        <w:adjustRightInd w:val="0"/>
        <w:jc w:val="center"/>
        <w:outlineLvl w:val="0"/>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 Стандарт предоставления </w:t>
      </w:r>
      <w:r>
        <w:rPr>
          <w:rFonts w:ascii="Times New Roman" w:eastAsia="Times New Roman" w:hAnsi="Times New Roman" w:cs="Times New Roman"/>
          <w:color w:val="auto"/>
          <w:sz w:val="28"/>
          <w:szCs w:val="28"/>
        </w:rPr>
        <w:t>муниципальной</w:t>
      </w:r>
      <w:r>
        <w:rPr>
          <w:rFonts w:ascii="Times New Roman" w:eastAsia="Times New Roman" w:hAnsi="Times New Roman" w:cs="Times New Roman"/>
          <w:bCs/>
          <w:color w:val="auto"/>
          <w:sz w:val="28"/>
          <w:szCs w:val="28"/>
        </w:rPr>
        <w:t xml:space="preserve"> услуги</w:t>
      </w:r>
      <w:bookmarkEnd w:id="2"/>
    </w:p>
    <w:p w:rsidR="00530E0B" w:rsidRDefault="00530E0B" w:rsidP="00530E0B">
      <w:pPr>
        <w:widowControl w:val="0"/>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bookmarkStart w:id="3" w:name="sub_1021"/>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 Полное наименование муниципальной услуги: </w:t>
      </w:r>
      <w:r>
        <w:rPr>
          <w:rFonts w:ascii="Times New Roman" w:eastAsia="Calibri" w:hAnsi="Times New Roman" w:cs="Times New Roman"/>
          <w:color w:val="auto"/>
          <w:sz w:val="28"/>
          <w:szCs w:val="28"/>
        </w:rPr>
        <w:t>«Установка информационной вывески, согласование дизайн-проекта размещения вывески на территории муниципального образования Лужское городское поселение Лужского муниципального района Ленинградской области»</w:t>
      </w:r>
      <w:r>
        <w:rPr>
          <w:rFonts w:ascii="Times New Roman" w:eastAsia="Times New Roman" w:hAnsi="Times New Roman" w:cs="Times New Roman"/>
          <w:color w:val="auto"/>
          <w:sz w:val="28"/>
          <w:szCs w:val="28"/>
        </w:rPr>
        <w:t>.</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trike/>
          <w:color w:val="FF0000"/>
          <w:sz w:val="28"/>
          <w:szCs w:val="28"/>
        </w:rPr>
      </w:pPr>
      <w:r>
        <w:rPr>
          <w:rFonts w:ascii="Times New Roman" w:eastAsia="Times New Roman" w:hAnsi="Times New Roman" w:cs="Times New Roman"/>
          <w:color w:val="auto"/>
          <w:sz w:val="28"/>
          <w:szCs w:val="28"/>
        </w:rPr>
        <w:t xml:space="preserve">Сокращенное наименование муниципальной услуги отсутствует. </w:t>
      </w:r>
      <w:bookmarkEnd w:id="3"/>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 Муниципальную услугу предоставляет: </w:t>
      </w:r>
      <w:r>
        <w:rPr>
          <w:rFonts w:ascii="Times New Roman" w:eastAsia="Calibri" w:hAnsi="Times New Roman" w:cs="Times New Roman"/>
          <w:color w:val="auto"/>
          <w:sz w:val="28"/>
          <w:szCs w:val="28"/>
        </w:rPr>
        <w:t>администрация Лужского муниципального района Ленинградской области, посредством органа, ответственного за предоставление муниципальной услуги (отдел архитектуры и градостроительства)</w:t>
      </w:r>
      <w:r>
        <w:rPr>
          <w:rFonts w:ascii="Times New Roman" w:eastAsia="Times New Roman" w:hAnsi="Times New Roman" w:cs="Times New Roman"/>
          <w:color w:val="auto"/>
          <w:sz w:val="28"/>
          <w:szCs w:val="28"/>
        </w:rPr>
        <w:t>.</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участвуют:</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налоговой службы России по Ленинградской области;</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Управление Федеральной службы государственной регистрации, кадастра и картографии;</w:t>
      </w:r>
    </w:p>
    <w:p w:rsidR="00530E0B" w:rsidRDefault="00530E0B" w:rsidP="00530E0B">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сохранению культурного наследия Ленинградской области.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ЕПГУ.</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посредством ЕПГУ – в Администрацию,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 телефону – в Администрацию,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посредством сайта Администрации – в Администрацию;</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посредством сайта ГБУ ЛО «МФЦ» – в МФЦ.</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color w:val="auto"/>
          <w:sz w:val="28"/>
          <w:szCs w:val="28"/>
        </w:rPr>
        <w:t xml:space="preserve">Для записи заявитель выбирает любую </w:t>
      </w:r>
      <w:r>
        <w:rPr>
          <w:rFonts w:ascii="Times New Roman" w:eastAsia="Times New Roman" w:hAnsi="Times New Roman" w:cs="Times New Roman"/>
          <w:iCs/>
          <w:color w:val="auto"/>
          <w:sz w:val="28"/>
          <w:szCs w:val="28"/>
        </w:rPr>
        <w:t xml:space="preserve">свободную для приема дату и время в пределах установленного в </w:t>
      </w:r>
      <w:r>
        <w:rPr>
          <w:rFonts w:ascii="Times New Roman" w:eastAsia="Times New Roman" w:hAnsi="Times New Roman" w:cs="Times New Roman"/>
          <w:color w:val="auto"/>
          <w:sz w:val="28"/>
          <w:szCs w:val="28"/>
        </w:rPr>
        <w:t>Администрации</w:t>
      </w:r>
      <w:r>
        <w:rPr>
          <w:rFonts w:ascii="Times New Roman" w:eastAsia="Times New Roman" w:hAnsi="Times New Roman" w:cs="Times New Roman"/>
          <w:iCs/>
          <w:color w:val="auto"/>
          <w:sz w:val="28"/>
          <w:szCs w:val="28"/>
        </w:rPr>
        <w:t xml:space="preserve"> или МФЦ графика приема заявителей.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2.3. Результатом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является:</w:t>
      </w:r>
    </w:p>
    <w:p w:rsidR="00530E0B" w:rsidRPr="00884FBB" w:rsidRDefault="00530E0B" w:rsidP="00884FBB">
      <w:pPr>
        <w:widowControl w:val="0"/>
        <w:numPr>
          <w:ilvl w:val="0"/>
          <w:numId w:val="23"/>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84FBB">
        <w:rPr>
          <w:rFonts w:ascii="Times New Roman" w:eastAsia="Times New Roman" w:hAnsi="Times New Roman" w:cs="Times New Roman"/>
          <w:color w:val="auto"/>
          <w:sz w:val="28"/>
          <w:szCs w:val="28"/>
        </w:rPr>
        <w:t xml:space="preserve">выдача заявителю </w:t>
      </w:r>
      <w:hyperlink r:id="rId10" w:history="1">
        <w:r w:rsidRPr="00884FBB">
          <w:rPr>
            <w:rStyle w:val="a6"/>
            <w:rFonts w:ascii="Times New Roman" w:hAnsi="Times New Roman" w:cs="Times New Roman"/>
            <w:color w:val="auto"/>
            <w:sz w:val="28"/>
            <w:szCs w:val="28"/>
            <w:u w:val="none"/>
          </w:rPr>
          <w:t>уведомления</w:t>
        </w:r>
      </w:hyperlink>
      <w:r w:rsidRPr="00884FBB">
        <w:rPr>
          <w:rFonts w:ascii="Times New Roman" w:eastAsia="Times New Roman" w:hAnsi="Times New Roman" w:cs="Times New Roman"/>
          <w:color w:val="auto"/>
          <w:sz w:val="28"/>
          <w:szCs w:val="28"/>
        </w:rPr>
        <w:t xml:space="preserve"> о согласовании установки информационной вывески, дизайн-проекта размещения вывески </w:t>
      </w:r>
      <w:r w:rsidRPr="00884FBB">
        <w:rPr>
          <w:rFonts w:ascii="Times New Roman" w:eastAsia="Times New Roman" w:hAnsi="Times New Roman" w:cs="Times New Roman"/>
          <w:spacing w:val="2"/>
          <w:sz w:val="28"/>
          <w:szCs w:val="28"/>
        </w:rPr>
        <w:t xml:space="preserve">по форме согласно приложению 4 к настоящему регламенту; </w:t>
      </w:r>
    </w:p>
    <w:p w:rsidR="00530E0B" w:rsidRPr="00884FBB" w:rsidRDefault="00530E0B" w:rsidP="00884FBB">
      <w:pPr>
        <w:widowControl w:val="0"/>
        <w:numPr>
          <w:ilvl w:val="0"/>
          <w:numId w:val="23"/>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84FBB">
        <w:rPr>
          <w:rFonts w:ascii="Times New Roman" w:eastAsia="Times New Roman" w:hAnsi="Times New Roman" w:cs="Times New Roman"/>
          <w:color w:val="auto"/>
          <w:sz w:val="28"/>
          <w:szCs w:val="28"/>
        </w:rPr>
        <w:t xml:space="preserve">выдача заявителю мотивированного </w:t>
      </w:r>
      <w:hyperlink r:id="rId11" w:history="1">
        <w:r w:rsidRPr="00884FBB">
          <w:rPr>
            <w:rStyle w:val="a6"/>
            <w:rFonts w:ascii="Times New Roman" w:hAnsi="Times New Roman" w:cs="Times New Roman"/>
            <w:color w:val="auto"/>
            <w:sz w:val="28"/>
            <w:szCs w:val="28"/>
            <w:u w:val="none"/>
          </w:rPr>
          <w:t>решения</w:t>
        </w:r>
      </w:hyperlink>
      <w:r w:rsidRPr="00884FBB">
        <w:rPr>
          <w:rFonts w:ascii="Times New Roman" w:eastAsia="Times New Roman" w:hAnsi="Times New Roman" w:cs="Times New Roman"/>
          <w:color w:val="auto"/>
          <w:sz w:val="28"/>
          <w:szCs w:val="28"/>
        </w:rPr>
        <w:t xml:space="preserve"> об отказе в предоставлении услуги</w:t>
      </w:r>
      <w:r w:rsidRPr="00884FBB">
        <w:rPr>
          <w:rFonts w:ascii="Times New Roman" w:eastAsia="Times New Roman" w:hAnsi="Times New Roman" w:cs="Times New Roman"/>
          <w:color w:val="auto"/>
          <w:spacing w:val="2"/>
          <w:sz w:val="28"/>
          <w:szCs w:val="28"/>
        </w:rPr>
        <w:t xml:space="preserve"> </w:t>
      </w:r>
      <w:r w:rsidRPr="00884FBB">
        <w:rPr>
          <w:rFonts w:ascii="Times New Roman" w:eastAsia="Times New Roman" w:hAnsi="Times New Roman" w:cs="Times New Roman"/>
          <w:spacing w:val="2"/>
          <w:sz w:val="28"/>
          <w:szCs w:val="28"/>
        </w:rPr>
        <w:t xml:space="preserve">по форме согласно приложению 5 к настоящему регламенту. </w:t>
      </w:r>
    </w:p>
    <w:p w:rsidR="00530E0B" w:rsidRDefault="00530E0B" w:rsidP="00530E0B">
      <w:pPr>
        <w:widowControl w:val="0"/>
        <w:ind w:firstLine="709"/>
        <w:jc w:val="both"/>
        <w:rPr>
          <w:rFonts w:ascii="Times New Roman" w:eastAsia="Times New Roman" w:hAnsi="Times New Roman" w:cs="Times New Roman"/>
          <w:color w:val="auto"/>
          <w:sz w:val="28"/>
          <w:szCs w:val="28"/>
        </w:rPr>
      </w:pPr>
      <w:bookmarkStart w:id="4" w:name="sub_1025"/>
      <w:r>
        <w:rPr>
          <w:rFonts w:ascii="Times New Roman" w:eastAsia="Times New Roman" w:hAnsi="Times New Roman" w:cs="Times New Roman"/>
          <w:color w:val="auto"/>
          <w:sz w:val="28"/>
          <w:szCs w:val="28"/>
        </w:rPr>
        <w:t xml:space="preserve">Результат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предоставляется</w:t>
      </w:r>
      <w:r w:rsidR="00884FB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 соответствии со способом, указанным заявителем при подаче заявления и документов):</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Администрацию;</w:t>
      </w:r>
    </w:p>
    <w:p w:rsidR="00530E0B" w:rsidRDefault="00530E0B" w:rsidP="00530E0B">
      <w:pPr>
        <w:widowControl w:val="0"/>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ЕПГУ.</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 Срок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составляет 10 рабочих дней с даты поступления (регистрации) заявления в Администрацию.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5" w:name="sub_1027"/>
      <w:bookmarkEnd w:id="4"/>
      <w:r>
        <w:rPr>
          <w:rFonts w:ascii="Times New Roman" w:eastAsia="Times New Roman" w:hAnsi="Times New Roman" w:cs="Times New Roman"/>
          <w:color w:val="auto"/>
          <w:sz w:val="28"/>
          <w:szCs w:val="28"/>
        </w:rPr>
        <w:t xml:space="preserve">2.5. Правовые основания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bookmarkEnd w:id="5"/>
      <w:r>
        <w:rPr>
          <w:rFonts w:ascii="Times New Roman" w:eastAsia="Times New Roman" w:hAnsi="Times New Roman" w:cs="Times New Roman"/>
          <w:color w:val="auto"/>
          <w:sz w:val="28"/>
          <w:szCs w:val="28"/>
        </w:rPr>
        <w:t xml:space="preserve"> предусмотрены: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Закон Российской Федерации от 7 февраля 1992 года № 2300-I                                 «О защите прав потребителей»;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 Федеральный закон от 25 июня 2022 года № 73-ФЗ «Об объектах культурного наследия (памятниках истории и культуры) народов Российской Федерации».</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подлежащих представлению заявителем: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1) заявление о предоставлении услуги по форме в соответствии с приложением 1 к настоящему административному регламенту.</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«Лужский муниципальный район»,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w:t>
      </w:r>
      <w:r w:rsidR="00884FB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статьи 185.1 Гражданского кодекса Российской Федерации и являющуюся приравненной к нотариальной; </w:t>
      </w:r>
    </w:p>
    <w:p w:rsidR="00530E0B" w:rsidRDefault="00530E0B" w:rsidP="00884FBB">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доверенность в простой письменной форме.</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дизайн-проект (паспорт) вывески, оформленный в соответствии с требованиями, указанными в приложении 3 к настоящему регламенту;</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530E0B" w:rsidRDefault="00530E0B" w:rsidP="00530E0B">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Pr>
          <w:rFonts w:ascii="Times New Roman" w:eastAsia="Times New Roman" w:hAnsi="Times New Roman" w:cs="Times New Roman"/>
          <w:sz w:val="28"/>
          <w:szCs w:val="28"/>
        </w:rPr>
        <w:t>и.</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Администрация 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 xml:space="preserve">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запрашивает следующие документы (сведения):</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ab/>
        <w:t>сведения из Единого государственного реестра юридических лиц, в случае подачи заявления юридическим лицом;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530E0B" w:rsidRPr="00884FB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sidRPr="00884FBB">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r:id="rId12" w:history="1">
        <w:r w:rsidRPr="00884FBB">
          <w:rPr>
            <w:rFonts w:ascii="Times New Roman" w:eastAsia="Times New Roman" w:hAnsi="Times New Roman" w:cs="Times New Roman"/>
            <w:sz w:val="28"/>
          </w:rPr>
          <w:t>пункте 2.7</w:t>
        </w:r>
      </w:hyperlink>
      <w:r w:rsidRPr="00884FBB">
        <w:rPr>
          <w:rFonts w:ascii="Times New Roman" w:eastAsia="Times New Roman" w:hAnsi="Times New Roman" w:cs="Times New Roman"/>
          <w:sz w:val="28"/>
          <w:szCs w:val="28"/>
        </w:rPr>
        <w:t xml:space="preserve"> настоящего регламента, по собственной инициативе.</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2.7.1. При предоставлении муниципальной услуги запрещается требовать от Заявителя:</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  </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30E0B" w:rsidRDefault="00530E0B" w:rsidP="00884FBB">
      <w:pPr>
        <w:widowControl w:val="0"/>
        <w:numPr>
          <w:ilvl w:val="0"/>
          <w:numId w:val="25"/>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30E0B" w:rsidRDefault="00530E0B" w:rsidP="00530E0B">
      <w:pPr>
        <w:widowControl w:val="0"/>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2.8. Основани</w:t>
      </w:r>
      <w:r>
        <w:rPr>
          <w:rFonts w:ascii="Times New Roman" w:eastAsia="Times New Roman" w:hAnsi="Times New Roman" w:cs="Times New Roman"/>
          <w:sz w:val="28"/>
          <w:szCs w:val="28"/>
        </w:rPr>
        <w:t>я для приостановления предоставления муниципальной услуги: не предусмотрены.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r>
        <w:rPr>
          <w:rFonts w:ascii="Times New Roman" w:eastAsia="Times New Roman" w:hAnsi="Times New Roman" w:cs="Times New Roman"/>
          <w:color w:val="auto"/>
          <w:sz w:val="28"/>
          <w:szCs w:val="28"/>
          <w:u w:val="single"/>
        </w:rPr>
        <w:t>:</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eastAsia="Calibri" w:hAnsi="Times New Roman" w:cs="Times New Roman"/>
          <w:color w:val="auto"/>
          <w:sz w:val="28"/>
          <w:szCs w:val="28"/>
        </w:rPr>
        <w:t>;</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E0B" w:rsidRDefault="00530E0B" w:rsidP="00530E0B">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2.3) представленные документы или сведения утратили силу на момент</w:t>
      </w:r>
      <w:r>
        <w:rPr>
          <w:rFonts w:ascii="Times New Roman" w:eastAsia="Times New Roman" w:hAnsi="Times New Roman" w:cs="Times New Roman"/>
          <w:color w:val="auto"/>
          <w:sz w:val="28"/>
          <w:szCs w:val="28"/>
        </w:rPr>
        <w:br/>
        <w:t>обращения за услугой;</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2.4) подача запроса о предоставлении услуги и документов, необходимых для</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предоставления услуги, в электронной форме с нарушением установленных</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требований;</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неполное заполнение полей в форме заявления, в том числе в интерактивной форме заявления на ЕПГУ.</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о предоставлении услуги подано в ОМСУ или Организацию, в полномочия которых не входит предоставление услуги.</w:t>
      </w:r>
    </w:p>
    <w:p w:rsidR="00530E0B" w:rsidRDefault="00530E0B" w:rsidP="00884FBB">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Отсутствие права на предоставление государственной услуги</w:t>
      </w:r>
      <w:r>
        <w:rPr>
          <w:rFonts w:ascii="Times New Roman" w:eastAsia="Times New Roman" w:hAnsi="Times New Roman" w:cs="Times New Roman"/>
          <w:color w:val="auto"/>
          <w:sz w:val="28"/>
          <w:szCs w:val="28"/>
          <w:u w:val="single"/>
        </w:rPr>
        <w:t>:</w:t>
      </w:r>
    </w:p>
    <w:p w:rsidR="00530E0B" w:rsidRDefault="00530E0B" w:rsidP="00530E0B">
      <w:pPr>
        <w:widowControl w:val="0"/>
        <w:tabs>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4.1</w:t>
      </w:r>
      <w:r>
        <w:rPr>
          <w:rFonts w:ascii="Times New Roman" w:eastAsia="Calibri" w:hAnsi="Times New Roman" w:cs="Times New Roman"/>
          <w:color w:val="auto"/>
          <w:sz w:val="28"/>
          <w:szCs w:val="28"/>
        </w:rPr>
        <w:t>) Заявление подано лицом, не уполномоченным на осуществление таких действий.</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2.10. Исчерпывающий перечень оснований для отказа в предоставлении муниципальной услуги:</w:t>
      </w:r>
    </w:p>
    <w:p w:rsidR="00530E0B" w:rsidRDefault="00530E0B" w:rsidP="00872060">
      <w:pPr>
        <w:widowControl w:val="0"/>
        <w:numPr>
          <w:ilvl w:val="0"/>
          <w:numId w:val="27"/>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(сведения), представленные заявителем, противоречат</w:t>
      </w:r>
      <w:r w:rsidR="007B13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документам (сведениям), полученным в рамках межведомственного взаимодействия.</w:t>
      </w:r>
    </w:p>
    <w:p w:rsidR="00530E0B" w:rsidRDefault="00530E0B" w:rsidP="00872060">
      <w:pPr>
        <w:widowControl w:val="0"/>
        <w:numPr>
          <w:ilvl w:val="0"/>
          <w:numId w:val="27"/>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Отсутствие права на предоставление муниципальной услуги:</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нарушение требований статей 33, 41-44, 47.3 Федерального закона                   от 25.06.2002 № 73-ФЗ «Об объектах </w:t>
      </w:r>
      <w:r w:rsidRPr="00872060">
        <w:rPr>
          <w:rFonts w:ascii="Times New Roman" w:eastAsia="Times New Roman" w:hAnsi="Times New Roman" w:cs="Times New Roman"/>
          <w:sz w:val="28"/>
          <w:szCs w:val="28"/>
        </w:rPr>
        <w:t>культурного</w:t>
      </w:r>
      <w:r>
        <w:rPr>
          <w:rFonts w:ascii="Times New Roman" w:eastAsia="Times New Roman" w:hAnsi="Times New Roman" w:cs="Times New Roman"/>
          <w:color w:val="auto"/>
          <w:sz w:val="28"/>
          <w:szCs w:val="28"/>
        </w:rPr>
        <w:t xml:space="preserve"> наследия (памятниках истории и культуры) народов Российской Федерации» (далее – Федеральный закон №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530E0B" w:rsidRDefault="00530E0B" w:rsidP="00872060">
      <w:pPr>
        <w:widowControl w:val="0"/>
        <w:numPr>
          <w:ilvl w:val="0"/>
          <w:numId w:val="28"/>
        </w:numPr>
        <w:tabs>
          <w:tab w:val="left" w:pos="1134"/>
        </w:tabs>
        <w:ind w:left="0" w:firstLine="709"/>
        <w:contextualSpacing/>
        <w:jc w:val="both"/>
        <w:rPr>
          <w:rFonts w:ascii="Times New Roman" w:eastAsia="Times New Roman" w:hAnsi="Times New Roman" w:cs="Times New Roman"/>
          <w:sz w:val="28"/>
          <w:szCs w:val="28"/>
        </w:rPr>
      </w:pPr>
      <w:r w:rsidRPr="00872060">
        <w:rPr>
          <w:rFonts w:ascii="Times New Roman" w:eastAsia="Times New Roman" w:hAnsi="Times New Roman" w:cs="Times New Roman"/>
          <w:color w:val="auto"/>
          <w:sz w:val="28"/>
          <w:szCs w:val="28"/>
        </w:rPr>
        <w:t>отсутствие</w:t>
      </w:r>
      <w:r>
        <w:rPr>
          <w:rFonts w:ascii="Times New Roman" w:eastAsia="Times New Roman" w:hAnsi="Times New Roman" w:cs="Times New Roman"/>
          <w:sz w:val="28"/>
          <w:szCs w:val="28"/>
        </w:rPr>
        <w:t xml:space="preserve"> у заявителя прав на товарный знак, указанный в дизайн-проекте размещения вывески.</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2.11. Порядок, размер и основания взимаемой платы за предоставление муниципальной услуги: </w:t>
      </w:r>
    </w:p>
    <w:p w:rsidR="00530E0B" w:rsidRDefault="00530E0B" w:rsidP="00530E0B">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Предоставление муниципальной услуги осуществляется бесплатно.</w:t>
      </w:r>
    </w:p>
    <w:p w:rsidR="00530E0B" w:rsidRDefault="00530E0B" w:rsidP="00530E0B">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1 рабочий день;</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ОМСУ/Организацию – в день поступления запроса в ОМСУ/Организацию;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 или в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2.14.2. Наличие на территории, прилегающей к зданию, не менее </w:t>
      </w:r>
      <w:r w:rsidR="007B13F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cs="Times New Roman"/>
          <w:color w:val="auto"/>
          <w:sz w:val="28"/>
          <w:szCs w:val="28"/>
        </w:rPr>
        <w:t>тифлосурдопереводчика</w:t>
      </w:r>
      <w:proofErr w:type="spellEnd"/>
      <w:r>
        <w:rPr>
          <w:rFonts w:ascii="Times New Roman" w:eastAsia="Times New Roman" w:hAnsi="Times New Roman" w:cs="Times New Roman"/>
          <w:color w:val="auto"/>
          <w:sz w:val="28"/>
          <w:szCs w:val="28"/>
        </w:rPr>
        <w:t>.</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2.14.12. Помещения приема и выдачи документов должны </w:t>
      </w:r>
      <w:r>
        <w:rPr>
          <w:rFonts w:ascii="Times New Roman" w:eastAsia="Times New Roman" w:hAnsi="Times New Roman" w:cs="Times New Roman"/>
          <w:color w:val="auto"/>
          <w:sz w:val="28"/>
          <w:szCs w:val="28"/>
        </w:rPr>
        <w:lastRenderedPageBreak/>
        <w:t xml:space="preserve">предусматривать места для ожидания, информирования и приема заявителей.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наличие инфраструктуры, указанной в пункте 2.14;</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исполнение требований доступности услуг для инвалидов;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2.15.3. Показатели качества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соблюдение срока предоставления муниципальной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отсутствие жалоб на действия или бездействия должностных лиц ОМСУ, поданных в установленном порядке.</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2.16. Получение услуг, которые являются необходимыми и обязательными для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не требуется.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или ЕПГУ.</w:t>
      </w:r>
    </w:p>
    <w:p w:rsidR="00530E0B" w:rsidRDefault="00530E0B" w:rsidP="00530E0B">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adjustRightInd w:val="0"/>
        <w:jc w:val="center"/>
        <w:outlineLvl w:val="0"/>
        <w:rPr>
          <w:rFonts w:ascii="Times New Roman" w:eastAsia="Times New Roman" w:hAnsi="Times New Roman" w:cs="Times New Roman"/>
          <w:bCs/>
          <w:strike/>
          <w:color w:val="auto"/>
          <w:sz w:val="28"/>
          <w:szCs w:val="28"/>
        </w:rPr>
      </w:pPr>
      <w:bookmarkStart w:id="6" w:name="sub_1003"/>
      <w:r>
        <w:rPr>
          <w:rFonts w:ascii="Times New Roman" w:eastAsia="Times New Roman" w:hAnsi="Times New Roman" w:cs="Times New Roman"/>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530E0B" w:rsidRDefault="00530E0B" w:rsidP="00530E0B">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w:t>
      </w:r>
      <w:r>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 Предоставление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включает в себя следующие административные процедуры:</w:t>
      </w:r>
    </w:p>
    <w:p w:rsidR="00530E0B" w:rsidRDefault="00530E0B" w:rsidP="00530E0B">
      <w:pPr>
        <w:widowControl w:val="0"/>
        <w:tabs>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 прием документов и регистрация заявления о предоставлении муниципальной услуги – 1 рабочий день;</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rPr>
        <w:t>2)</w:t>
      </w:r>
      <w:r>
        <w:rPr>
          <w:rFonts w:ascii="Times New Roman" w:eastAsia="Times New Roman" w:hAnsi="Times New Roman" w:cs="Times New Roman"/>
          <w:color w:val="auto"/>
          <w:sz w:val="28"/>
          <w:szCs w:val="28"/>
        </w:rPr>
        <w:t xml:space="preserve"> рассмотрение заявления и документов о предоставлении муниципальной услуги – не более 5 рабочих дней;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принятие решения – 3 рабочих дней;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Calibri" w:hAnsi="Times New Roman" w:cs="Times New Roman"/>
          <w:color w:val="auto"/>
          <w:sz w:val="28"/>
          <w:szCs w:val="28"/>
        </w:rPr>
        <w:t xml:space="preserve">4) </w:t>
      </w:r>
      <w:r>
        <w:rPr>
          <w:rFonts w:ascii="Times New Roman" w:eastAsia="Times New Roman" w:hAnsi="Times New Roman" w:cs="Times New Roman"/>
          <w:color w:val="auto"/>
          <w:sz w:val="28"/>
          <w:szCs w:val="28"/>
        </w:rPr>
        <w:t>направление результата предоставления муниципальной услуги –                         1 рабочий день.</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 Прием и регистрация заявления о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 для начала административной процедуры:</w:t>
      </w:r>
      <w:r>
        <w:rPr>
          <w:rFonts w:ascii="Times New Roman" w:eastAsia="Calibri"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поступление в Администрацию/Организацию заявления и документов, установленных </w:t>
      </w:r>
      <w:hyperlink r:id="rId13" w:anchor="P109" w:history="1">
        <w:r w:rsidRPr="00872060">
          <w:rPr>
            <w:rFonts w:ascii="Times New Roman" w:eastAsia="Times New Roman" w:hAnsi="Times New Roman" w:cs="Times New Roman"/>
            <w:sz w:val="28"/>
          </w:rPr>
          <w:t>п. 2.6</w:t>
        </w:r>
      </w:hyperlink>
      <w:r>
        <w:rPr>
          <w:rFonts w:ascii="Times New Roman" w:eastAsia="Times New Roman" w:hAnsi="Times New Roman" w:cs="Times New Roman"/>
          <w:color w:val="auto"/>
          <w:sz w:val="28"/>
          <w:szCs w:val="28"/>
        </w:rPr>
        <w:t xml:space="preserve">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3.1.2.2. Содержание административного действия, продолжительность и(или) максимальный срок его выполнения: </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Максимальный срок выполнения действий – 1 рабочий день.</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заявления и документов о предоставлении муниципальной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Основание для начала административной процедуры: регистрация заявления.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3.1.3.3. Содержание административного действия, продолжительность и максимальный срок его выполнения:</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проверка документов на комплектность,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530E0B" w:rsidRDefault="00530E0B" w:rsidP="00530E0B">
      <w:pPr>
        <w:widowControl w:val="0"/>
        <w:numPr>
          <w:ilvl w:val="0"/>
          <w:numId w:val="30"/>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формирование проекта решения по итогам рассмотрения заявления и документов</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Максимальный срок выполнения административной процедуры – не более 5 рабочих дней.</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w:t>
      </w:r>
    </w:p>
    <w:p w:rsidR="00530E0B" w:rsidRDefault="00530E0B" w:rsidP="00872060">
      <w:pPr>
        <w:widowControl w:val="0"/>
        <w:numPr>
          <w:ilvl w:val="0"/>
          <w:numId w:val="31"/>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подготовка проекта решения о </w:t>
      </w:r>
      <w:r>
        <w:rPr>
          <w:rFonts w:ascii="Times New Roman" w:hAnsi="Times New Roman" w:cs="Times New Roman"/>
          <w:color w:val="auto"/>
          <w:sz w:val="28"/>
          <w:szCs w:val="28"/>
          <w:lang w:eastAsia="zh-CN"/>
        </w:rPr>
        <w:t>согласовании установки информационной вывески и дизайн-проекта размещения вывески;</w:t>
      </w:r>
    </w:p>
    <w:p w:rsidR="00530E0B" w:rsidRDefault="00530E0B" w:rsidP="00872060">
      <w:pPr>
        <w:widowControl w:val="0"/>
        <w:numPr>
          <w:ilvl w:val="0"/>
          <w:numId w:val="31"/>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подготовка проекта решения об отказе </w:t>
      </w:r>
      <w:r>
        <w:rPr>
          <w:rFonts w:ascii="Times New Roman" w:eastAsia="Times New Roman" w:hAnsi="Times New Roman" w:cs="Times New Roman"/>
          <w:color w:val="auto"/>
          <w:spacing w:val="2"/>
          <w:sz w:val="28"/>
          <w:szCs w:val="28"/>
        </w:rPr>
        <w:t xml:space="preserve">в согласовании установки информационной вывески и дизайн-проекта размещения </w:t>
      </w:r>
      <w:r>
        <w:rPr>
          <w:rFonts w:ascii="Times New Roman" w:eastAsia="Times New Roman" w:hAnsi="Times New Roman" w:cs="Times New Roman"/>
          <w:spacing w:val="2"/>
          <w:sz w:val="28"/>
          <w:szCs w:val="28"/>
        </w:rPr>
        <w:t>вывески.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530E0B" w:rsidRDefault="00530E0B" w:rsidP="00530E0B">
      <w:pPr>
        <w:widowControl w:val="0"/>
        <w:shd w:val="clear" w:color="auto" w:fill="FFFFFF"/>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30E0B" w:rsidRDefault="00530E0B" w:rsidP="00530E0B">
      <w:pPr>
        <w:widowControl w:val="0"/>
        <w:shd w:val="clear" w:color="auto" w:fill="FFFFFF"/>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рассмотрение проекта решения, а также заявления и документов о </w:t>
      </w:r>
      <w:r>
        <w:rPr>
          <w:rFonts w:ascii="Times New Roman" w:eastAsia="Times New Roman" w:hAnsi="Times New Roman" w:cs="Times New Roman"/>
          <w:color w:val="auto"/>
          <w:sz w:val="28"/>
          <w:szCs w:val="28"/>
        </w:rPr>
        <w:lastRenderedPageBreak/>
        <w:t>предоставлении муниципальной услуги в течение не более 3 дней с даты окончания второй административной процедуры.</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3.1.4.5. Результат выполнения административной процедуры: подписание и регистрация решения о </w:t>
      </w:r>
      <w:r>
        <w:rPr>
          <w:rFonts w:ascii="Times New Roman" w:hAnsi="Times New Roman" w:cs="Times New Roman"/>
          <w:color w:val="auto"/>
          <w:sz w:val="28"/>
          <w:szCs w:val="28"/>
          <w:lang w:eastAsia="zh-CN"/>
        </w:rPr>
        <w:t>согласовании установки информационной вывески и дизайн-проекта размещения вывески</w:t>
      </w:r>
      <w:r>
        <w:rPr>
          <w:rFonts w:ascii="Times New Roman" w:eastAsia="Times New Roman" w:hAnsi="Times New Roman" w:cs="Times New Roman"/>
          <w:color w:val="auto"/>
          <w:sz w:val="28"/>
          <w:szCs w:val="28"/>
        </w:rPr>
        <w:t xml:space="preserve"> либо подписание решения об отказе </w:t>
      </w:r>
      <w:r>
        <w:rPr>
          <w:rFonts w:ascii="Times New Roman" w:eastAsia="Times New Roman" w:hAnsi="Times New Roman" w:cs="Times New Roman"/>
          <w:color w:val="auto"/>
          <w:spacing w:val="2"/>
          <w:sz w:val="28"/>
          <w:szCs w:val="28"/>
        </w:rPr>
        <w:t xml:space="preserve">в согласовании установки информационной вывески и дизайн-проекта размещения </w:t>
      </w:r>
      <w:r>
        <w:rPr>
          <w:rFonts w:ascii="Times New Roman" w:eastAsia="Times New Roman" w:hAnsi="Times New Roman" w:cs="Times New Roman"/>
          <w:spacing w:val="2"/>
          <w:sz w:val="28"/>
          <w:szCs w:val="28"/>
        </w:rPr>
        <w:t>вывески.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Выдача результата.</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3.1.5.3. Лицо, ответственное за выполнение административной процедуры: работник Администрации, ответственный за делопроизводство.</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ЕПГУ следующими способами: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 личной явки на прием в Администрацию/Организацию.</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пройти идентификацию и аутентификацию в ЕСИА;</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личном кабинете на ЕПГУ заполнить в электронной форме заявление </w:t>
      </w:r>
      <w:r>
        <w:rPr>
          <w:rFonts w:ascii="Times New Roman" w:eastAsia="Times New Roman" w:hAnsi="Times New Roman" w:cs="Times New Roman"/>
          <w:color w:val="auto"/>
          <w:sz w:val="28"/>
          <w:szCs w:val="28"/>
        </w:rPr>
        <w:lastRenderedPageBreak/>
        <w:t>на оказание муниципальной услуги;</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ЕПГУ,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ЕПГУ, должностное лицо Администрации выполняет следующие действия:</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530E0B" w:rsidRDefault="00530E0B" w:rsidP="00872060">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0E0B" w:rsidRDefault="00530E0B" w:rsidP="00530E0B">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30E0B" w:rsidRDefault="00530E0B" w:rsidP="00530E0B">
      <w:pPr>
        <w:widowControl w:val="0"/>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530E0B" w:rsidRDefault="00530E0B" w:rsidP="00530E0B">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530E0B" w:rsidRDefault="00530E0B" w:rsidP="00530E0B">
      <w:pPr>
        <w:widowControl w:val="0"/>
        <w:tabs>
          <w:tab w:val="left" w:pos="142"/>
          <w:tab w:val="left" w:pos="284"/>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l-GR"/>
        </w:rPr>
        <w:t>4</w:t>
      </w:r>
      <w:r>
        <w:rPr>
          <w:rFonts w:ascii="Times New Roman" w:eastAsia="Times New Roman" w:hAnsi="Times New Roman" w:cs="Times New Roman"/>
          <w:color w:val="auto"/>
          <w:sz w:val="28"/>
          <w:szCs w:val="28"/>
        </w:rPr>
        <w:t>. Формы контроля за исполнением административного регламента</w:t>
      </w:r>
    </w:p>
    <w:p w:rsidR="00530E0B" w:rsidRDefault="00530E0B" w:rsidP="00530E0B">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а также принятием решений ответственными лицами.</w:t>
      </w:r>
    </w:p>
    <w:p w:rsidR="00530E0B" w:rsidRDefault="00530E0B" w:rsidP="00530E0B">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контроля за полнотой и качеством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плановые и внеплановые проверки.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Плановые проверки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w:t>
      </w:r>
      <w:r>
        <w:rPr>
          <w:rFonts w:ascii="Times New Roman" w:eastAsia="Times New Roman" w:hAnsi="Times New Roman" w:cs="Times New Roman"/>
          <w:color w:val="auto"/>
          <w:sz w:val="28"/>
          <w:szCs w:val="28"/>
        </w:rPr>
        <w:lastRenderedPageBreak/>
        <w:t xml:space="preserve">предоставлением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(комплексные проверки), или отдельный вопрос, связанный с предоставлением </w:t>
      </w:r>
      <w:r>
        <w:rPr>
          <w:rFonts w:ascii="Times New Roman" w:eastAsia="Calibri" w:hAnsi="Times New Roman" w:cs="Times New Roman"/>
          <w:color w:val="auto"/>
          <w:sz w:val="28"/>
          <w:szCs w:val="28"/>
        </w:rPr>
        <w:t xml:space="preserve">муниципальной </w:t>
      </w:r>
      <w:r>
        <w:rPr>
          <w:rFonts w:ascii="Times New Roman" w:eastAsia="Times New Roman" w:hAnsi="Times New Roman" w:cs="Times New Roman"/>
          <w:color w:val="auto"/>
          <w:sz w:val="28"/>
          <w:szCs w:val="28"/>
        </w:rPr>
        <w:t xml:space="preserve">услуги (тематические проверки).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tabs>
          <w:tab w:val="left" w:pos="709"/>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Руководитель ОМСУ несет персональную ответственность за обеспечение предоставления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530E0B">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Работники ОМСУ при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 несут персональную ответственность:</w:t>
      </w:r>
    </w:p>
    <w:p w:rsidR="00530E0B" w:rsidRDefault="00530E0B" w:rsidP="00872060">
      <w:pPr>
        <w:widowControl w:val="0"/>
        <w:numPr>
          <w:ilvl w:val="0"/>
          <w:numId w:val="3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за неисполнение или ненадлежащее исполнение административных процедур при предоставлении </w:t>
      </w:r>
      <w:r>
        <w:rPr>
          <w:rFonts w:ascii="Times New Roman" w:eastAsia="Calibri" w:hAnsi="Times New Roman" w:cs="Times New Roman"/>
          <w:color w:val="auto"/>
          <w:sz w:val="28"/>
          <w:szCs w:val="28"/>
        </w:rPr>
        <w:t>муниципальной</w:t>
      </w:r>
      <w:r>
        <w:rPr>
          <w:rFonts w:ascii="Times New Roman" w:eastAsia="Times New Roman" w:hAnsi="Times New Roman" w:cs="Times New Roman"/>
          <w:color w:val="auto"/>
          <w:sz w:val="28"/>
          <w:szCs w:val="28"/>
        </w:rPr>
        <w:t xml:space="preserve"> услуги;</w:t>
      </w:r>
    </w:p>
    <w:p w:rsidR="00530E0B" w:rsidRDefault="00530E0B" w:rsidP="00872060">
      <w:pPr>
        <w:widowControl w:val="0"/>
        <w:numPr>
          <w:ilvl w:val="0"/>
          <w:numId w:val="3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30E0B" w:rsidRDefault="00530E0B" w:rsidP="00530E0B">
      <w:pPr>
        <w:widowControl w:val="0"/>
        <w:tabs>
          <w:tab w:val="left" w:pos="709"/>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0E0B" w:rsidRDefault="00530E0B" w:rsidP="00530E0B">
      <w:pPr>
        <w:widowControl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530E0B" w:rsidRDefault="00530E0B" w:rsidP="00530E0B">
      <w:pPr>
        <w:widowControl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предоставления государственных                                           и муниципальных услуг</w:t>
      </w:r>
    </w:p>
    <w:p w:rsidR="00530E0B" w:rsidRDefault="00530E0B" w:rsidP="00530E0B">
      <w:pPr>
        <w:widowControl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eastAsia="Times New Roman" w:hAnsi="Times New Roman" w:cs="Times New Roman"/>
          <w:color w:val="auto"/>
          <w:sz w:val="28"/>
          <w:szCs w:val="28"/>
        </w:rPr>
        <w:br/>
        <w:t>в порядке, определенном частью 1.3 статьи 16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30E0B" w:rsidRDefault="00530E0B" w:rsidP="00530E0B">
      <w:pPr>
        <w:widowControl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Pr>
          <w:rFonts w:ascii="Times New Roman" w:eastAsia="Times New Roman" w:hAnsi="Times New Roman" w:cs="Times New Roman"/>
          <w:sz w:val="28"/>
          <w:szCs w:val="28"/>
        </w:rPr>
        <w:t>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Pr>
          <w:rFonts w:ascii="Times New Roman" w:eastAsia="Times New Roman" w:hAnsi="Times New Roman" w:cs="Times New Roman"/>
          <w:color w:val="auto"/>
          <w:sz w:val="28"/>
          <w:szCs w:val="28"/>
        </w:rPr>
        <w:t>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 Жалоба подается в письменной форме на бумажном носителе по форме в соответствии с приложением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72060">
          <w:rPr>
            <w:rFonts w:ascii="Times New Roman" w:eastAsia="Times New Roman" w:hAnsi="Times New Roman" w:cs="Times New Roman"/>
            <w:sz w:val="28"/>
          </w:rPr>
          <w:t>части 5 статьи 11.2</w:t>
        </w:r>
      </w:hyperlink>
      <w:r>
        <w:rPr>
          <w:rFonts w:ascii="Times New Roman" w:eastAsia="Times New Roman" w:hAnsi="Times New Roman" w:cs="Times New Roman"/>
          <w:color w:val="auto"/>
          <w:sz w:val="28"/>
          <w:szCs w:val="28"/>
        </w:rPr>
        <w:t xml:space="preserve"> Федерального закона от 27.07.2010                                          № 210-ФЗ.</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письменной жалобе в обязательном порядке указываются:</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color w:val="auto"/>
          <w:sz w:val="28"/>
          <w:szCs w:val="28"/>
        </w:rPr>
        <w:lastRenderedPageBreak/>
        <w:t>почтовый адрес, по которым должен быть направлен ответ заявителю;</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E0B" w:rsidRDefault="00530E0B" w:rsidP="00530E0B">
      <w:pPr>
        <w:widowControl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eastAsia="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w:t>
      </w:r>
      <w:proofErr w:type="gramStart"/>
      <w:r>
        <w:rPr>
          <w:rFonts w:ascii="Times New Roman" w:eastAsia="Times New Roman" w:hAnsi="Times New Roman" w:cs="Times New Roman"/>
          <w:sz w:val="28"/>
          <w:szCs w:val="28"/>
        </w:rPr>
        <w:t>признания 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E0B" w:rsidRDefault="00530E0B" w:rsidP="00530E0B">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jc w:val="center"/>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6. О</w:t>
      </w:r>
      <w:r>
        <w:rPr>
          <w:rFonts w:ascii="Times New Roman" w:eastAsia="Times New Roman" w:hAnsi="Times New Roman" w:cs="Times New Roman"/>
          <w:bCs/>
          <w:color w:val="auto"/>
          <w:sz w:val="28"/>
          <w:szCs w:val="28"/>
        </w:rPr>
        <w:t>собенности выполнения административных процедур</w:t>
      </w:r>
      <w:r>
        <w:rPr>
          <w:rFonts w:ascii="Times New Roman" w:eastAsia="Times New Roman" w:hAnsi="Times New Roman" w:cs="Times New Roman"/>
          <w:bCs/>
          <w:color w:val="auto"/>
          <w:sz w:val="28"/>
          <w:szCs w:val="28"/>
        </w:rPr>
        <w:br/>
        <w:t>в многофункциональных центрах</w:t>
      </w:r>
    </w:p>
    <w:p w:rsidR="00530E0B" w:rsidRDefault="00530E0B" w:rsidP="00530E0B">
      <w:pPr>
        <w:widowControl w:val="0"/>
        <w:ind w:firstLine="709"/>
        <w:jc w:val="center"/>
        <w:rPr>
          <w:rFonts w:ascii="Times New Roman" w:eastAsia="Times New Roman" w:hAnsi="Times New Roman" w:cs="Times New Roman"/>
          <w:b/>
          <w:color w:val="auto"/>
          <w:sz w:val="28"/>
          <w:szCs w:val="28"/>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eastAsia="Times New Roman" w:hAnsi="Times New Roman" w:cs="Times New Roman"/>
          <w:color w:val="auto"/>
          <w:sz w:val="28"/>
          <w:szCs w:val="28"/>
        </w:rPr>
        <w:br/>
        <w:t xml:space="preserve">в силу соглашения о взаимодействии между ГБУ ЛО «МФЦ» и ОМСУ. </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ОМСУ:</w:t>
      </w:r>
    </w:p>
    <w:p w:rsidR="00530E0B" w:rsidRPr="00872060"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в электронной форме (в составе пакетов электронных дел) в день </w:t>
      </w:r>
      <w:r w:rsidRPr="00872060">
        <w:rPr>
          <w:rFonts w:ascii="Times New Roman" w:eastAsia="Times New Roman" w:hAnsi="Times New Roman" w:cs="Times New Roman"/>
          <w:sz w:val="28"/>
          <w:szCs w:val="28"/>
        </w:rPr>
        <w:t>обращения заявителя в МФЦ;</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sidRPr="00872060">
        <w:rPr>
          <w:rFonts w:ascii="Times New Roman" w:eastAsia="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w:t>
      </w:r>
      <w:r>
        <w:rPr>
          <w:rFonts w:ascii="Times New Roman" w:eastAsia="Times New Roman" w:hAnsi="Times New Roman" w:cs="Times New Roman"/>
          <w:color w:val="auto"/>
          <w:sz w:val="28"/>
          <w:szCs w:val="28"/>
        </w:rPr>
        <w:t xml:space="preserve">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0E0B" w:rsidRPr="00872060"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в электронном виде в течение 1 рабочего дня со дня принятия </w:t>
      </w:r>
      <w:r w:rsidRPr="00872060">
        <w:rPr>
          <w:rFonts w:ascii="Times New Roman" w:eastAsia="Times New Roman" w:hAnsi="Times New Roman" w:cs="Times New Roman"/>
          <w:sz w:val="28"/>
          <w:szCs w:val="28"/>
        </w:rPr>
        <w:t>решения о предоставлении (отказе в предоставлении) муниципальной услуги заявителю;</w:t>
      </w:r>
    </w:p>
    <w:p w:rsidR="00530E0B" w:rsidRDefault="00530E0B" w:rsidP="00872060">
      <w:pPr>
        <w:widowControl w:val="0"/>
        <w:numPr>
          <w:ilvl w:val="0"/>
          <w:numId w:val="34"/>
        </w:numPr>
        <w:tabs>
          <w:tab w:val="left" w:pos="1134"/>
        </w:tabs>
        <w:autoSpaceDN w:val="0"/>
        <w:ind w:left="0" w:firstLine="709"/>
        <w:contextualSpacing/>
        <w:jc w:val="both"/>
        <w:rPr>
          <w:rFonts w:ascii="Times New Roman" w:eastAsia="Times New Roman" w:hAnsi="Times New Roman" w:cs="Times New Roman"/>
          <w:color w:val="auto"/>
          <w:sz w:val="28"/>
          <w:szCs w:val="28"/>
        </w:rPr>
      </w:pPr>
      <w:r w:rsidRPr="00872060">
        <w:rPr>
          <w:rFonts w:ascii="Times New Roman" w:eastAsia="Times New Roman" w:hAnsi="Times New Roman" w:cs="Times New Roman"/>
          <w:sz w:val="28"/>
          <w:szCs w:val="28"/>
        </w:rPr>
        <w:t>на бумажном носителе – в срок не более 3 рабочих дней со дня принятия</w:t>
      </w:r>
      <w:r>
        <w:rPr>
          <w:rFonts w:ascii="Times New Roman" w:eastAsia="Times New Roman" w:hAnsi="Times New Roman" w:cs="Times New Roman"/>
          <w:color w:val="auto"/>
          <w:sz w:val="28"/>
          <w:szCs w:val="28"/>
        </w:rPr>
        <w:t xml:space="preserve"> решения о предоставлении (отказе в предоставлении) муниципальной услуги заявителю.</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0E0B" w:rsidRDefault="00530E0B" w:rsidP="00530E0B">
      <w:pPr>
        <w:widowControl w:val="0"/>
        <w:autoSpaceDE w:val="0"/>
        <w:autoSpaceDN w:val="0"/>
        <w:ind w:firstLine="709"/>
        <w:jc w:val="both"/>
        <w:rPr>
          <w:rFonts w:ascii="Times New Roman" w:eastAsia="Times New Roman" w:hAnsi="Times New Roman" w:cs="Times New Roman"/>
          <w:color w:val="auto"/>
          <w:sz w:val="28"/>
          <w:szCs w:val="28"/>
        </w:rPr>
      </w:pPr>
      <w:bookmarkStart w:id="7" w:name="P588"/>
      <w:bookmarkEnd w:id="7"/>
      <w:r>
        <w:rPr>
          <w:rFonts w:ascii="Times New Roman" w:eastAsia="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tabs>
          <w:tab w:val="left" w:pos="142"/>
          <w:tab w:val="left" w:pos="284"/>
        </w:tabs>
        <w:jc w:val="right"/>
        <w:rPr>
          <w:rFonts w:ascii="Times New Roman" w:eastAsia="Times New Roman" w:hAnsi="Times New Roman" w:cs="Times New Roman"/>
          <w:bCs/>
          <w:strike/>
          <w:color w:val="FF0000"/>
          <w:sz w:val="28"/>
          <w:szCs w:val="28"/>
        </w:rPr>
      </w:pPr>
      <w:r>
        <w:rPr>
          <w:rFonts w:ascii="Times New Roman" w:eastAsia="Calibri" w:hAnsi="Times New Roman" w:cs="Times New Roman"/>
          <w:color w:val="auto"/>
          <w:sz w:val="28"/>
          <w:szCs w:val="28"/>
        </w:rPr>
        <w:br w:type="page"/>
      </w:r>
      <w:r>
        <w:rPr>
          <w:rFonts w:ascii="Times New Roman" w:eastAsia="Calibri" w:hAnsi="Times New Roman" w:cs="Times New Roman"/>
          <w:color w:val="auto"/>
          <w:sz w:val="28"/>
          <w:szCs w:val="28"/>
        </w:rPr>
        <w:lastRenderedPageBreak/>
        <w:t>Приложение 1</w:t>
      </w:r>
      <w:r>
        <w:rPr>
          <w:rFonts w:ascii="Times New Roman" w:eastAsia="Times New Roman" w:hAnsi="Times New Roman" w:cs="Times New Roman"/>
          <w:bCs/>
          <w:color w:val="auto"/>
          <w:sz w:val="28"/>
          <w:szCs w:val="28"/>
        </w:rPr>
        <w:t xml:space="preserve"> </w:t>
      </w:r>
    </w:p>
    <w:p w:rsidR="00530E0B" w:rsidRDefault="00530E0B" w:rsidP="00530E0B">
      <w:pPr>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tabs>
          <w:tab w:val="left" w:pos="142"/>
          <w:tab w:val="left" w:pos="284"/>
        </w:tabs>
        <w:rPr>
          <w:rFonts w:ascii="Times New Roman" w:eastAsia="Times New Roman" w:hAnsi="Times New Roman" w:cs="Times New Roman"/>
          <w:color w:val="auto"/>
        </w:rPr>
      </w:pPr>
    </w:p>
    <w:p w:rsidR="00530E0B" w:rsidRDefault="00530E0B" w:rsidP="00530E0B">
      <w:pPr>
        <w:tabs>
          <w:tab w:val="left" w:pos="142"/>
          <w:tab w:val="left" w:pos="284"/>
        </w:tabs>
        <w:ind w:left="3686"/>
        <w:jc w:val="center"/>
        <w:rPr>
          <w:rFonts w:ascii="Times New Roman" w:eastAsia="Times New Roman" w:hAnsi="Times New Roman" w:cs="Times New Roman"/>
          <w:color w:val="auto"/>
        </w:rPr>
      </w:pPr>
    </w:p>
    <w:p w:rsidR="00530E0B" w:rsidRDefault="00530E0B" w:rsidP="00530E0B">
      <w:pPr>
        <w:tabs>
          <w:tab w:val="left" w:pos="142"/>
          <w:tab w:val="left" w:pos="284"/>
        </w:tabs>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530E0B" w:rsidRDefault="00530E0B" w:rsidP="00530E0B">
      <w:pPr>
        <w:tabs>
          <w:tab w:val="left" w:pos="142"/>
          <w:tab w:val="left" w:pos="284"/>
        </w:tabs>
        <w:jc w:val="center"/>
        <w:rPr>
          <w:rFonts w:ascii="Times New Roman" w:eastAsia="Times New Roman" w:hAnsi="Times New Roman" w:cs="Times New Roman"/>
          <w:color w:val="auto"/>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Установка информационной вывески, согласование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дизайн-проекта размещения вывески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____________</w:t>
      </w: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 органа, уполномоченного на предоставление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услуги)</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Прошу выдать разрешение на установку информационной вывески, согласование дизайн-проекта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представителе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заявителе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Вариант предоставления услуги</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ДА/НЕТ</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Собственник или иной законный владелец недвижимого имущества, к которому присоединяется информационная вывеска</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об объекте</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r w:rsidR="00530E0B" w:rsidTr="00530E0B">
        <w:trPr>
          <w:jc w:val="center"/>
        </w:trPr>
        <w:tc>
          <w:tcPr>
            <w:tcW w:w="9070" w:type="dxa"/>
            <w:gridSpan w:val="2"/>
            <w:tcBorders>
              <w:top w:val="single" w:sz="4" w:space="0" w:color="auto"/>
              <w:left w:val="single" w:sz="4" w:space="0" w:color="auto"/>
              <w:bottom w:val="single" w:sz="4" w:space="0" w:color="auto"/>
              <w:right w:val="single" w:sz="4" w:space="0" w:color="auto"/>
            </w:tcBorders>
            <w:hideMark/>
          </w:tcPr>
          <w:p w:rsidR="00530E0B" w:rsidRDefault="00530E0B">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Документы</w:t>
            </w:r>
          </w:p>
        </w:tc>
      </w:tr>
      <w:tr w:rsidR="00530E0B" w:rsidTr="00530E0B">
        <w:trPr>
          <w:jc w:val="center"/>
        </w:trPr>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c>
          <w:tcPr>
            <w:tcW w:w="4535"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rPr>
                <w:rFonts w:ascii="Times New Roman" w:eastAsia="Times New Roman" w:hAnsi="Times New Roman" w:cs="Times New Roman"/>
                <w:color w:val="auto"/>
                <w:sz w:val="28"/>
                <w:szCs w:val="28"/>
              </w:rPr>
            </w:pPr>
          </w:p>
        </w:tc>
      </w:tr>
    </w:tbl>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jc w:val="both"/>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ОМСУ</w:t>
            </w:r>
          </w:p>
        </w:tc>
      </w:tr>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pPr>
              <w:widowControl w:val="0"/>
              <w:autoSpaceDE w:val="0"/>
              <w:autoSpaceDN w:val="0"/>
              <w:adjustRightInd w:val="0"/>
              <w:ind w:firstLine="709"/>
              <w:jc w:val="both"/>
              <w:rPr>
                <w:rFonts w:ascii="Times New Roman" w:eastAsia="Times New Roman" w:hAnsi="Times New Roman" w:cs="Times New Roman"/>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rPr>
                <w:rFonts w:ascii="Times New Roman" w:eastAsia="Times New Roman" w:hAnsi="Times New Roman" w:cs="Times New Roman"/>
                <w:color w:val="auto"/>
              </w:rPr>
            </w:pPr>
            <w:r>
              <w:rPr>
                <w:rFonts w:ascii="Times New Roman" w:eastAsia="Times New Roman" w:hAnsi="Times New Roman" w:cs="Times New Roman"/>
                <w:color w:val="auto"/>
              </w:rPr>
              <w:t>выдать на руки в МФЦ (указать адрес)___________________________________</w:t>
            </w:r>
          </w:p>
        </w:tc>
      </w:tr>
      <w:tr w:rsidR="00530E0B" w:rsidTr="00530E0B">
        <w:tc>
          <w:tcPr>
            <w:tcW w:w="534" w:type="dxa"/>
            <w:tcBorders>
              <w:top w:val="single" w:sz="4" w:space="0" w:color="auto"/>
              <w:left w:val="single" w:sz="4" w:space="0" w:color="auto"/>
              <w:bottom w:val="single" w:sz="4" w:space="0" w:color="auto"/>
              <w:right w:val="single" w:sz="4" w:space="0" w:color="auto"/>
            </w:tcBorders>
          </w:tcPr>
          <w:p w:rsidR="00530E0B" w:rsidRDefault="00530E0B">
            <w:pPr>
              <w:widowControl w:val="0"/>
              <w:autoSpaceDE w:val="0"/>
              <w:autoSpaceDN w:val="0"/>
              <w:adjustRightInd w:val="0"/>
              <w:ind w:firstLine="709"/>
              <w:jc w:val="both"/>
              <w:rPr>
                <w:rFonts w:ascii="Times New Roman" w:eastAsia="Times New Roman" w:hAnsi="Times New Roman" w:cs="Times New Roman"/>
                <w:b/>
                <w:color w:val="auto"/>
              </w:rPr>
            </w:pPr>
          </w:p>
          <w:p w:rsidR="00530E0B" w:rsidRDefault="00530E0B">
            <w:pPr>
              <w:widowControl w:val="0"/>
              <w:autoSpaceDE w:val="0"/>
              <w:autoSpaceDN w:val="0"/>
              <w:adjustRightInd w:val="0"/>
              <w:ind w:firstLine="709"/>
              <w:jc w:val="both"/>
              <w:rPr>
                <w:rFonts w:ascii="Times New Roman" w:eastAsia="Times New Roman" w:hAnsi="Times New Roman" w:cs="Times New Roman"/>
                <w:b/>
                <w:color w:val="auto"/>
              </w:rPr>
            </w:pPr>
          </w:p>
        </w:tc>
        <w:tc>
          <w:tcPr>
            <w:tcW w:w="9890" w:type="dxa"/>
            <w:tcBorders>
              <w:top w:val="nil"/>
              <w:left w:val="single" w:sz="4" w:space="0" w:color="auto"/>
              <w:bottom w:val="nil"/>
              <w:right w:val="nil"/>
            </w:tcBorders>
            <w:vAlign w:val="center"/>
            <w:hideMark/>
          </w:tcPr>
          <w:p w:rsidR="00530E0B" w:rsidRDefault="00530E0B">
            <w:pPr>
              <w:widowControl w:val="0"/>
              <w:autoSpaceDE w:val="0"/>
              <w:autoSpaceDN w:val="0"/>
              <w:adjustRightInd w:val="0"/>
              <w:ind w:firstLine="67"/>
              <w:jc w:val="both"/>
              <w:rPr>
                <w:rFonts w:ascii="Times New Roman" w:eastAsia="Times New Roman" w:hAnsi="Times New Roman" w:cs="Times New Roman"/>
                <w:color w:val="auto"/>
              </w:rPr>
            </w:pPr>
            <w:r>
              <w:rPr>
                <w:rFonts w:ascii="Times New Roman" w:eastAsia="Times New Roman" w:hAnsi="Times New Roman" w:cs="Times New Roman"/>
                <w:color w:val="auto"/>
              </w:rPr>
              <w:t>направить в электронной форме в личный кабинет на ЕПГУ</w:t>
            </w:r>
          </w:p>
        </w:tc>
      </w:tr>
    </w:tbl>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ind w:firstLine="540"/>
        <w:jc w:val="right"/>
        <w:rPr>
          <w:rFonts w:ascii="Times New Roman" w:eastAsia="Times New Roman" w:hAnsi="Times New Roman" w:cs="Times New Roman"/>
          <w:bCs/>
          <w:color w:val="auto"/>
          <w:sz w:val="28"/>
          <w:szCs w:val="28"/>
        </w:rPr>
      </w:pPr>
      <w:r>
        <w:rPr>
          <w:rFonts w:ascii="Times New Roman" w:eastAsia="Times New Roman" w:hAnsi="Times New Roman" w:cs="Times New Roman"/>
          <w:color w:val="auto"/>
        </w:rPr>
        <w:br w:type="page"/>
      </w:r>
      <w:r>
        <w:rPr>
          <w:rFonts w:ascii="Times New Roman" w:eastAsia="Times New Roman" w:hAnsi="Times New Roman" w:cs="Times New Roman"/>
          <w:bCs/>
          <w:color w:val="auto"/>
          <w:sz w:val="28"/>
          <w:szCs w:val="28"/>
        </w:rPr>
        <w:lastRenderedPageBreak/>
        <w:t xml:space="preserve">Приложение 2 </w:t>
      </w:r>
    </w:p>
    <w:p w:rsidR="00530E0B" w:rsidRDefault="00530E0B" w:rsidP="00530E0B">
      <w:pPr>
        <w:widowControl w:val="0"/>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________________________________</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(ф.и.о. должностного лица,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полное наименование органа,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адрес местонахождения)</w:t>
      </w:r>
    </w:p>
    <w:p w:rsidR="00530E0B" w:rsidRDefault="00530E0B" w:rsidP="00530E0B">
      <w:pPr>
        <w:ind w:firstLine="709"/>
        <w:jc w:val="right"/>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________________________________</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(полное наименование заявителя -</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юридического лица или фамилия,</w:t>
      </w:r>
    </w:p>
    <w:p w:rsidR="00530E0B" w:rsidRDefault="00530E0B" w:rsidP="00530E0B">
      <w:pPr>
        <w:widowControl w:val="0"/>
        <w:autoSpaceDE w:val="0"/>
        <w:autoSpaceDN w:val="0"/>
        <w:adjustRightInd w:val="0"/>
        <w:ind w:firstLine="709"/>
        <w:jc w:val="right"/>
        <w:rPr>
          <w:rFonts w:ascii="Times New Roman" w:eastAsia="Times New Roman" w:hAnsi="Times New Roman" w:cs="Times New Roman"/>
          <w:color w:val="auto"/>
        </w:rPr>
      </w:pPr>
      <w:r>
        <w:rPr>
          <w:rFonts w:ascii="Times New Roman" w:eastAsia="Times New Roman" w:hAnsi="Times New Roman" w:cs="Times New Roman"/>
          <w:color w:val="auto"/>
        </w:rPr>
        <w:t>имя и отчество физического лица)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center"/>
        <w:rPr>
          <w:rFonts w:ascii="Times New Roman" w:eastAsia="Times New Roman" w:hAnsi="Times New Roman" w:cs="Times New Roman"/>
          <w:color w:val="auto"/>
        </w:rPr>
      </w:pPr>
      <w:bookmarkStart w:id="8" w:name="Par524"/>
      <w:bookmarkEnd w:id="8"/>
    </w:p>
    <w:p w:rsidR="00530E0B" w:rsidRDefault="00530E0B" w:rsidP="00530E0B">
      <w:pPr>
        <w:widowControl w:val="0"/>
        <w:autoSpaceDE w:val="0"/>
        <w:autoSpaceDN w:val="0"/>
        <w:adjustRightInd w:val="0"/>
        <w:ind w:firstLine="709"/>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 (ЖАЛОБА)</w:t>
      </w: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ind w:firstLine="709"/>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p>
    <w:p w:rsidR="00530E0B" w:rsidRDefault="00530E0B" w:rsidP="00530E0B">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w:t>
      </w: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both"/>
        <w:rPr>
          <w:rFonts w:ascii="Times New Roman" w:eastAsia="Times New Roman" w:hAnsi="Times New Roman" w:cs="Times New Roman"/>
          <w:color w:val="auto"/>
        </w:rPr>
      </w:pPr>
    </w:p>
    <w:p w:rsidR="00530E0B" w:rsidRDefault="00530E0B" w:rsidP="00530E0B">
      <w:pPr>
        <w:ind w:firstLine="709"/>
        <w:jc w:val="right"/>
        <w:rPr>
          <w:rFonts w:ascii="Times New Roman" w:eastAsia="Times New Roman" w:hAnsi="Times New Roman" w:cs="Times New Roman"/>
          <w:color w:val="FF0000"/>
          <w:sz w:val="28"/>
          <w:szCs w:val="28"/>
        </w:rPr>
      </w:pPr>
      <w:r>
        <w:rPr>
          <w:rFonts w:ascii="Times New Roman" w:eastAsia="Calibri" w:hAnsi="Times New Roman" w:cs="Times New Roman"/>
          <w:color w:val="auto"/>
        </w:rPr>
        <w:t>(Дата, подпись заявителя)</w:t>
      </w:r>
    </w:p>
    <w:p w:rsidR="00530E0B" w:rsidRDefault="00530E0B" w:rsidP="00530E0B">
      <w:pPr>
        <w:widowControl w:val="0"/>
        <w:autoSpaceDE w:val="0"/>
        <w:autoSpaceDN w:val="0"/>
        <w:ind w:firstLine="540"/>
        <w:jc w:val="both"/>
        <w:rPr>
          <w:rFonts w:ascii="Times New Roman" w:eastAsia="Times New Roman" w:hAnsi="Times New Roman" w:cs="Times New Roman"/>
          <w:color w:val="auto"/>
          <w:sz w:val="28"/>
          <w:szCs w:val="28"/>
        </w:rPr>
      </w:pPr>
    </w:p>
    <w:p w:rsidR="00530E0B" w:rsidRDefault="00530E0B" w:rsidP="00530E0B">
      <w:pPr>
        <w:rPr>
          <w:rFonts w:ascii="Times New Roman" w:eastAsia="Times New Roman" w:hAnsi="Times New Roman" w:cs="Times New Roman"/>
          <w:color w:val="auto"/>
          <w:sz w:val="28"/>
          <w:szCs w:val="28"/>
        </w:rPr>
        <w:sectPr w:rsidR="00530E0B">
          <w:pgSz w:w="11906" w:h="16838"/>
          <w:pgMar w:top="1134" w:right="850" w:bottom="1134" w:left="1701" w:header="720" w:footer="720" w:gutter="0"/>
          <w:cols w:space="720"/>
        </w:sectPr>
      </w:pPr>
    </w:p>
    <w:p w:rsidR="00530E0B" w:rsidRDefault="00530E0B" w:rsidP="00530E0B">
      <w:pPr>
        <w:widowControl w:val="0"/>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 xml:space="preserve">Приложение 3 </w:t>
      </w:r>
    </w:p>
    <w:p w:rsidR="00530E0B" w:rsidRDefault="00530E0B" w:rsidP="00530E0B">
      <w:pPr>
        <w:widowControl w:val="0"/>
        <w:tabs>
          <w:tab w:val="left" w:pos="142"/>
          <w:tab w:val="left" w:pos="284"/>
        </w:tabs>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530E0B" w:rsidRDefault="00530E0B" w:rsidP="00530E0B">
      <w:pPr>
        <w:tabs>
          <w:tab w:val="left" w:pos="142"/>
          <w:tab w:val="left" w:pos="284"/>
        </w:tabs>
        <w:jc w:val="right"/>
        <w:rPr>
          <w:rFonts w:ascii="Times New Roman" w:eastAsia="Calibri" w:hAnsi="Times New Roman" w:cs="Times New Roman"/>
          <w:color w:val="auto"/>
          <w:sz w:val="18"/>
          <w:szCs w:val="18"/>
        </w:rPr>
      </w:pPr>
    </w:p>
    <w:p w:rsidR="00530E0B" w:rsidRDefault="00530E0B" w:rsidP="00530E0B">
      <w:pPr>
        <w:widowControl w:val="0"/>
        <w:shd w:val="clear" w:color="auto" w:fill="FFFFFF"/>
        <w:jc w:val="center"/>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Требования к оформлению дизайн-проекта информационной вывески</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16"/>
          <w:szCs w:val="16"/>
        </w:rPr>
      </w:pP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Материалы текстовой части дизайн-проекта должны содержать следующую информацию:</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адресные ориентиры;</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данные о заказчике проекта (Ф.И.О./наименование организации);</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данные об исполнителе проекта (наименование организации/индивидуального предпринимателя);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дата разработки проекта;</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pacing w:val="2"/>
          <w:sz w:val="28"/>
          <w:szCs w:val="28"/>
        </w:rPr>
        <w:t xml:space="preserve">сведение о здании, </w:t>
      </w:r>
      <w:r>
        <w:rPr>
          <w:rFonts w:ascii="Times New Roman" w:eastAsia="Times New Roman" w:hAnsi="Times New Roman" w:cs="Times New Roman"/>
          <w:color w:val="auto"/>
          <w:sz w:val="28"/>
          <w:szCs w:val="28"/>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Материалы графической части дизайн-проекта должны содержать:</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 xml:space="preserve">ситуационную схему; </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фотофиксация существующего положения;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фотомонтаж для демонстрации предлагаемого места размещения;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эскиз информационной конструкции с указанием габаритных размеров и содержания (в дневное время суток, в ночное время суток);</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сведения о способе крепления/установки вывески и наличии искусственного освещения;</w:t>
      </w:r>
    </w:p>
    <w:p w:rsidR="00530E0B" w:rsidRDefault="00530E0B" w:rsidP="00872060">
      <w:pPr>
        <w:widowControl w:val="0"/>
        <w:numPr>
          <w:ilvl w:val="0"/>
          <w:numId w:val="38"/>
        </w:numPr>
        <w:shd w:val="clear" w:color="auto" w:fill="FFFFFF"/>
        <w:tabs>
          <w:tab w:val="left" w:pos="1134"/>
        </w:tabs>
        <w:ind w:left="0" w:firstLine="709"/>
        <w:contextualSpacing/>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2"/>
          <w:sz w:val="28"/>
          <w:szCs w:val="28"/>
        </w:rPr>
        <w:t>иные материалы и чертежи при необходимости.</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z w:val="28"/>
          <w:szCs w:val="28"/>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Pr>
          <w:rFonts w:ascii="Times New Roman" w:eastAsia="Times New Roman" w:hAnsi="Times New Roman" w:cs="Times New Roman"/>
          <w:color w:val="auto"/>
          <w:spacing w:val="2"/>
          <w:sz w:val="28"/>
          <w:szCs w:val="28"/>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530E0B" w:rsidRDefault="00530E0B" w:rsidP="00530E0B">
      <w:pPr>
        <w:widowControl w:val="0"/>
        <w:shd w:val="clear" w:color="auto" w:fill="FFFFFF"/>
        <w:ind w:firstLine="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530E0B" w:rsidRDefault="00530E0B" w:rsidP="00530E0B">
      <w:pPr>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br w:type="page"/>
      </w:r>
      <w:r>
        <w:rPr>
          <w:rFonts w:ascii="Times New Roman" w:eastAsia="Times New Roman" w:hAnsi="Times New Roman" w:cs="Times New Roman"/>
          <w:bCs/>
          <w:color w:val="auto"/>
          <w:sz w:val="28"/>
          <w:szCs w:val="28"/>
        </w:rPr>
        <w:lastRenderedPageBreak/>
        <w:t xml:space="preserve">Приложение 4 </w:t>
      </w:r>
    </w:p>
    <w:p w:rsidR="00530E0B" w:rsidRDefault="00530E0B" w:rsidP="00530E0B">
      <w:pPr>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shd w:val="clear" w:color="auto" w:fill="FFFFFF"/>
        <w:ind w:firstLine="567"/>
        <w:jc w:val="both"/>
        <w:textAlignment w:val="baseline"/>
        <w:rPr>
          <w:rFonts w:ascii="Times New Roman" w:eastAsia="Times New Roman" w:hAnsi="Times New Roman" w:cs="Times New Roman"/>
          <w:color w:val="FF0000"/>
          <w:sz w:val="28"/>
          <w:szCs w:val="28"/>
        </w:rPr>
      </w:pPr>
    </w:p>
    <w:p w:rsidR="00530E0B" w:rsidRDefault="00530E0B" w:rsidP="00530E0B">
      <w:pPr>
        <w:shd w:val="clear" w:color="auto" w:fill="FFFFFF"/>
        <w:ind w:firstLine="567"/>
        <w:jc w:val="both"/>
        <w:textAlignment w:val="baseline"/>
        <w:rPr>
          <w:rFonts w:ascii="Times New Roman" w:eastAsia="Times New Roman" w:hAnsi="Times New Roman" w:cs="Times New Roman"/>
          <w:color w:val="FF0000"/>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УВЕДОМЛЕНИЕ О СОГЛАСОВАНИИ</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установки информационной вывески, дизайн-проекта</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размещения вывески</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 от ______________</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Получатель согласования: 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Тип вывески: _____________________________________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Адрес размещения: ________________________________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начала размещения: __________________________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окончания размещения: _______________________</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(фамилия, имя, отчество</w:t>
            </w:r>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rPr>
          <w:rFonts w:ascii="Times New Roman" w:eastAsia="Times New Roman" w:hAnsi="Times New Roman" w:cs="Times New Roman"/>
          <w:color w:val="auto"/>
          <w:sz w:val="28"/>
          <w:szCs w:val="28"/>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widowControl w:val="0"/>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5</w:t>
      </w:r>
    </w:p>
    <w:p w:rsidR="00530E0B" w:rsidRDefault="00530E0B" w:rsidP="00530E0B">
      <w:pPr>
        <w:widowControl w:val="0"/>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shd w:val="clear" w:color="auto" w:fill="FFFFFF"/>
        <w:ind w:firstLine="567"/>
        <w:jc w:val="both"/>
        <w:textAlignment w:val="baseline"/>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отказе в предоставлении услуги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tbl>
      <w:tblPr>
        <w:tblW w:w="5000" w:type="pct"/>
        <w:tblCellMar>
          <w:left w:w="0" w:type="dxa"/>
          <w:right w:w="0" w:type="dxa"/>
        </w:tblCellMar>
        <w:tblLook w:val="04A0" w:firstRow="1" w:lastRow="0" w:firstColumn="1" w:lastColumn="0" w:noHBand="0" w:noVBand="1"/>
      </w:tblPr>
      <w:tblGrid>
        <w:gridCol w:w="4697"/>
        <w:gridCol w:w="4658"/>
      </w:tblGrid>
      <w:tr w:rsidR="00530E0B" w:rsidTr="00530E0B">
        <w:tc>
          <w:tcPr>
            <w:tcW w:w="5102" w:type="dxa"/>
            <w:hideMark/>
          </w:tcPr>
          <w:p w:rsidR="00530E0B" w:rsidRDefault="00530E0B">
            <w:pPr>
              <w:autoSpaceDE w:val="0"/>
              <w:autoSpaceDN w:val="0"/>
              <w:adjustRightInd w:val="0"/>
              <w:ind w:firstLine="5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______________</w:t>
            </w:r>
          </w:p>
        </w:tc>
        <w:tc>
          <w:tcPr>
            <w:tcW w:w="5102" w:type="dxa"/>
            <w:hideMark/>
          </w:tcPr>
          <w:p w:rsidR="00530E0B" w:rsidRDefault="00530E0B">
            <w:pPr>
              <w:autoSpaceDE w:val="0"/>
              <w:autoSpaceDN w:val="0"/>
              <w:adjustRightInd w:val="0"/>
              <w:ind w:firstLine="54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w:t>
            </w:r>
          </w:p>
        </w:tc>
      </w:tr>
    </w:tbl>
    <w:p w:rsidR="00530E0B" w:rsidRDefault="00530E0B" w:rsidP="00530E0B">
      <w:pPr>
        <w:autoSpaceDE w:val="0"/>
        <w:autoSpaceDN w:val="0"/>
        <w:adjustRightInd w:val="0"/>
        <w:spacing w:before="28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Разъяснение причин отказа:</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30E0B" w:rsidRDefault="00530E0B" w:rsidP="00530E0B">
      <w:pPr>
        <w:autoSpaceDE w:val="0"/>
        <w:autoSpaceDN w:val="0"/>
        <w:adjustRightInd w:val="0"/>
        <w:spacing w:before="28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(фамилия, имя, отчество</w:t>
            </w:r>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jc w:val="both"/>
        <w:rPr>
          <w:rFonts w:ascii="Times New Roman" w:eastAsia="Times New Roman" w:hAnsi="Times New Roman" w:cs="Times New Roman"/>
          <w:color w:val="auto"/>
          <w:sz w:val="28"/>
          <w:szCs w:val="28"/>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shd w:val="clear" w:color="auto" w:fill="FFFFFF"/>
        <w:ind w:firstLine="567"/>
        <w:jc w:val="center"/>
        <w:textAlignment w:val="baseline"/>
        <w:rPr>
          <w:rFonts w:ascii="Times New Roman" w:eastAsia="Lucida Sans Unicode" w:hAnsi="Times New Roman" w:cs="Times New Roman"/>
          <w:color w:val="auto"/>
          <w:sz w:val="28"/>
          <w:szCs w:val="28"/>
          <w:lang w:eastAsia="hi-IN" w:bidi="hi-IN"/>
        </w:rPr>
      </w:pPr>
    </w:p>
    <w:p w:rsidR="00530E0B" w:rsidRDefault="00530E0B" w:rsidP="00530E0B">
      <w:pPr>
        <w:tabs>
          <w:tab w:val="left" w:pos="142"/>
          <w:tab w:val="left" w:pos="284"/>
        </w:tabs>
        <w:jc w:val="right"/>
        <w:rPr>
          <w:rFonts w:ascii="Times New Roman" w:eastAsia="Times New Roman" w:hAnsi="Times New Roman" w:cs="Times New Roman"/>
          <w:bCs/>
          <w:color w:val="auto"/>
          <w:sz w:val="20"/>
          <w:szCs w:val="20"/>
        </w:rPr>
      </w:pPr>
    </w:p>
    <w:p w:rsidR="00530E0B" w:rsidRDefault="00530E0B" w:rsidP="00530E0B">
      <w:pPr>
        <w:tabs>
          <w:tab w:val="left" w:pos="142"/>
          <w:tab w:val="left" w:pos="284"/>
        </w:tabs>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6</w:t>
      </w:r>
    </w:p>
    <w:p w:rsidR="00530E0B" w:rsidRDefault="00530E0B" w:rsidP="00530E0B">
      <w:pPr>
        <w:tabs>
          <w:tab w:val="left" w:pos="142"/>
          <w:tab w:val="left" w:pos="284"/>
        </w:tabs>
        <w:jc w:val="right"/>
        <w:rPr>
          <w:rFonts w:ascii="Times New Roman" w:eastAsia="Calibri"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eastAsia="Calibri" w:hAnsi="Times New Roman" w:cs="Times New Roman"/>
          <w:color w:val="auto"/>
          <w:sz w:val="28"/>
          <w:szCs w:val="28"/>
        </w:rPr>
        <w:t xml:space="preserve"> </w:t>
      </w:r>
    </w:p>
    <w:p w:rsidR="00530E0B" w:rsidRDefault="00530E0B" w:rsidP="00530E0B">
      <w:pPr>
        <w:tabs>
          <w:tab w:val="left" w:pos="142"/>
          <w:tab w:val="left" w:pos="284"/>
        </w:tabs>
        <w:jc w:val="right"/>
        <w:rPr>
          <w:rFonts w:ascii="Times New Roman" w:eastAsia="Calibri" w:hAnsi="Times New Roman" w:cs="Times New Roman"/>
          <w:color w:val="auto"/>
          <w:sz w:val="20"/>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отказе в приеме документов, необходимых</w:t>
      </w:r>
    </w:p>
    <w:p w:rsidR="00530E0B" w:rsidRDefault="00530E0B" w:rsidP="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предоставления услуги</w:t>
      </w:r>
    </w:p>
    <w:p w:rsidR="00530E0B" w:rsidRDefault="00530E0B" w:rsidP="00530E0B">
      <w:pPr>
        <w:autoSpaceDE w:val="0"/>
        <w:autoSpaceDN w:val="0"/>
        <w:adjustRightInd w:val="0"/>
        <w:outlineLvl w:val="0"/>
        <w:rPr>
          <w:rFonts w:ascii="Times New Roman" w:eastAsia="Times New Roman" w:hAnsi="Times New Roman" w:cs="Times New Roman"/>
          <w:color w:val="auto"/>
          <w:sz w:val="28"/>
          <w:szCs w:val="28"/>
        </w:rPr>
      </w:pPr>
    </w:p>
    <w:tbl>
      <w:tblPr>
        <w:tblW w:w="5000" w:type="pct"/>
        <w:tblCellMar>
          <w:left w:w="0" w:type="dxa"/>
          <w:right w:w="0" w:type="dxa"/>
        </w:tblCellMar>
        <w:tblLook w:val="04A0" w:firstRow="1" w:lastRow="0" w:firstColumn="1" w:lastColumn="0" w:noHBand="0" w:noVBand="1"/>
      </w:tblPr>
      <w:tblGrid>
        <w:gridCol w:w="4697"/>
        <w:gridCol w:w="4658"/>
      </w:tblGrid>
      <w:tr w:rsidR="00530E0B" w:rsidTr="00530E0B">
        <w:tc>
          <w:tcPr>
            <w:tcW w:w="5102" w:type="dxa"/>
            <w:hideMark/>
          </w:tcPr>
          <w:p w:rsidR="00530E0B" w:rsidRDefault="00530E0B">
            <w:pPr>
              <w:autoSpaceDE w:val="0"/>
              <w:autoSpaceDN w:val="0"/>
              <w:adjustRightInd w:val="0"/>
              <w:ind w:firstLine="5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______________</w:t>
            </w:r>
          </w:p>
        </w:tc>
        <w:tc>
          <w:tcPr>
            <w:tcW w:w="5102" w:type="dxa"/>
            <w:hideMark/>
          </w:tcPr>
          <w:p w:rsidR="00530E0B" w:rsidRDefault="00530E0B">
            <w:pPr>
              <w:autoSpaceDE w:val="0"/>
              <w:autoSpaceDN w:val="0"/>
              <w:adjustRightInd w:val="0"/>
              <w:ind w:firstLine="54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____________</w:t>
            </w:r>
          </w:p>
        </w:tc>
      </w:tr>
    </w:tbl>
    <w:p w:rsidR="00530E0B" w:rsidRDefault="00530E0B" w:rsidP="00530E0B">
      <w:pPr>
        <w:autoSpaceDE w:val="0"/>
        <w:autoSpaceDN w:val="0"/>
        <w:adjustRightInd w:val="0"/>
        <w:spacing w:before="20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30E0B" w:rsidRDefault="00530E0B" w:rsidP="00530E0B">
      <w:pPr>
        <w:autoSpaceDE w:val="0"/>
        <w:autoSpaceDN w:val="0"/>
        <w:adjustRightInd w:val="0"/>
        <w:spacing w:before="20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p w:rsidR="00530E0B" w:rsidRDefault="00530E0B" w:rsidP="00530E0B">
      <w:pPr>
        <w:autoSpaceDE w:val="0"/>
        <w:autoSpaceDN w:val="0"/>
        <w:adjustRightInd w:val="0"/>
        <w:ind w:firstLine="540"/>
        <w:jc w:val="both"/>
        <w:rPr>
          <w:rFonts w:ascii="Times New Roman" w:eastAsia="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419"/>
        <w:gridCol w:w="1619"/>
        <w:gridCol w:w="404"/>
        <w:gridCol w:w="4126"/>
      </w:tblGrid>
      <w:tr w:rsidR="00530E0B" w:rsidTr="00530E0B">
        <w:tc>
          <w:tcPr>
            <w:tcW w:w="2503"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nil"/>
              <w:left w:val="nil"/>
              <w:bottom w:val="single" w:sz="4" w:space="0" w:color="auto"/>
              <w:right w:val="nil"/>
            </w:tcBorders>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r>
      <w:tr w:rsidR="00530E0B" w:rsidTr="00530E0B">
        <w:tc>
          <w:tcPr>
            <w:tcW w:w="2503"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(должность)</w:t>
            </w:r>
          </w:p>
        </w:tc>
        <w:tc>
          <w:tcPr>
            <w:tcW w:w="419"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1619" w:type="dxa"/>
            <w:tcBorders>
              <w:top w:val="single" w:sz="4" w:space="0" w:color="auto"/>
              <w:left w:val="nil"/>
              <w:bottom w:val="nil"/>
              <w:right w:val="nil"/>
            </w:tcBorders>
            <w:hideMark/>
          </w:tcPr>
          <w:p w:rsidR="00530E0B" w:rsidRDefault="00530E0B">
            <w:pPr>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(подпись)</w:t>
            </w:r>
          </w:p>
        </w:tc>
        <w:tc>
          <w:tcPr>
            <w:tcW w:w="404" w:type="dxa"/>
          </w:tcPr>
          <w:p w:rsidR="00530E0B" w:rsidRDefault="00530E0B">
            <w:pPr>
              <w:autoSpaceDE w:val="0"/>
              <w:autoSpaceDN w:val="0"/>
              <w:adjustRightInd w:val="0"/>
              <w:jc w:val="center"/>
              <w:rPr>
                <w:rFonts w:ascii="Times New Roman" w:eastAsia="Times New Roman" w:hAnsi="Times New Roman" w:cs="Times New Roman"/>
                <w:color w:val="auto"/>
                <w:sz w:val="28"/>
                <w:szCs w:val="28"/>
              </w:rPr>
            </w:pPr>
          </w:p>
        </w:tc>
        <w:tc>
          <w:tcPr>
            <w:tcW w:w="4126" w:type="dxa"/>
            <w:tcBorders>
              <w:top w:val="single" w:sz="4" w:space="0" w:color="auto"/>
              <w:left w:val="nil"/>
              <w:bottom w:val="nil"/>
              <w:right w:val="nil"/>
            </w:tcBorders>
            <w:hideMark/>
          </w:tcPr>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(фамилия, имя, отчество</w:t>
            </w:r>
          </w:p>
          <w:p w:rsidR="00530E0B" w:rsidRDefault="00530E0B">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(последнее - при наличии)</w:t>
            </w:r>
          </w:p>
        </w:tc>
      </w:tr>
    </w:tbl>
    <w:p w:rsidR="00530E0B" w:rsidRDefault="00530E0B" w:rsidP="00530E0B">
      <w:pPr>
        <w:autoSpaceDE w:val="0"/>
        <w:autoSpaceDN w:val="0"/>
        <w:adjustRightInd w:val="0"/>
        <w:spacing w:line="360" w:lineRule="auto"/>
        <w:jc w:val="both"/>
        <w:rPr>
          <w:rFonts w:ascii="Times New Roman" w:eastAsia="Times New Roman" w:hAnsi="Times New Roman" w:cs="Times New Roman"/>
          <w:color w:val="auto"/>
          <w:sz w:val="16"/>
          <w:szCs w:val="16"/>
          <w:lang w:eastAsia="en-US"/>
        </w:rPr>
      </w:pPr>
    </w:p>
    <w:p w:rsidR="00B93B1C" w:rsidRPr="00956FF2" w:rsidRDefault="00B93B1C" w:rsidP="00956FF2">
      <w:pPr>
        <w:widowControl w:val="0"/>
        <w:autoSpaceDE w:val="0"/>
        <w:autoSpaceDN w:val="0"/>
        <w:contextualSpacing/>
        <w:jc w:val="center"/>
        <w:rPr>
          <w:sz w:val="28"/>
          <w:szCs w:val="28"/>
        </w:rPr>
      </w:pPr>
    </w:p>
    <w:sectPr w:rsidR="00B93B1C" w:rsidRPr="00956FF2" w:rsidSect="006F596B">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2AC8" w:rsidRDefault="005D2AC8" w:rsidP="001849F8">
      <w:r>
        <w:separator/>
      </w:r>
    </w:p>
  </w:endnote>
  <w:endnote w:type="continuationSeparator" w:id="0">
    <w:p w:rsidR="005D2AC8" w:rsidRDefault="005D2AC8"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Vladimir Script">
    <w:panose1 w:val="03050402040407070305"/>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2AC8" w:rsidRDefault="005D2AC8"/>
  </w:footnote>
  <w:footnote w:type="continuationSeparator" w:id="0">
    <w:p w:rsidR="005D2AC8" w:rsidRDefault="005D2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6" w15:restartNumberingAfterBreak="0">
    <w:nsid w:val="0AEC270B"/>
    <w:multiLevelType w:val="hybridMultilevel"/>
    <w:tmpl w:val="023C26C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0B1A63"/>
    <w:multiLevelType w:val="hybridMultilevel"/>
    <w:tmpl w:val="E0E40D2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013EE8"/>
    <w:multiLevelType w:val="hybridMultilevel"/>
    <w:tmpl w:val="33ACA83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055FED"/>
    <w:multiLevelType w:val="hybridMultilevel"/>
    <w:tmpl w:val="89D0572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F75009B"/>
    <w:multiLevelType w:val="hybridMultilevel"/>
    <w:tmpl w:val="C3644E1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0C1BE0"/>
    <w:multiLevelType w:val="hybridMultilevel"/>
    <w:tmpl w:val="43521B8A"/>
    <w:lvl w:ilvl="0" w:tplc="97BA30B8">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27D56E5"/>
    <w:multiLevelType w:val="hybridMultilevel"/>
    <w:tmpl w:val="9E328E3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7BF7FA3"/>
    <w:multiLevelType w:val="hybridMultilevel"/>
    <w:tmpl w:val="CCE02C5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05328D"/>
    <w:multiLevelType w:val="hybridMultilevel"/>
    <w:tmpl w:val="F8C2BFF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lvl>
    <w:lvl w:ilvl="2" w:tplc="97BA30B8">
      <w:start w:val="1"/>
      <w:numFmt w:val="bullet"/>
      <w:lvlText w:val=""/>
      <w:lvlJc w:val="left"/>
      <w:pPr>
        <w:ind w:left="2910" w:hanging="93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DAB35EC"/>
    <w:multiLevelType w:val="hybridMultilevel"/>
    <w:tmpl w:val="E6DAD3DE"/>
    <w:lvl w:ilvl="0" w:tplc="8DAECAFE">
      <w:start w:val="1"/>
      <w:numFmt w:val="decimal"/>
      <w:lvlText w:val="%1."/>
      <w:lvlJc w:val="left"/>
      <w:pPr>
        <w:ind w:left="720" w:hanging="360"/>
      </w:pPr>
      <w:rPr>
        <w:rFonts w:ascii="Times New Roman" w:hAnsi="Times New Roman" w:cs="Times New Roman" w:hint="default"/>
        <w:caps w:val="0"/>
        <w:strike w:val="0"/>
        <w:dstrike w:val="0"/>
        <w:vanish w:val="0"/>
        <w:webHidden w:val="0"/>
        <w:spacing w:val="0"/>
        <w:w w:val="100"/>
        <w:sz w:val="28"/>
        <w:u w:val="none"/>
        <w:effect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3EF0B67"/>
    <w:multiLevelType w:val="hybridMultilevel"/>
    <w:tmpl w:val="579098C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4C232A9"/>
    <w:multiLevelType w:val="hybridMultilevel"/>
    <w:tmpl w:val="77649486"/>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7CF2DEE"/>
    <w:multiLevelType w:val="hybridMultilevel"/>
    <w:tmpl w:val="8154D8E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AC60BE3"/>
    <w:multiLevelType w:val="hybridMultilevel"/>
    <w:tmpl w:val="635069E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3473670"/>
    <w:multiLevelType w:val="hybridMultilevel"/>
    <w:tmpl w:val="273C706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0365F22"/>
    <w:multiLevelType w:val="hybridMultilevel"/>
    <w:tmpl w:val="D4BE3EE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0F627CC"/>
    <w:multiLevelType w:val="hybridMultilevel"/>
    <w:tmpl w:val="BE86A6E0"/>
    <w:lvl w:ilvl="0" w:tplc="06924C1A">
      <w:start w:val="1"/>
      <w:numFmt w:val="bullet"/>
      <w:lvlText w:val="–"/>
      <w:lvlJc w:val="left"/>
      <w:pPr>
        <w:ind w:left="1429" w:hanging="360"/>
      </w:pPr>
      <w:rPr>
        <w:rFonts w:ascii="Times New Roman" w:hAnsi="Times New Roman" w:cs="Times New Roman" w:hint="default"/>
      </w:rPr>
    </w:lvl>
    <w:lvl w:ilvl="1" w:tplc="84286E08">
      <w:numFmt w:val="bullet"/>
      <w:lvlText w:val="-"/>
      <w:lvlJc w:val="left"/>
      <w:pPr>
        <w:ind w:left="2719" w:hanging="93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F895AE0"/>
    <w:multiLevelType w:val="hybridMultilevel"/>
    <w:tmpl w:val="059A4B9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26547C"/>
    <w:multiLevelType w:val="hybridMultilevel"/>
    <w:tmpl w:val="A6AEFF08"/>
    <w:lvl w:ilvl="0" w:tplc="06924C1A">
      <w:start w:val="1"/>
      <w:numFmt w:val="bullet"/>
      <w:lvlText w:val="–"/>
      <w:lvlJc w:val="left"/>
      <w:pPr>
        <w:ind w:left="214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43B6948"/>
    <w:multiLevelType w:val="hybridMultilevel"/>
    <w:tmpl w:val="9782BC1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D17968"/>
    <w:multiLevelType w:val="hybridMultilevel"/>
    <w:tmpl w:val="A9968026"/>
    <w:lvl w:ilvl="0" w:tplc="06924C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7" w15:restartNumberingAfterBreak="0">
    <w:nsid w:val="6B5975BD"/>
    <w:multiLevelType w:val="hybridMultilevel"/>
    <w:tmpl w:val="6AB4FD9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F4C0BBC"/>
    <w:multiLevelType w:val="hybridMultilevel"/>
    <w:tmpl w:val="9FF0549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2365649"/>
    <w:multiLevelType w:val="hybridMultilevel"/>
    <w:tmpl w:val="F626AF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2" w15:restartNumberingAfterBreak="0">
    <w:nsid w:val="7FBF14C1"/>
    <w:multiLevelType w:val="hybridMultilevel"/>
    <w:tmpl w:val="CF628C8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num>
  <w:num w:numId="2">
    <w:abstractNumId w:val="41"/>
  </w:num>
  <w:num w:numId="3">
    <w:abstractNumId w:val="21"/>
  </w:num>
  <w:num w:numId="4">
    <w:abstractNumId w:val="26"/>
  </w:num>
  <w:num w:numId="5">
    <w:abstractNumId w:val="4"/>
  </w:num>
  <w:num w:numId="6">
    <w:abstractNumId w:val="9"/>
  </w:num>
  <w:num w:numId="7">
    <w:abstractNumId w:val="36"/>
  </w:num>
  <w:num w:numId="8">
    <w:abstractNumId w:val="31"/>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279CF"/>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41E7"/>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2377"/>
    <w:rsid w:val="005156C7"/>
    <w:rsid w:val="00515709"/>
    <w:rsid w:val="00516263"/>
    <w:rsid w:val="005209D2"/>
    <w:rsid w:val="00526150"/>
    <w:rsid w:val="00530E0B"/>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5DA9"/>
    <w:rsid w:val="00576355"/>
    <w:rsid w:val="0057779B"/>
    <w:rsid w:val="005806B8"/>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2AC8"/>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13FE"/>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2060"/>
    <w:rsid w:val="008734D7"/>
    <w:rsid w:val="00874FA4"/>
    <w:rsid w:val="0088164D"/>
    <w:rsid w:val="00884FBB"/>
    <w:rsid w:val="00885C0B"/>
    <w:rsid w:val="008875F1"/>
    <w:rsid w:val="00892488"/>
    <w:rsid w:val="00892810"/>
    <w:rsid w:val="00894C10"/>
    <w:rsid w:val="00897202"/>
    <w:rsid w:val="008A3771"/>
    <w:rsid w:val="008A3E9B"/>
    <w:rsid w:val="008A4259"/>
    <w:rsid w:val="008A42E0"/>
    <w:rsid w:val="008B5D71"/>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56FF2"/>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317D"/>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4F58"/>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625"/>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E44CF-A4B1-40EC-8D0D-69C0882A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Заголовок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ascii="Times New Roman" w:eastAsia="Times New Roman" w:hAnsi="Times New Roman" w:cs="Times New Roman"/>
      <w:sz w:val="24"/>
      <w:szCs w:val="27"/>
      <w:shd w:val="clear" w:color="auto" w:fill="FFFFFF"/>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rPr>
      <w:rFonts w:ascii="Times New Roman" w:eastAsia="Times New Roman" w:hAnsi="Times New Roman" w:cs="Times New Roman"/>
      <w:sz w:val="28"/>
      <w:szCs w:val="24"/>
    </w:rPr>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rFonts w:ascii="Times New Roman" w:eastAsia="Times New Roman" w:hAnsi="Times New Roman" w:cs="Times New Roman"/>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1f7">
    <w:name w:val="Заголовок1"/>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8">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9">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a">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b">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c">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0">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1">
    <w:name w:val="Заголовок таблицы"/>
    <w:basedOn w:val="afffff0"/>
    <w:rsid w:val="004F23DB"/>
    <w:pPr>
      <w:jc w:val="center"/>
    </w:pPr>
    <w:rPr>
      <w:b/>
      <w:bCs/>
    </w:rPr>
  </w:style>
  <w:style w:type="character" w:styleId="afffff2">
    <w:name w:val="endnote reference"/>
    <w:uiPriority w:val="99"/>
    <w:semiHidden/>
    <w:unhideWhenUsed/>
    <w:rsid w:val="004F23DB"/>
    <w:rPr>
      <w:vertAlign w:val="superscript"/>
    </w:rPr>
  </w:style>
  <w:style w:type="character" w:styleId="afffff3">
    <w:name w:val="Subtle Emphasis"/>
    <w:basedOn w:val="a3"/>
    <w:uiPriority w:val="99"/>
    <w:qFormat/>
    <w:rsid w:val="004F23DB"/>
    <w:rPr>
      <w:rFonts w:ascii="Times New Roman" w:hAnsi="Times New Roman" w:cs="Times New Roman" w:hint="default"/>
      <w:i/>
      <w:iCs w:val="0"/>
      <w:color w:val="5A5A5A"/>
    </w:rPr>
  </w:style>
  <w:style w:type="character" w:styleId="afffff4">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5">
    <w:name w:val="Subtle Reference"/>
    <w:basedOn w:val="a3"/>
    <w:uiPriority w:val="99"/>
    <w:qFormat/>
    <w:rsid w:val="004F23DB"/>
    <w:rPr>
      <w:rFonts w:ascii="Times New Roman" w:hAnsi="Times New Roman" w:cs="Times New Roman" w:hint="default"/>
      <w:sz w:val="24"/>
      <w:szCs w:val="24"/>
      <w:u w:val="single"/>
    </w:rPr>
  </w:style>
  <w:style w:type="character" w:styleId="afffff6">
    <w:name w:val="Intense Reference"/>
    <w:basedOn w:val="a3"/>
    <w:uiPriority w:val="99"/>
    <w:qFormat/>
    <w:rsid w:val="004F23DB"/>
    <w:rPr>
      <w:rFonts w:ascii="Times New Roman" w:hAnsi="Times New Roman" w:cs="Times New Roman" w:hint="default"/>
      <w:b/>
      <w:bCs w:val="0"/>
      <w:sz w:val="24"/>
      <w:u w:val="single"/>
    </w:rPr>
  </w:style>
  <w:style w:type="character" w:styleId="afffff7">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d">
    <w:name w:val="Просмотренная гиперссылка1"/>
    <w:uiPriority w:val="99"/>
    <w:semiHidden/>
    <w:rsid w:val="004F23DB"/>
    <w:rPr>
      <w:color w:val="800080"/>
      <w:u w:val="single"/>
    </w:rPr>
  </w:style>
  <w:style w:type="character" w:customStyle="1" w:styleId="afffff8">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e">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9">
    <w:name w:val="Цветовое выделение"/>
    <w:rsid w:val="004F23DB"/>
    <w:rPr>
      <w:b/>
      <w:bCs w:val="0"/>
      <w:color w:val="000080"/>
      <w:sz w:val="20"/>
    </w:rPr>
  </w:style>
  <w:style w:type="character" w:customStyle="1" w:styleId="afffffa">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b">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f">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0">
    <w:name w:val="Текст выноски Знак1"/>
    <w:rsid w:val="004F23DB"/>
    <w:rPr>
      <w:rFonts w:ascii="Tahoma" w:hAnsi="Tahoma" w:cs="Tahoma" w:hint="default"/>
      <w:sz w:val="16"/>
      <w:szCs w:val="16"/>
      <w:lang w:eastAsia="ar-SA" w:bidi="ar-SA"/>
    </w:rPr>
  </w:style>
  <w:style w:type="character" w:customStyle="1" w:styleId="1ff1">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2">
    <w:name w:val="Текст примечания Знак1"/>
    <w:uiPriority w:val="99"/>
    <w:semiHidden/>
    <w:rsid w:val="004F23DB"/>
    <w:rPr>
      <w:rFonts w:ascii="Calibri" w:eastAsia="Calibri" w:hAnsi="Calibri" w:cs="Calibri" w:hint="default"/>
      <w:lang w:eastAsia="zh-CN"/>
    </w:rPr>
  </w:style>
  <w:style w:type="character" w:customStyle="1" w:styleId="1ff3">
    <w:name w:val="Основной шрифт абзаца1"/>
    <w:rsid w:val="004F23DB"/>
  </w:style>
  <w:style w:type="character" w:customStyle="1" w:styleId="44">
    <w:name w:val="Основной текст4"/>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rPr>
      <w:sz w:val="26"/>
      <w:szCs w:val="26"/>
      <w:shd w:val="clear" w:color="auto" w:fill="FFFFFF"/>
    </w:rPr>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4">
    <w:name w:val="Знак примечания1"/>
    <w:rsid w:val="004F23DB"/>
    <w:rPr>
      <w:sz w:val="16"/>
      <w:szCs w:val="16"/>
    </w:rPr>
  </w:style>
  <w:style w:type="table" w:styleId="afffffc">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FollowedHyperlink"/>
    <w:semiHidden/>
    <w:unhideWhenUsed/>
    <w:rsid w:val="009F0FEE"/>
    <w:rPr>
      <w:color w:val="800080"/>
      <w:u w:val="single"/>
    </w:rPr>
  </w:style>
  <w:style w:type="paragraph" w:customStyle="1" w:styleId="1ff6">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e">
    <w:name w:val="Сноска_"/>
    <w:basedOn w:val="a3"/>
    <w:link w:val="affffff"/>
    <w:locked/>
    <w:rsid w:val="009F0FEE"/>
    <w:rPr>
      <w:rFonts w:ascii="Times New Roman" w:eastAsia="Times New Roman" w:hAnsi="Times New Roman" w:cs="Times New Roman"/>
    </w:rPr>
  </w:style>
  <w:style w:type="paragraph" w:customStyle="1" w:styleId="affffff">
    <w:name w:val="Сноска"/>
    <w:basedOn w:val="a2"/>
    <w:link w:val="afffffe"/>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0">
    <w:name w:val="footnote reference"/>
    <w:uiPriority w:val="99"/>
    <w:semiHidden/>
    <w:unhideWhenUsed/>
    <w:rsid w:val="009F0FEE"/>
    <w:rPr>
      <w:vertAlign w:val="superscript"/>
    </w:rPr>
  </w:style>
  <w:style w:type="character" w:styleId="affffff1">
    <w:name w:val="annotation reference"/>
    <w:uiPriority w:val="99"/>
    <w:semiHidden/>
    <w:unhideWhenUsed/>
    <w:rsid w:val="009F0FEE"/>
    <w:rPr>
      <w:sz w:val="16"/>
      <w:szCs w:val="16"/>
    </w:rPr>
  </w:style>
  <w:style w:type="character" w:customStyle="1" w:styleId="46">
    <w:name w:val="Основной текст (4)_"/>
    <w:link w:val="47"/>
    <w:locked/>
    <w:rsid w:val="002B58D2"/>
    <w:rPr>
      <w:rFonts w:ascii="Times New Roman" w:eastAsia="Times New Roman" w:hAnsi="Times New Roman" w:cs="Times New Roman"/>
      <w:color w:val="0066CC"/>
      <w:sz w:val="18"/>
      <w:szCs w:val="18"/>
    </w:rPr>
  </w:style>
  <w:style w:type="paragraph" w:customStyle="1" w:styleId="47">
    <w:name w:val="Основной текст (4)"/>
    <w:basedOn w:val="a2"/>
    <w:link w:val="46"/>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2">
    <w:name w:val="Другое_"/>
    <w:link w:val="affffff3"/>
    <w:locked/>
    <w:rsid w:val="002B58D2"/>
    <w:rPr>
      <w:rFonts w:ascii="Times New Roman" w:eastAsia="Times New Roman" w:hAnsi="Times New Roman" w:cs="Times New Roman"/>
      <w:sz w:val="28"/>
      <w:szCs w:val="28"/>
    </w:rPr>
  </w:style>
  <w:style w:type="paragraph" w:customStyle="1" w:styleId="affffff3">
    <w:name w:val="Другое"/>
    <w:basedOn w:val="a2"/>
    <w:link w:val="affffff2"/>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85464748">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4866207">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0523907">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89003757">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4;&#1040;&#1080;&#1043;\&#1086;&#1073;%20&#1091;&#1090;&#1074;&#1077;&#1088;&#1078;&#1076;&#1077;&#1085;&#1080;&#1080;%20&#1087;&#1088;&#1086;&#1077;&#1082;&#1090;&#1072;%20&#1088;&#1077;&#1075;&#1083;&#1072;&#1084;&#1077;&#1085;&#1090;&#1085;&#1086;&#1074;&#1099;&#1081;%20&#1088;&#1077;&#1075;&#1083;&#1072;&#1084;&#1077;&#1085;&#1090;%20&#1074;&#1099;&#1074;&#1077;&#1089;&#1082;&#108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E02013-F59A-41A0-A581-A7F3B448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62540</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4523075</vt:i4>
      </vt:variant>
      <vt:variant>
        <vt:i4>12</vt:i4>
      </vt:variant>
      <vt:variant>
        <vt:i4>0</vt:i4>
      </vt:variant>
      <vt:variant>
        <vt:i4>5</vt:i4>
      </vt:variant>
      <vt:variant>
        <vt:lpwstr>\\serversed\Папка обмена документами\Общий отдел\Машбюро\ОАиГ\об утверждении проекта регламентновый регламент вывески.doc</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Новоенко Н.С.</cp:lastModifiedBy>
  <cp:revision>5</cp:revision>
  <dcterms:created xsi:type="dcterms:W3CDTF">2024-10-28T08:30:00Z</dcterms:created>
  <dcterms:modified xsi:type="dcterms:W3CDTF">2024-11-12T11:45:00Z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