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C5781C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677B4">
        <w:rPr>
          <w:rFonts w:ascii="Times New Roman" w:hAnsi="Times New Roman" w:cs="Times New Roman"/>
          <w:sz w:val="28"/>
          <w:szCs w:val="28"/>
          <w:lang w:val="ru-RU"/>
        </w:rPr>
        <w:t xml:space="preserve">24 марта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677B4">
        <w:rPr>
          <w:rFonts w:ascii="Times New Roman" w:hAnsi="Times New Roman" w:cs="Times New Roman"/>
          <w:sz w:val="28"/>
          <w:szCs w:val="28"/>
          <w:lang w:val="ru-RU"/>
        </w:rPr>
        <w:t>830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0D6794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794">
        <w:rPr>
          <w:rFonts w:ascii="Century" w:hAnsi="Century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7.35pt;margin-top:11.95pt;width:169.95pt;height:59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<v:textbox>
              <w:txbxContent>
                <w:p w:rsidR="00740BD9" w:rsidRPr="0050157F" w:rsidRDefault="00740BD9" w:rsidP="00E66A9C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                                 в постановление</w:t>
                  </w:r>
                </w:p>
                <w:p w:rsidR="00740BD9" w:rsidRPr="00F962DB" w:rsidRDefault="00740BD9" w:rsidP="008C6F00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02215">
                    <w:rPr>
                      <w:rStyle w:val="FontStyle41"/>
                      <w:rFonts w:eastAsia="Times New Roman"/>
                      <w:sz w:val="28"/>
                      <w:szCs w:val="28"/>
                      <w:lang w:val="ru-RU"/>
                    </w:rPr>
                    <w:t>от  01.10.2018  № 3071</w:t>
                  </w:r>
                </w:p>
              </w:txbxContent>
            </v:textbox>
          </v:shape>
        </w:pict>
      </w:r>
    </w:p>
    <w:p w:rsidR="00C324D2" w:rsidRPr="00372012" w:rsidRDefault="000D6794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794">
        <w:rPr>
          <w:rFonts w:ascii="Century" w:hAnsi="Century"/>
          <w:noProof/>
          <w:lang w:val="ru-RU"/>
        </w:rPr>
        <w:pict>
          <v:shape id="Text Box 2" o:spid="_x0000_s1028" type="#_x0000_t202" style="position:absolute;left:0;text-align:left;margin-left:-49.55pt;margin-top:.55pt;width:83.6pt;height:49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<v:textbox>
              <w:txbxContent>
                <w:p w:rsidR="00740BD9" w:rsidRPr="00FE78A3" w:rsidRDefault="00740BD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Pr="00910314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D87976" w:rsidRPr="002F7635" w:rsidRDefault="00D87976" w:rsidP="0081229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 дополнениями), администрация Лужского муниципального района 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proofErr w:type="gramStart"/>
      <w:r w:rsidRPr="002F76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Внести в постановление администрации Лужского муниципального района от 01.10.2018 № 3071 «Об утверждении муниципальной программы</w:t>
      </w:r>
      <w:r w:rsidR="00812299">
        <w:rPr>
          <w:rFonts w:ascii="Times New Roman" w:hAnsi="Times New Roman" w:cs="Times New Roman"/>
          <w:sz w:val="28"/>
          <w:szCs w:val="28"/>
          <w:lang w:val="ru-RU"/>
        </w:rPr>
        <w:t xml:space="preserve"> Лужского муниципального района Ленинградской области </w:t>
      </w:r>
      <w:r w:rsidRPr="002F7635">
        <w:rPr>
          <w:rFonts w:ascii="Times New Roman" w:hAnsi="Times New Roman" w:cs="Times New Roman"/>
          <w:sz w:val="28"/>
          <w:szCs w:val="28"/>
        </w:rPr>
        <w:t>«Современное образование в Лужском муниципальном районе» (далее – Постановление) следующие изменения:</w:t>
      </w:r>
    </w:p>
    <w:p w:rsidR="00221A6B" w:rsidRPr="002F7635" w:rsidRDefault="00D87976" w:rsidP="00812299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</w:rPr>
        <w:t>В</w:t>
      </w:r>
      <w:r w:rsidR="0086450E" w:rsidRPr="002F7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635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Лужского муниципального района Ленинградской области «Современное образование в Лужском муниципальном районе» (</w:t>
      </w:r>
      <w:proofErr w:type="spellStart"/>
      <w:r w:rsidRPr="002F7635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к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2F7635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2F7635">
        <w:rPr>
          <w:rFonts w:ascii="Times New Roman" w:hAnsi="Times New Roman"/>
          <w:sz w:val="28"/>
          <w:szCs w:val="28"/>
        </w:rPr>
        <w:t>, далее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F7635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740BD9" w:rsidRDefault="00740BD9" w:rsidP="0081229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Лужского муниципального района Ленинградской области «Современное образование в Лужском муниципальном районе»: </w:t>
      </w:r>
    </w:p>
    <w:p w:rsidR="00740BD9" w:rsidRPr="00740BD9" w:rsidRDefault="00740BD9" w:rsidP="008122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>«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Общий объем финансирования муниципальной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программы за весь период реализации составит 17 465 050,80866  тыс.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руб</w:t>
      </w:r>
      <w:r w:rsidRPr="00740BD9">
        <w:rPr>
          <w:rFonts w:ascii="Times New Roman" w:hAnsi="Times New Roman"/>
          <w:sz w:val="28"/>
          <w:szCs w:val="28"/>
          <w:lang w:val="ru-RU"/>
        </w:rPr>
        <w:t>.»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0BD9" w:rsidRPr="00740BD9" w:rsidRDefault="00740BD9" w:rsidP="0081229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Лужского                       муниципального района Ленинградской области «Современное образование в                                </w:t>
      </w:r>
      <w:r w:rsidRPr="00740BD9">
        <w:rPr>
          <w:rFonts w:ascii="Times New Roman" w:hAnsi="Times New Roman"/>
          <w:sz w:val="28"/>
          <w:szCs w:val="28"/>
          <w:lang w:val="ru-RU"/>
        </w:rPr>
        <w:lastRenderedPageBreak/>
        <w:t xml:space="preserve">Лужском муниципальном районе» на период 2024-2027 годов приложения 1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740BD9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приложению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к настоящему постановлению.</w:t>
      </w:r>
    </w:p>
    <w:p w:rsidR="00D87976" w:rsidRPr="002F7635" w:rsidRDefault="00D87976" w:rsidP="0081229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2F7635" w:rsidRDefault="00B77700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2F7635" w:rsidRDefault="00B77700" w:rsidP="0081229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Лужского муниципального района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2F7635">
        <w:rPr>
          <w:rFonts w:ascii="Times New Roman" w:hAnsi="Times New Roman" w:cs="Times New Roman"/>
          <w:sz w:val="28"/>
          <w:szCs w:val="28"/>
        </w:rPr>
        <w:t>.</w:t>
      </w:r>
    </w:p>
    <w:p w:rsidR="00D87976" w:rsidRPr="002F7635" w:rsidRDefault="00D87976" w:rsidP="0081229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9430A9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2F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>, ОБУ, сектор ФМК,  МКУ «Лужский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740BD9" w:rsidRDefault="00D87976" w:rsidP="00740BD9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от </w:t>
      </w:r>
      <w:r w:rsidR="00910314">
        <w:rPr>
          <w:rFonts w:ascii="Times New Roman" w:hAnsi="Times New Roman" w:cs="Times New Roman"/>
          <w:sz w:val="28"/>
          <w:szCs w:val="28"/>
          <w:lang w:val="ru-RU"/>
        </w:rPr>
        <w:t>24.03.2025</w:t>
      </w:r>
      <w:r w:rsidRPr="00D87976">
        <w:rPr>
          <w:rFonts w:ascii="Times New Roman" w:hAnsi="Times New Roman" w:cs="Times New Roman"/>
          <w:sz w:val="28"/>
          <w:szCs w:val="28"/>
        </w:rPr>
        <w:t xml:space="preserve"> №</w:t>
      </w:r>
      <w:r w:rsidR="00910314">
        <w:rPr>
          <w:rFonts w:ascii="Times New Roman" w:hAnsi="Times New Roman" w:cs="Times New Roman"/>
          <w:sz w:val="28"/>
          <w:szCs w:val="28"/>
          <w:lang w:val="ru-RU"/>
        </w:rPr>
        <w:t xml:space="preserve"> 830</w:t>
      </w:r>
    </w:p>
    <w:tbl>
      <w:tblPr>
        <w:tblW w:w="16160" w:type="dxa"/>
        <w:tblInd w:w="-743" w:type="dxa"/>
        <w:tblLayout w:type="fixed"/>
        <w:tblLook w:val="04A0"/>
      </w:tblPr>
      <w:tblGrid>
        <w:gridCol w:w="16160"/>
      </w:tblGrid>
      <w:tr w:rsidR="00910314" w:rsidTr="00320D64">
        <w:trPr>
          <w:trHeight w:val="1769"/>
        </w:trPr>
        <w:tc>
          <w:tcPr>
            <w:tcW w:w="16160" w:type="dxa"/>
            <w:noWrap/>
            <w:vAlign w:val="bottom"/>
            <w:hideMark/>
          </w:tcPr>
          <w:p w:rsidR="00910314" w:rsidRDefault="00910314" w:rsidP="0091031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10314" w:rsidRDefault="00910314" w:rsidP="0091031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  <w:p w:rsidR="00910314" w:rsidRDefault="00910314" w:rsidP="0091031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Лужского муниципального района Ленинградской области </w:t>
            </w:r>
          </w:p>
          <w:p w:rsidR="00910314" w:rsidRDefault="00910314" w:rsidP="0091031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Лужском муниципальном районе» </w:t>
            </w:r>
          </w:p>
          <w:p w:rsidR="00910314" w:rsidRDefault="00910314" w:rsidP="0091031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  <w:tr w:rsidR="00812299" w:rsidTr="00812299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2299" w:rsidRDefault="008122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34"/>
              <w:gridCol w:w="1276"/>
              <w:gridCol w:w="1578"/>
              <w:gridCol w:w="1541"/>
              <w:gridCol w:w="1559"/>
              <w:gridCol w:w="1296"/>
              <w:gridCol w:w="1102"/>
              <w:gridCol w:w="1356"/>
              <w:gridCol w:w="1491"/>
              <w:gridCol w:w="1417"/>
            </w:tblGrid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7076" w:type="dxa"/>
                  <w:gridSpan w:val="5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498" w:type="dxa"/>
                  <w:gridSpan w:val="4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бюджет Лужского муниципального района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«Современное образование в Лужском муниципальном районе»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2 585 242,57969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1 068 556,13912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1 332 382,95587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184 303,48470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2 001 879,56425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1 275 779,65841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69 327,02800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2 021 908,82795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1 297 759,67532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67 662,21300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9 201 520,26798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3 279 646,97144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5 287 418,05347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634 280,24307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697 777,00506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409 967,85765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120 777,57871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128 601,65515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68 291,14181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151 613,32063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88 704,81572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1 726 829,59337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706 774,58339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493 506,42965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526 548,58033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287 291,14291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25 682,34696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94 577,22725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54 559,59181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54 637,88572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422 344,16873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27 960,81068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108 456,95077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285 926,40728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ЦБУК»/ Общеобразовательные организации: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СОШ3,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МОУ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16050" w:type="dxa"/>
                  <w:gridSpan w:val="10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10684" w:type="dxa"/>
                  <w:gridSpan w:val="6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1.4.Региональный проект «Патриотическое воспитание граждан Российской Федерации»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ЦБУК/ Общеобразовательные организации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1.5.Региональный проект «Все лучшее детям» </w:t>
                  </w:r>
                </w:p>
              </w:tc>
              <w:tc>
                <w:tcPr>
                  <w:tcW w:w="1578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1.5.1.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                   2025: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СОШ3, СОШ6,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Ям-Тесовская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1.5.2. Оснащение предметных кабинетов общеобразовательных организаций средствами обучения и воспитания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12299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Организации общего образования                                              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1.6.Региональный проект «Педагоги и наставники» </w:t>
                  </w:r>
                </w:p>
              </w:tc>
              <w:tc>
                <w:tcPr>
                  <w:tcW w:w="1578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ЦБУК/ Общеобразовательные организации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4 263,79800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1 492,32930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2 771,46870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4 328,49181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2 640,38000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4 406,78572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2 467,80000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12 999,07553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5 119,42683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7 879,64870</w:t>
                  </w:r>
                </w:p>
              </w:tc>
              <w:tc>
                <w:tcPr>
                  <w:tcW w:w="1102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410 485,86215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384 285,51069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26 200,35146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74 042,06334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66 603,03000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96 975,43491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86 765,83000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1 304 485,42464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678 813,77271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385 049,47888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123,65100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4 529,53444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466,90544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42 431,66667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38 188,50000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58 658,63713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52 280,71200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101 090,30380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90 469,21200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Администрация Лужского МР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Лужского МР / отдел транспорта, связи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Лужского МР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4710" w:type="dxa"/>
                  <w:gridSpan w:val="2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2.2.1.  Укрепление материально-технической базы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Организации общего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2024: 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СОШ3, СОШ6,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Ям-Тесовская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СОШ.                    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577,17000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21 049,35556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2 162,42556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2.2.4.  Расходы на 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132,06600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5 133,57334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552,45934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                2027:</w:t>
                  </w:r>
                </w:p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Володарская СОШ, Серебрянская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12 359,55056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11 000,00000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24 000,00000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21 600,00000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22 574,91556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2 257,49156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20 317,42400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58 934,46612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6 017,04212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52 917,42400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2025: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СОШ                         2027: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9 507,34658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8 170,18222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817,01822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7 353,16400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27 079,23823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2 802,99731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24 276,24092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Процессная часть Процессная часть: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1 887 465,57463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658 588,28147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1 211 605,37716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1 873 277,90910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1 207 488,51660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1 870 295,50732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646 277,33472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7 474 690,67461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2 572 872,38805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4 793 911,62382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107 731,66274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608 695,64073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178 835,94073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2 392 626,53994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706 375,83994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35, показатель 37, показатель 50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1.4.Обязательный медицинский осмотр в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40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«Лужский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Организации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6 550,87203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6 050,87203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25 182,94486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22 982,94486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12 приложения 2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4. Комплекс процессных мероприятий «Обеспечение присмотра и ухода, реализации программ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860 278,22842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860 703,22842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3 473 384,25200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37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88 445,13200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71 173,21600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88 544,20500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72 088,65700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87 448,31300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347 722,15000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282 208,45426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51 178,83200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33 906,91600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50 126,90500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33 671,35700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49 031,01300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198 206,75000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132 693,05426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6. Комплекс процессных мероприятий 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9 768,49409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7 068,49409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28 312,05225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25 037,05225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25 048,89432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24 873,89432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2025: СОШ 4, СОШ 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Володарская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8. Комплекс процессных мероприятий «Обеспечение реализации программ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27,   показатель 29, показатель 30, показатель 35,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8.2. Обеспечение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6 093,93626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4 843,93626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22 418,85531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20 668,85531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дополнительного образования:                      2024: ЦДЮТ 2025: ЦДЮТ, Компьютерный центр,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11 662,17362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4 624,31402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51 728,77696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25 204,30740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42, показатель 43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образования, ЦДЮТ, </w:t>
                  </w:r>
                  <w:bookmarkStart w:id="0" w:name="_GoBack"/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  <w:bookmarkEnd w:id="0"/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39 608,34011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149 356,65338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ЦБУК»,                               МКУ «Лужский ИМЦ»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41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 w:val="restart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910314">
              <w:trPr>
                <w:trHeight w:val="20"/>
              </w:trPr>
              <w:tc>
                <w:tcPr>
                  <w:tcW w:w="3434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541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296" w:type="dxa"/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12299" w:rsidRDefault="0081229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D87976" w:rsidRPr="00D87976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87976" w:rsidRPr="00D87976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9E" w:rsidRDefault="0024569E" w:rsidP="001849F8">
      <w:r>
        <w:separator/>
      </w:r>
    </w:p>
  </w:endnote>
  <w:endnote w:type="continuationSeparator" w:id="0">
    <w:p w:rsidR="0024569E" w:rsidRDefault="0024569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9E" w:rsidRDefault="0024569E"/>
  </w:footnote>
  <w:footnote w:type="continuationSeparator" w:id="0">
    <w:p w:rsidR="0024569E" w:rsidRDefault="002456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79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2F0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4569E"/>
    <w:rsid w:val="00250550"/>
    <w:rsid w:val="00252072"/>
    <w:rsid w:val="0025436E"/>
    <w:rsid w:val="00254C86"/>
    <w:rsid w:val="00257486"/>
    <w:rsid w:val="00260EBC"/>
    <w:rsid w:val="00265E70"/>
    <w:rsid w:val="002677B4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2299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0314"/>
    <w:rsid w:val="009155DE"/>
    <w:rsid w:val="00922CE0"/>
    <w:rsid w:val="009231E1"/>
    <w:rsid w:val="0092371E"/>
    <w:rsid w:val="00924257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850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CE1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5</TotalTime>
  <Pages>14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MihailovaAR</cp:lastModifiedBy>
  <cp:revision>3</cp:revision>
  <cp:lastPrinted>2024-11-27T07:02:00Z</cp:lastPrinted>
  <dcterms:created xsi:type="dcterms:W3CDTF">2025-03-24T07:52:00Z</dcterms:created>
  <dcterms:modified xsi:type="dcterms:W3CDTF">2025-03-24T08:00:00Z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