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477AC8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3.45pt;margin-top:-20.7pt;width:121.5pt;height:58pt;z-index:251658752" stroked="f">
            <v:textbox>
              <w:txbxContent>
                <w:p w:rsidR="006631BE" w:rsidRPr="00477AC8" w:rsidRDefault="006631BE" w:rsidP="00477A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D1FE5">
        <w:rPr>
          <w:noProof/>
          <w:lang w:val="ru-RU"/>
        </w:rPr>
        <w:drawing>
          <wp:inline distT="0" distB="0" distL="0" distR="0">
            <wp:extent cx="461645" cy="7150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7AC8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273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D1FE5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77AC8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w:pict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631BE" w:rsidRDefault="006631BE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631BE" w:rsidRDefault="006631BE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631BE" w:rsidRPr="00C17CE5" w:rsidRDefault="006631BE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14.11.2018 № 3546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631BE" w:rsidRPr="00FE78A3" w:rsidRDefault="006631BE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>
        <w:rPr>
          <w:lang w:val="ru-RU"/>
        </w:rPr>
        <w:tab/>
      </w:r>
    </w:p>
    <w:p w:rsidR="001849F8" w:rsidRPr="005E2F17" w:rsidRDefault="00E14CA9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>В соответствии со ст. 14, 17 Федерального закона от 06.10.2003                       № 131-ФЗ «Об общих принципах организации местного самоуправления в Российской Федерации»,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оптимизации расходов и эффективности использования бюджетных средств в 202</w:t>
      </w:r>
      <w:r w:rsidR="00130873">
        <w:rPr>
          <w:sz w:val="28"/>
          <w:szCs w:val="28"/>
          <w:lang w:val="ru-RU"/>
        </w:rPr>
        <w:t>5</w:t>
      </w:r>
      <w:r>
        <w:rPr>
          <w:rFonts w:hint="eastAsia"/>
          <w:sz w:val="28"/>
          <w:szCs w:val="28"/>
        </w:rPr>
        <w:t>-202</w:t>
      </w:r>
      <w:r w:rsidR="00130873">
        <w:rPr>
          <w:sz w:val="28"/>
          <w:szCs w:val="28"/>
          <w:lang w:val="ru-RU"/>
        </w:rPr>
        <w:t>7</w:t>
      </w:r>
      <w:r>
        <w:rPr>
          <w:rFonts w:hint="eastAsia"/>
          <w:sz w:val="28"/>
          <w:szCs w:val="28"/>
        </w:rPr>
        <w:t xml:space="preserve"> годах</w:t>
      </w:r>
      <w:r w:rsidR="00FD4BC9" w:rsidRPr="005E2F17">
        <w:rPr>
          <w:sz w:val="28"/>
          <w:szCs w:val="28"/>
          <w:lang w:val="ru-RU"/>
        </w:rPr>
        <w:t xml:space="preserve">, </w:t>
      </w:r>
      <w:r w:rsidR="007A4C66" w:rsidRPr="005E2F17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5E2F17">
        <w:rPr>
          <w:sz w:val="28"/>
          <w:szCs w:val="28"/>
          <w:lang w:val="ru-RU"/>
        </w:rPr>
        <w:t xml:space="preserve">  </w:t>
      </w:r>
      <w:r w:rsidR="00646419" w:rsidRPr="005E2F17">
        <w:rPr>
          <w:sz w:val="28"/>
          <w:szCs w:val="28"/>
        </w:rPr>
        <w:t>п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  <w:lang w:val="ru-RU"/>
        </w:rPr>
        <w:t xml:space="preserve"> </w:t>
      </w:r>
      <w:r w:rsidR="007A4C66" w:rsidRPr="005E2F17">
        <w:rPr>
          <w:sz w:val="28"/>
          <w:szCs w:val="28"/>
          <w:lang w:val="ru-RU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CA09CB" w:rsidRDefault="000D1DD8" w:rsidP="00754475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E14CA9">
        <w:t>14.11.2018 № 3546</w:t>
      </w:r>
      <w:r w:rsidR="00915576" w:rsidRPr="005E2F17">
        <w:t xml:space="preserve"> «</w:t>
      </w:r>
      <w:r w:rsidR="00E14CA9">
        <w:t>Об утверждении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</w:t>
      </w:r>
      <w:r w:rsidR="00915576" w:rsidRPr="005E2F17">
        <w:t>»</w:t>
      </w:r>
      <w:r w:rsidR="00EE6AEC" w:rsidRPr="005E2F17">
        <w:rPr>
          <w:lang w:val="ru-RU"/>
        </w:rPr>
        <w:t xml:space="preserve"> (</w:t>
      </w:r>
      <w:r w:rsidRPr="005E2F17">
        <w:t>далее</w:t>
      </w:r>
      <w:r w:rsidR="00EE6AEC" w:rsidRPr="005E2F17">
        <w:rPr>
          <w:lang w:val="ru-RU"/>
        </w:rPr>
        <w:t xml:space="preserve"> </w:t>
      </w:r>
      <w:r w:rsidR="00EE6AEC" w:rsidRPr="005E2F17">
        <w:rPr>
          <w:lang w:val="ru-RU"/>
        </w:rPr>
        <w:sym w:font="Symbol" w:char="F02D"/>
      </w:r>
      <w:r w:rsidRPr="005E2F17">
        <w:t xml:space="preserve"> Постановление</w:t>
      </w:r>
      <w:r w:rsidR="00EE6AEC" w:rsidRPr="005E2F17">
        <w:rPr>
          <w:lang w:val="ru-RU"/>
        </w:rPr>
        <w:t>) следующие изменения</w:t>
      </w:r>
      <w:r w:rsidR="0021453B" w:rsidRPr="005E2F17">
        <w:rPr>
          <w:lang w:val="ru-RU"/>
        </w:rPr>
        <w:t>:</w:t>
      </w:r>
    </w:p>
    <w:p w:rsidR="00D819DE" w:rsidRPr="00D819DE" w:rsidRDefault="00D819DE" w:rsidP="00D819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муниципальной программе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района» (приложение к Постановлению, далее –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униципальная программа):</w:t>
      </w:r>
    </w:p>
    <w:p w:rsidR="00D819DE" w:rsidRDefault="00D819DE" w:rsidP="00D819DE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1.1.1.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 xml:space="preserve">раздел «Финансовое обеспечение  муниципальной программы» паспорта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>поселения Лужского муниципального района»</w:t>
      </w:r>
      <w:r w:rsidR="0053047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5304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изложить в новой редакции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:</w:t>
      </w:r>
    </w:p>
    <w:p w:rsidR="00D819DE" w:rsidRPr="00D819DE" w:rsidRDefault="00D819DE" w:rsidP="00D819DE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«</w:t>
      </w:r>
      <w:r w:rsidR="00530479" w:rsidRPr="0053047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Общий объем финансирования муниципальной программы составит              2 800 894,30079 тыс. руб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.»;</w:t>
      </w:r>
    </w:p>
    <w:p w:rsidR="009121A2" w:rsidRDefault="00D819DE" w:rsidP="00D819DE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1.1.2.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 xml:space="preserve">план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района» на период 2024-2027 годов  приложения 1 к Муниципальной программе </w:t>
      </w:r>
      <w:r w:rsidR="005304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изложить в новой редакции</w:t>
      </w:r>
      <w:r w:rsidR="00530479"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согласно приложению к настоящему постановлению</w:t>
      </w:r>
      <w:r w:rsid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:rsidR="00530479" w:rsidRPr="00530479" w:rsidRDefault="00530479" w:rsidP="00530479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>1.1.3.</w:t>
      </w: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 xml:space="preserve">Показатель 5.2 «Количество ликвидированных несанкционированных свалок» на 2025 год прогнозных значений показателей (индикаторов)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 Лужского городского поселения Лужского муниципального района» на период 2024-2027 годов  приложения 2 к Муниципальной программе изложить 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следующей редакции: </w:t>
      </w: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>«12».</w:t>
      </w:r>
    </w:p>
    <w:p w:rsidR="00530479" w:rsidRPr="00530479" w:rsidRDefault="00530479" w:rsidP="00530479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>1.1.4.</w:t>
      </w: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 xml:space="preserve">Показатель 5.3 «Объем вывезенных свалочных масс» на 2025 год прогнозных значений показателей (индикаторов)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 Лужского городского поселения Лужского муниципального района» на период 2024-2027 годов  приложения 2 к Муниципальной программе изложить 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следующей </w:t>
      </w: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>редакции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:</w:t>
      </w: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«1800».</w:t>
      </w:r>
    </w:p>
    <w:p w:rsidR="00530479" w:rsidRPr="00530479" w:rsidRDefault="00530479" w:rsidP="00530479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>1.1.5.</w:t>
      </w: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 xml:space="preserve">Показатель 6.1 «Протяженность отремонтированных  автомобильных дорог» на 2025 год прогнозных значений показателей (индикаторов)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 Лужского городского поселения Лужского муниципального района» на период 2024-2027 годов  приложения 2 к Муниципальной программе изложить 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следующей </w:t>
      </w: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>редакции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:</w:t>
      </w:r>
      <w:r w:rsidRPr="0053047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«4.15»</w:t>
      </w:r>
    </w:p>
    <w:p w:rsidR="00915576" w:rsidRPr="005E2F17" w:rsidRDefault="00915576" w:rsidP="005E2F17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– </w:t>
      </w:r>
      <w:proofErr w:type="spellStart"/>
      <w:r w:rsidRPr="00FB5B4F">
        <w:t>заведующ</w:t>
      </w:r>
      <w:proofErr w:type="spellEnd"/>
      <w:r>
        <w:rPr>
          <w:lang w:val="ru-RU"/>
        </w:rPr>
        <w:t>его</w:t>
      </w:r>
      <w:r w:rsidRPr="00FB5B4F">
        <w:t xml:space="preserve"> отделом транспорта, связи и жилищно-коммунального хозяйства</w:t>
      </w:r>
      <w:r>
        <w:t>.</w:t>
      </w: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5E2F17">
        <w:rPr>
          <w:sz w:val="28"/>
          <w:szCs w:val="28"/>
          <w:lang w:val="ru-RU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E2F17">
        <w:rPr>
          <w:sz w:val="28"/>
          <w:szCs w:val="28"/>
          <w:lang w:val="ru-RU"/>
        </w:rPr>
        <w:t>Лужского муниципального района</w:t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  <w:t xml:space="preserve">         </w:t>
      </w:r>
      <w:r w:rsidR="007D4095" w:rsidRPr="005E2F17">
        <w:rPr>
          <w:sz w:val="28"/>
          <w:szCs w:val="28"/>
          <w:lang w:val="ru-RU"/>
        </w:rPr>
        <w:t xml:space="preserve">   </w:t>
      </w:r>
      <w:r w:rsidR="00F673E1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 </w:t>
      </w:r>
      <w:r w:rsidR="005567B8" w:rsidRPr="005E2F17">
        <w:rPr>
          <w:sz w:val="28"/>
          <w:szCs w:val="28"/>
          <w:lang w:val="ru-RU"/>
        </w:rPr>
        <w:t xml:space="preserve"> </w:t>
      </w:r>
      <w:r w:rsidR="00FB5B4F">
        <w:rPr>
          <w:sz w:val="28"/>
          <w:szCs w:val="28"/>
          <w:lang w:val="ru-RU"/>
        </w:rPr>
        <w:t xml:space="preserve">  </w:t>
      </w:r>
      <w:r w:rsidR="005567B8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Ю.В. </w:t>
      </w:r>
      <w:proofErr w:type="spellStart"/>
      <w:r w:rsidR="009121A2">
        <w:rPr>
          <w:sz w:val="28"/>
          <w:szCs w:val="28"/>
          <w:lang w:val="ru-RU"/>
        </w:rPr>
        <w:t>Намлиев</w:t>
      </w:r>
      <w:proofErr w:type="spellEnd"/>
      <w:r w:rsidR="00FB5B4F">
        <w:rPr>
          <w:sz w:val="28"/>
          <w:szCs w:val="28"/>
          <w:lang w:val="ru-RU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E7FFA" w:rsidRDefault="00230FD4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E2F17">
        <w:rPr>
          <w:sz w:val="28"/>
          <w:szCs w:val="28"/>
          <w:lang w:val="ru-RU"/>
        </w:rPr>
        <w:t>Разослано</w:t>
      </w:r>
      <w:r w:rsidR="00EE6AEC" w:rsidRPr="005E2F17">
        <w:rPr>
          <w:sz w:val="28"/>
          <w:szCs w:val="28"/>
          <w:lang w:val="ru-RU"/>
        </w:rPr>
        <w:t xml:space="preserve">: </w:t>
      </w:r>
      <w:proofErr w:type="spellStart"/>
      <w:r w:rsidR="00530479">
        <w:rPr>
          <w:sz w:val="28"/>
          <w:szCs w:val="28"/>
          <w:lang w:val="ru-RU"/>
        </w:rPr>
        <w:t>К</w:t>
      </w:r>
      <w:r w:rsidR="00E14CA9">
        <w:rPr>
          <w:sz w:val="28"/>
          <w:szCs w:val="28"/>
          <w:lang w:val="ru-RU"/>
        </w:rPr>
        <w:t>КРиБ</w:t>
      </w:r>
      <w:proofErr w:type="spellEnd"/>
      <w:r w:rsidR="00E14CA9">
        <w:rPr>
          <w:sz w:val="28"/>
          <w:szCs w:val="28"/>
          <w:lang w:val="ru-RU"/>
        </w:rPr>
        <w:t xml:space="preserve"> ЛГП</w:t>
      </w:r>
      <w:r w:rsidR="0011656D" w:rsidRPr="005E2F17">
        <w:rPr>
          <w:sz w:val="28"/>
          <w:szCs w:val="28"/>
          <w:lang w:val="ru-RU"/>
        </w:rPr>
        <w:t xml:space="preserve">, </w:t>
      </w:r>
      <w:proofErr w:type="spellStart"/>
      <w:r w:rsidR="00915576" w:rsidRPr="005E2F17">
        <w:rPr>
          <w:sz w:val="28"/>
          <w:szCs w:val="28"/>
          <w:lang w:val="ru-RU"/>
        </w:rPr>
        <w:t>КЭРиИД</w:t>
      </w:r>
      <w:proofErr w:type="spellEnd"/>
      <w:r w:rsidR="00915576" w:rsidRPr="005E2F17">
        <w:rPr>
          <w:sz w:val="28"/>
          <w:szCs w:val="28"/>
          <w:lang w:val="ru-RU"/>
        </w:rPr>
        <w:t xml:space="preserve">, ОБУ, </w:t>
      </w:r>
      <w:r w:rsidR="00FE7FFA" w:rsidRPr="005E2F17">
        <w:rPr>
          <w:sz w:val="28"/>
          <w:szCs w:val="28"/>
          <w:lang w:val="ru-RU"/>
        </w:rPr>
        <w:t>КФ, сектор ФМК</w:t>
      </w:r>
      <w:r w:rsidR="00E154B3" w:rsidRPr="005E2F17">
        <w:rPr>
          <w:sz w:val="28"/>
          <w:szCs w:val="28"/>
          <w:lang w:val="ru-RU"/>
        </w:rPr>
        <w:t>, прокуратура</w:t>
      </w:r>
      <w:r w:rsidR="00F673E1" w:rsidRPr="005E2F17">
        <w:rPr>
          <w:sz w:val="28"/>
          <w:szCs w:val="28"/>
          <w:lang w:val="ru-RU"/>
        </w:rPr>
        <w:t>.</w:t>
      </w:r>
      <w:r w:rsidR="00FE7FFA" w:rsidRPr="005E2F17">
        <w:rPr>
          <w:sz w:val="28"/>
          <w:szCs w:val="28"/>
          <w:lang w:val="ru-RU"/>
        </w:rPr>
        <w:t xml:space="preserve"> </w:t>
      </w:r>
    </w:p>
    <w:p w:rsidR="00CA09CB" w:rsidRDefault="00CA09CB" w:rsidP="00E14CA9">
      <w:pPr>
        <w:pStyle w:val="1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  <w:sectPr w:rsidR="00CA09CB" w:rsidSect="00E14CA9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 № _____ </w:t>
      </w:r>
    </w:p>
    <w:p w:rsidR="00E14CA9" w:rsidRDefault="00E14CA9" w:rsidP="00E14CA9">
      <w:pPr>
        <w:pStyle w:val="1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</w:p>
    <w:p w:rsidR="009D239A" w:rsidRDefault="009D239A" w:rsidP="00F73291">
      <w:pPr>
        <w:pStyle w:val="11"/>
        <w:widowControl w:val="0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  <w:lang w:val="ru-RU"/>
        </w:rPr>
      </w:pPr>
    </w:p>
    <w:p w:rsidR="00F73291" w:rsidRDefault="00F73291" w:rsidP="00F73291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  <w:t>реализации муниципальной программы Лужского городского поселения Лужского муниципального района Ленинградской области «</w:t>
      </w:r>
      <w:r w:rsidRPr="00F73291">
        <w:rPr>
          <w:rFonts w:ascii="Times New Roman" w:hAnsi="Times New Roman" w:cs="Times New Roman"/>
          <w:sz w:val="28"/>
          <w:szCs w:val="28"/>
        </w:rPr>
        <w:t>Развитие жилищно-коммунального и дорожного хозяйства Лужского городского поселения 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3291" w:rsidRPr="00F73291" w:rsidRDefault="00F73291" w:rsidP="00F73291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3291">
        <w:rPr>
          <w:rFonts w:ascii="Times New Roman" w:hAnsi="Times New Roman" w:cs="Times New Roman"/>
          <w:sz w:val="28"/>
          <w:szCs w:val="28"/>
        </w:rPr>
        <w:t>на период 2024-202</w:t>
      </w:r>
      <w:r w:rsidR="00D819D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7329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73291" w:rsidRDefault="00F73291" w:rsidP="00F73291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sz w:val="28"/>
          <w:lang w:eastAsia="en-US"/>
        </w:rPr>
      </w:pPr>
    </w:p>
    <w:tbl>
      <w:tblPr>
        <w:tblW w:w="1561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8"/>
        <w:gridCol w:w="1191"/>
        <w:gridCol w:w="1758"/>
        <w:gridCol w:w="1716"/>
        <w:gridCol w:w="1756"/>
        <w:gridCol w:w="1237"/>
        <w:gridCol w:w="1041"/>
        <w:gridCol w:w="1356"/>
        <w:gridCol w:w="1003"/>
        <w:gridCol w:w="1134"/>
      </w:tblGrid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муниципальной программы/ структурного элемента</w:t>
            </w:r>
          </w:p>
        </w:tc>
        <w:tc>
          <w:tcPr>
            <w:tcW w:w="1190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7508" w:type="dxa"/>
            <w:gridSpan w:val="5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003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Распорядитель (получатель) бюджетных средств Исполнители мероприятий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5750" w:type="dxa"/>
            <w:gridSpan w:val="4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756" w:type="dxa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1237" w:type="dxa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источники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90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58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716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756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37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41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56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03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vAlign w:val="bottom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Муниципальная программа Лужского городского поселения Лужского муниципального района Ленинградской области «Развитие </w:t>
            </w:r>
            <w:proofErr w:type="spellStart"/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жилищн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</w:t>
            </w:r>
            <w:proofErr w:type="spellEnd"/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  <w:proofErr w:type="gramEnd"/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коммунального и дорожного хозяйства Лужского городского поселения Лужского муниципального района» 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324 535,88507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232 891,63971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91 639,24536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552 599,30390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254 121,98420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298 472,31970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163 897,47763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163 829,93388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67,54375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175 904,38233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164 701,76448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11 202,61785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1 216 937,04893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815 545,32227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401 381,72666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Проектная часть 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100 987,58469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12 909,53933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88 078,04536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348 854,77986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53 406,66016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295 448,11970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4 200,79382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4 133,25007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67,54375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16 208,20658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5 005,58873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11 202,61785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470 251,36495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75 455,03829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394 796,32666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15608" w:type="dxa"/>
            <w:gridSpan w:val="10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1.1. Расходы на мероприятия по созданию мест (площадок)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накопления твердых коммунальных отходов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5 649,00000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621,39000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5 027,61000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п. 5.1.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Приложения 2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lastRenderedPageBreak/>
              <w:t xml:space="preserve">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ЛМР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2 600,00000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312,00000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2 288,00000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8 249,00000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933,39000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7 315,61000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   Расходы на мероприятия по ликвидации несанкционированных свалок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231,00000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1 869,00000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п.п. 5.2., 5.3. 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1 800,00000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216,00000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1 584,00000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3 900,00000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447,00000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3 453,00000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 Иные межбюджетные трансферты, направленные на реализацию плана природоохранных мероприятий, в соответствии с Федеральным законом от 10.01.2002 № 7-ФЗ  «Об охране окружающей среды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15608" w:type="dxa"/>
            <w:gridSpan w:val="10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 Отраслевой  проект «Развитие и приведение в нормативное состояние автомобильных дорог общего пользования»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2.1. 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91 134,15380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10 024,75742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81 109,39638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п. 6.1.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280 955,35324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33 714,64262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247 240,71062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4 125,74520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4 125,74520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376 215,25824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47 865,15124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328 350,10700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2.2. Расходы на ремонт автомобильных дорог общего пользования местного значения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п. 6.1.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16 157,40000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11 157,40000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16 157,40000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11 157,40000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2.3. Расходы на капитальный ремонт и ремонт автомобильных дорог общего пользования местного значения, имеющих приоритетный социально-значимый характер (остатки средств на начало текущего финансового года)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hAnsi="Times New Roman" w:cs="Times New Roman"/>
              </w:rPr>
            </w:pPr>
            <w:r w:rsidRPr="00530479">
              <w:rPr>
                <w:rFonts w:ascii="Times New Roman" w:hAnsi="Times New Roman" w:cs="Times New Roman"/>
              </w:rPr>
              <w:t>50 283,09291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hAnsi="Times New Roman" w:cs="Times New Roman"/>
              </w:rPr>
            </w:pPr>
            <w:r w:rsidRPr="00530479">
              <w:rPr>
                <w:rFonts w:ascii="Times New Roman" w:hAnsi="Times New Roman" w:cs="Times New Roman"/>
              </w:rPr>
              <w:t>6 033,97115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44 249,12176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п. 6.1.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50 283,08691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6 033,96515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44 249,12176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15608" w:type="dxa"/>
            <w:gridSpan w:val="10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  Отраслевой проект «Благоустройство сельских территорий»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3.1. Расходы на реализацию комплекса мероприятий по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80,04332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8,00434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72,03898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4.2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lastRenderedPageBreak/>
              <w:t xml:space="preserve">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ЛМР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98,05378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11,76646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86,28732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75,04862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7,50487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67,54375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50,80658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5,58873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45,21785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303,95230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32,86440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271,08790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15608" w:type="dxa"/>
            <w:gridSpan w:val="10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 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4.1.  Расходы на проектно-изыскательские работы и строительство газопровода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1479,02915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1479,02915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п.п. 8.1, 8.2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1618,27993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1618,27993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3097,30908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3097,30908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4.2.  Расходы на организацию газоснабжения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545,35842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545,35842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2045,35842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2045,35842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Процессная часть 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223 548,30038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219 982,10038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3 561,20000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203 744,52404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200 715,32404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3 024,20000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159 696,68381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159 696,68381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159 696,17575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159 696,17575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746 685,68398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740 090,28398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6 585,40000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1. Комплекс процессных мероприятий «Поддержание устойчивой работы объектов коммунальной и инженерной инфраструктуры»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9 387,85067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9 387,85067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7 420,26472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7 420,26472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4 082,41405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4 082,41405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4 482,41405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4 482,41405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25 372,94349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25 372,94349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1.1. Расходы на организацию обеспечения теплоснабжения потребителей на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1 297,85067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1 297,85067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1 497,85067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1 497,85067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4 195,70134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4 195,70134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 Расходы на мероприятия по ремонту и содержанию  ливневой канализации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5 600,00000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5 600,00000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1.3. Проведение непредвиденных аварийно-восстановительных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работ и других неотложных мероприятий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ЛМР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280,00000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280,00000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1.4. Расходы на актуализацию схем водоснабжения и водоотведения 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1.5. 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1.6. Возмещение недополученных доходов в связи с оказанием банных услуг населению на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п.п. 1.2., 1.3. 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8 347,24215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8 347,24215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 Комплекс процессных мероприятий «Электроснабжение, энергосбережение и повышение энергетической эффективности»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25 845,95159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25 845,95159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31 258,18413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31 258,18413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26 073,05993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26 073,05993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27 626,53920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27 626,53920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110 803,73485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110 803,73485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2.1. Расходы на оплату потребляемой электроэнергии наружным освещением на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19 008,53622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19 008,53622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22 669,39580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22 669,39580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18 073,05993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18 073,05993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19 126,53920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19 126,53920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78 877,53115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78 877,53115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2.2. Расходы на организацию электроснабжения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487,41537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487,41537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1 588,78833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1 588,78833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4 576,20370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4 576,20370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2.3. Расходы на техническое обслуживание и текущий ремонт уличного освещения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6 350,00000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6 350,00000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2.1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lastRenderedPageBreak/>
              <w:t xml:space="preserve">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/комитет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27 350,00000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27 350,00000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3. Комплекс процессных мероприятий «Содержание, капитальный и текущий ремонт жилищного фонда»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15 020,02400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15 020,02400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15 798,03386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15 798,03386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9 867,06603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9 867,06603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9 867,06603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9 867,06603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50 552,18992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50 552,18992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3.1. Взносы на капитальный ремонт общего имущества в многоквартирных домах, расположенных на территории поселения, в части муниципальной собственности 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8 469,02200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8 469,02200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9 247,03186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9 247,03186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8 867,06603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8 867,06603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8 867,06603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8 867,06603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35 450,18592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35 450,18592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3.2. 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6 551,00200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6 551,00200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3.1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6 551,00200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6 551,00200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15 102,00400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15 102,00400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4.  Комплекс процессных мероприятий «Благоустройство территории Лужского городского поселения»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61 416,59085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60 916,59085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72 222,11572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72 222,11572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50 400,00000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50 400,00000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51 100,00000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51 100,00000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235 138,70657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234 638,70657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4.1. Расходы на мероприятия по содержанию 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21 818,65706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21 818,65706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4.1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39 100,00000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39 100,00000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142 918,65706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142 918,65706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4.2. Расходы на озеленение и прочие мероприятия по благоустройству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26 116,92970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26 116,92970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32 647,45334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32 647,45334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9 300,00000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9 300,00000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78 064,38304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78 064,38304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4.3. Расходы на поддержку развития общественной инфраструктуры муниципального значения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526,31579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26,31579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526,31579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26,31579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4.4. Расходы на организацию ритуальных услуг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4.5.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12 854,68830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12 854,68830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374,66238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374,66238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13 229,35068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13 229,35068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5. Комплекс процессных мероприятий «Реализация функций в сфере обращения с отходами»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2 434,94492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2 434,94492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3 020,73372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3 020,73372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1 598,86684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1 598,86684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1 494,41127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1 494,41127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8 548,95675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8 548,95675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5.1.  Расходы на мероприятия по оборудованию и ремонту контейнерных площадок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1 719,00000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1 719,00000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4 719,00000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4 719,00000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5.2.  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715,94492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715,94492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1 020,73372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1 020,73372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1 098,86684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1 098,86684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994,41127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994,41127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3 829,95675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3 829,95675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6. Комплекс процессных мероприятий «Содержание и ремонт автомобильных дорог и искусственных сооружений»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97 225,29134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97 225,29134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67 397,90588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64 368,70588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3 024,20000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58 675,27696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58 675,27696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56 125,74520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56 125,74520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279 424,21938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276 395,01938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3 024,20000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6.1.  Расходы на содержание проезжих частей улиц и привокзальной площади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27 791,96061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27 791,96061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38 411,85404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38 411,85404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156 203,81465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156 203,81465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6.2.  Расходы на капитальный ремонт, ремонт автомобильных дорог и искусственных сооружений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67 784,19488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67 784,19488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21 643,81495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21 643,81495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107 428,00983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107 428,00983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6.3. Расходы на оплату потребляемой электроэнергии светофорными постами  на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1 649,13585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1 649,13585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2 049,30289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2 049,30289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7 698,43874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7 698,43874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6.4. 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1 851,34300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1 851,34300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1 675,27696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1 675,27696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1 125,74520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1 125,74520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4 652,36516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4 652,36516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6.5. 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3 441,59100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412,39100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3 024,20000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3 441,59100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412,39100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3 024,20000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7. Комплекс процессных мероприятий «Повышение безопасности дорожного движения»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12 217,64701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9 151,44701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6 627,28601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6 627,28601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36 844,93302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33 778,73302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7.1.  Расходы на мероприятия, направленные на повышение безопасности дорожного движения,  приобретение, ремонт и установку дорожных знаков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8 773,09601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8 773,09601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7.1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6 627,28601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6 627,28601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33 400,38202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33 400,38202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7.2.  Расходы на реализацию областного закона от 15 января 2018 года № 3-оз «О содействии участию населения в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3 444,55100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378,35100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3 444,55100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378,35100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73291" w:rsidRDefault="00F73291" w:rsidP="00F73291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sz w:val="28"/>
          <w:lang w:eastAsia="en-US"/>
        </w:rPr>
      </w:pPr>
    </w:p>
    <w:p w:rsidR="00F73291" w:rsidRPr="005E2F17" w:rsidRDefault="00F73291" w:rsidP="00F73291">
      <w:pPr>
        <w:pStyle w:val="11"/>
        <w:widowControl w:val="0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  <w:lang w:val="ru-RU"/>
        </w:rPr>
      </w:pPr>
    </w:p>
    <w:sectPr w:rsidR="00F73291" w:rsidRPr="005E2F17" w:rsidSect="00F73291">
      <w:pgSz w:w="16837" w:h="11905" w:orient="landscape"/>
      <w:pgMar w:top="1134" w:right="1134" w:bottom="851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9A" w:rsidRDefault="003E479A" w:rsidP="001849F8">
      <w:r>
        <w:separator/>
      </w:r>
    </w:p>
  </w:endnote>
  <w:endnote w:type="continuationSeparator" w:id="0">
    <w:p w:rsidR="003E479A" w:rsidRDefault="003E479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9A" w:rsidRDefault="003E479A"/>
  </w:footnote>
  <w:footnote w:type="continuationSeparator" w:id="0">
    <w:p w:rsidR="003E479A" w:rsidRDefault="003E47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066676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1455B64"/>
    <w:multiLevelType w:val="multilevel"/>
    <w:tmpl w:val="CC22C43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13575"/>
    <w:multiLevelType w:val="multilevel"/>
    <w:tmpl w:val="BB66B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520FE5"/>
    <w:multiLevelType w:val="hybridMultilevel"/>
    <w:tmpl w:val="F0464312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47322"/>
    <w:multiLevelType w:val="hybridMultilevel"/>
    <w:tmpl w:val="5372B362"/>
    <w:lvl w:ilvl="0" w:tplc="A3A6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4992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CBE4EBC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1FCF07C0"/>
    <w:multiLevelType w:val="hybridMultilevel"/>
    <w:tmpl w:val="68AE75B4"/>
    <w:lvl w:ilvl="0" w:tplc="8D9623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71A6B"/>
    <w:multiLevelType w:val="hybridMultilevel"/>
    <w:tmpl w:val="4F32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1A4233E"/>
    <w:multiLevelType w:val="multilevel"/>
    <w:tmpl w:val="756EA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4">
    <w:nsid w:val="3DD8395A"/>
    <w:multiLevelType w:val="multilevel"/>
    <w:tmpl w:val="756EA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>
    <w:nsid w:val="44901269"/>
    <w:multiLevelType w:val="multilevel"/>
    <w:tmpl w:val="18A0FE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1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516F6"/>
    <w:multiLevelType w:val="multilevel"/>
    <w:tmpl w:val="4C60598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0"/>
    <w:lvlOverride w:ilv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705"/>
    <w:rsid w:val="00121257"/>
    <w:rsid w:val="0012158D"/>
    <w:rsid w:val="0012391D"/>
    <w:rsid w:val="00130761"/>
    <w:rsid w:val="00130873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2387"/>
    <w:rsid w:val="0034464E"/>
    <w:rsid w:val="00372012"/>
    <w:rsid w:val="00376189"/>
    <w:rsid w:val="00380295"/>
    <w:rsid w:val="00390012"/>
    <w:rsid w:val="003A30B1"/>
    <w:rsid w:val="003C4E63"/>
    <w:rsid w:val="003C4FEC"/>
    <w:rsid w:val="003D0EC9"/>
    <w:rsid w:val="003D75D0"/>
    <w:rsid w:val="003E4026"/>
    <w:rsid w:val="003E479A"/>
    <w:rsid w:val="003E7713"/>
    <w:rsid w:val="003F27E9"/>
    <w:rsid w:val="003F596C"/>
    <w:rsid w:val="00403E66"/>
    <w:rsid w:val="004143F0"/>
    <w:rsid w:val="00415B54"/>
    <w:rsid w:val="00435B68"/>
    <w:rsid w:val="00440BC3"/>
    <w:rsid w:val="004418A2"/>
    <w:rsid w:val="00461730"/>
    <w:rsid w:val="00463C50"/>
    <w:rsid w:val="00465C54"/>
    <w:rsid w:val="00467725"/>
    <w:rsid w:val="00477AC8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500BAD"/>
    <w:rsid w:val="00506DAD"/>
    <w:rsid w:val="00511F5F"/>
    <w:rsid w:val="00520412"/>
    <w:rsid w:val="00530479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3888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2CE1"/>
    <w:rsid w:val="005E2F17"/>
    <w:rsid w:val="005E495B"/>
    <w:rsid w:val="005F12B1"/>
    <w:rsid w:val="005F131C"/>
    <w:rsid w:val="0061617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31BE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4E07"/>
    <w:rsid w:val="006D22ED"/>
    <w:rsid w:val="006D38FA"/>
    <w:rsid w:val="006F2112"/>
    <w:rsid w:val="006F5BF8"/>
    <w:rsid w:val="006F6429"/>
    <w:rsid w:val="0070697B"/>
    <w:rsid w:val="0071660F"/>
    <w:rsid w:val="00723F9A"/>
    <w:rsid w:val="00752A96"/>
    <w:rsid w:val="00753964"/>
    <w:rsid w:val="007540A3"/>
    <w:rsid w:val="00754475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47B1"/>
    <w:rsid w:val="00796829"/>
    <w:rsid w:val="00796AC6"/>
    <w:rsid w:val="007A3C90"/>
    <w:rsid w:val="007A4C66"/>
    <w:rsid w:val="007A5497"/>
    <w:rsid w:val="007A673A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E5218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9121A2"/>
    <w:rsid w:val="00915576"/>
    <w:rsid w:val="00922346"/>
    <w:rsid w:val="00941CA0"/>
    <w:rsid w:val="00944DD3"/>
    <w:rsid w:val="009477B2"/>
    <w:rsid w:val="00951F2E"/>
    <w:rsid w:val="0096200E"/>
    <w:rsid w:val="00964BBB"/>
    <w:rsid w:val="009679CA"/>
    <w:rsid w:val="00967AF4"/>
    <w:rsid w:val="009721CF"/>
    <w:rsid w:val="009728F0"/>
    <w:rsid w:val="00974E2C"/>
    <w:rsid w:val="00983C77"/>
    <w:rsid w:val="00986594"/>
    <w:rsid w:val="00990E22"/>
    <w:rsid w:val="009A125D"/>
    <w:rsid w:val="009D239A"/>
    <w:rsid w:val="009D55F8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23DB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860BE"/>
    <w:rsid w:val="00B86ABD"/>
    <w:rsid w:val="00B9469E"/>
    <w:rsid w:val="00B96C15"/>
    <w:rsid w:val="00BA0423"/>
    <w:rsid w:val="00BA2CEE"/>
    <w:rsid w:val="00BC3F4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45C2"/>
    <w:rsid w:val="00C77B50"/>
    <w:rsid w:val="00C82FFC"/>
    <w:rsid w:val="00C904EA"/>
    <w:rsid w:val="00C91A26"/>
    <w:rsid w:val="00CA09CB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E056E"/>
    <w:rsid w:val="00CE356F"/>
    <w:rsid w:val="00CE4FD5"/>
    <w:rsid w:val="00CF2056"/>
    <w:rsid w:val="00CF56CF"/>
    <w:rsid w:val="00CF5A49"/>
    <w:rsid w:val="00CF78CB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70FC1"/>
    <w:rsid w:val="00D71A77"/>
    <w:rsid w:val="00D73A68"/>
    <w:rsid w:val="00D819DE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4CA9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D1FE5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3291"/>
    <w:rsid w:val="00F74C69"/>
    <w:rsid w:val="00F841A8"/>
    <w:rsid w:val="00F975E5"/>
    <w:rsid w:val="00F9768E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0"/>
    <w:next w:val="a0"/>
    <w:link w:val="10"/>
    <w:uiPriority w:val="9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next w:val="a0"/>
    <w:link w:val="20"/>
    <w:uiPriority w:val="9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1,&quot;Сапфир&quot; Знак1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1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uiPriority w:val="34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d">
    <w:name w:val="Абзац списка Знак"/>
    <w:link w:val="ac"/>
    <w:uiPriority w:val="34"/>
    <w:locked/>
    <w:rsid w:val="0011656D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0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40">
    <w:name w:val="Основной текст (4)_"/>
    <w:link w:val="41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  <w:lang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  <w:lang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ной текст4"/>
    <w:basedOn w:val="a0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  <w:lang w:val="ru-RU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  <w:lang w:val="ru-RU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  <w:lang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  <w:lang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styleId="af6">
    <w:name w:val="Title"/>
    <w:basedOn w:val="a0"/>
    <w:link w:val="af7"/>
    <w:uiPriority w:val="10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/>
    </w:rPr>
  </w:style>
  <w:style w:type="character" w:customStyle="1" w:styleId="af7">
    <w:name w:val="Название Знак"/>
    <w:link w:val="af6"/>
    <w:uiPriority w:val="10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  <w:lang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  <w:lang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  <w:lang/>
    </w:rPr>
  </w:style>
  <w:style w:type="paragraph" w:styleId="afb">
    <w:name w:val="Subtitle"/>
    <w:basedOn w:val="a0"/>
    <w:next w:val="a0"/>
    <w:link w:val="afc"/>
    <w:uiPriority w:val="11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/>
    </w:rPr>
  </w:style>
  <w:style w:type="character" w:customStyle="1" w:styleId="afc">
    <w:name w:val="Подзаголовок Знак"/>
    <w:link w:val="afb"/>
    <w:uiPriority w:val="11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1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ConsPlusNonformat">
    <w:name w:val="ConsPlusNonformat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semiHidden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val="ru-RU"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  <w:lang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  <w:lang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val="ru-RU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  <w:lang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  <w:lang w:val="ru-RU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uiPriority w:val="99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1"/>
    <w:uiPriority w:val="9"/>
    <w:semiHidden/>
    <w:rsid w:val="00E14C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3">
    <w:name w:val="List 4"/>
    <w:basedOn w:val="a0"/>
    <w:uiPriority w:val="99"/>
    <w:semiHidden/>
    <w:unhideWhenUsed/>
    <w:rsid w:val="00E14CA9"/>
    <w:pPr>
      <w:ind w:left="1132" w:hanging="283"/>
      <w:contextualSpacing/>
    </w:pPr>
    <w:rPr>
      <w:lang w:val="ru-RU"/>
    </w:rPr>
  </w:style>
  <w:style w:type="paragraph" w:styleId="4">
    <w:name w:val="List Bullet 4"/>
    <w:basedOn w:val="a0"/>
    <w:uiPriority w:val="99"/>
    <w:semiHidden/>
    <w:unhideWhenUsed/>
    <w:rsid w:val="00E14CA9"/>
    <w:pPr>
      <w:numPr>
        <w:numId w:val="5"/>
      </w:numPr>
      <w:contextualSpacing/>
    </w:pPr>
    <w:rPr>
      <w:lang w:val="ru-RU"/>
    </w:rPr>
  </w:style>
  <w:style w:type="paragraph" w:customStyle="1" w:styleId="Style4">
    <w:name w:val="Style4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">
    <w:name w:val="Style1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5">
    <w:name w:val="Style5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6">
    <w:name w:val="Style6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55">
    <w:name w:val="Font Style55"/>
    <w:uiPriority w:val="99"/>
    <w:rsid w:val="00E14CA9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E14CA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E14C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E14CA9"/>
    <w:rPr>
      <w:rFonts w:ascii="Times New Roman" w:hAnsi="Times New Roman" w:cs="Times New Roman" w:hint="default"/>
      <w:sz w:val="24"/>
      <w:szCs w:val="24"/>
    </w:rPr>
  </w:style>
  <w:style w:type="table" w:customStyle="1" w:styleId="62">
    <w:name w:val="Сетка таблицы6"/>
    <w:basedOn w:val="a2"/>
    <w:rsid w:val="00E14CA9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3">
    <w:name w:val="Style33"/>
    <w:basedOn w:val="a0"/>
    <w:uiPriority w:val="99"/>
    <w:semiHidden/>
    <w:rsid w:val="00F73291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font6">
    <w:name w:val="font6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4">
    <w:name w:val="xl64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65">
    <w:name w:val="xl65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66">
    <w:name w:val="xl66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7">
    <w:name w:val="xl67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68">
    <w:name w:val="xl68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69">
    <w:name w:val="xl69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70">
    <w:name w:val="xl70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1">
    <w:name w:val="xl71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2">
    <w:name w:val="xl72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3">
    <w:name w:val="xl73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4">
    <w:name w:val="xl74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5">
    <w:name w:val="xl75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6">
    <w:name w:val="xl76"/>
    <w:basedOn w:val="a0"/>
    <w:semiHidden/>
    <w:rsid w:val="00F732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7">
    <w:name w:val="xl77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78">
    <w:name w:val="xl78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9">
    <w:name w:val="xl79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xl80">
    <w:name w:val="xl80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xl81">
    <w:name w:val="xl81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xl82">
    <w:name w:val="xl82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83">
    <w:name w:val="xl83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84">
    <w:name w:val="xl84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85">
    <w:name w:val="xl85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86">
    <w:name w:val="xl86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87">
    <w:name w:val="xl87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88">
    <w:name w:val="xl88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89">
    <w:name w:val="xl89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90">
    <w:name w:val="xl90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91">
    <w:name w:val="xl91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2">
    <w:name w:val="xl92"/>
    <w:basedOn w:val="a0"/>
    <w:semiHidden/>
    <w:rsid w:val="00F73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3">
    <w:name w:val="xl93"/>
    <w:basedOn w:val="a0"/>
    <w:semiHidden/>
    <w:rsid w:val="00F7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4">
    <w:name w:val="xl94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5">
    <w:name w:val="xl95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6">
    <w:name w:val="xl96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7">
    <w:name w:val="xl97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8">
    <w:name w:val="xl98"/>
    <w:basedOn w:val="a0"/>
    <w:semiHidden/>
    <w:rsid w:val="00F73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9">
    <w:name w:val="xl99"/>
    <w:basedOn w:val="a0"/>
    <w:semiHidden/>
    <w:rsid w:val="00F7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0">
    <w:name w:val="xl100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1">
    <w:name w:val="xl101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2">
    <w:name w:val="xl102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3">
    <w:name w:val="xl103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104">
    <w:name w:val="xl104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105">
    <w:name w:val="xl105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106">
    <w:name w:val="xl106"/>
    <w:basedOn w:val="a0"/>
    <w:semiHidden/>
    <w:rsid w:val="00F732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7">
    <w:name w:val="xl107"/>
    <w:basedOn w:val="a0"/>
    <w:semiHidden/>
    <w:rsid w:val="00F732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customStyle="1" w:styleId="Hyperlink0">
    <w:name w:val="Hyperlink.0"/>
    <w:rsid w:val="00F73291"/>
    <w:rPr>
      <w:rFonts w:ascii="Times New Roman" w:eastAsia="Times New Roman" w:hAnsi="Times New Roman" w:cs="Times New Roman" w:hint="default"/>
      <w:sz w:val="28"/>
      <w:szCs w:val="28"/>
      <w:lang w:val="ru-RU"/>
    </w:rPr>
  </w:style>
  <w:style w:type="paragraph" w:customStyle="1" w:styleId="xl108">
    <w:name w:val="xl108"/>
    <w:basedOn w:val="a0"/>
    <w:semiHidden/>
    <w:rsid w:val="00530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u w:val="single"/>
      <w:lang w:val="ru-RU"/>
    </w:rPr>
  </w:style>
  <w:style w:type="paragraph" w:customStyle="1" w:styleId="xl109">
    <w:name w:val="xl109"/>
    <w:basedOn w:val="a0"/>
    <w:semiHidden/>
    <w:rsid w:val="005304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u w:val="single"/>
      <w:lang w:val="ru-RU"/>
    </w:rPr>
  </w:style>
  <w:style w:type="paragraph" w:customStyle="1" w:styleId="xl110">
    <w:name w:val="xl110"/>
    <w:basedOn w:val="a0"/>
    <w:semiHidden/>
    <w:rsid w:val="005304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u w:val="single"/>
      <w:lang w:val="ru-RU"/>
    </w:rPr>
  </w:style>
  <w:style w:type="paragraph" w:customStyle="1" w:styleId="xl111">
    <w:name w:val="xl111"/>
    <w:basedOn w:val="a0"/>
    <w:semiHidden/>
    <w:rsid w:val="00530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112">
    <w:name w:val="xl112"/>
    <w:basedOn w:val="a0"/>
    <w:semiHidden/>
    <w:rsid w:val="005304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113">
    <w:name w:val="xl113"/>
    <w:basedOn w:val="a0"/>
    <w:semiHidden/>
    <w:rsid w:val="005304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114">
    <w:name w:val="xl114"/>
    <w:basedOn w:val="a0"/>
    <w:semiHidden/>
    <w:rsid w:val="00530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115">
    <w:name w:val="xl115"/>
    <w:basedOn w:val="a0"/>
    <w:semiHidden/>
    <w:rsid w:val="005304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116">
    <w:name w:val="xl116"/>
    <w:basedOn w:val="a0"/>
    <w:semiHidden/>
    <w:rsid w:val="005304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117">
    <w:name w:val="xl117"/>
    <w:basedOn w:val="a0"/>
    <w:semiHidden/>
    <w:rsid w:val="005304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8">
    <w:name w:val="xl118"/>
    <w:basedOn w:val="a0"/>
    <w:semiHidden/>
    <w:rsid w:val="005304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18166B-6BE2-46F4-A201-D2CCE45A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2022-10-03T06:00:00Z</cp:lastPrinted>
  <dcterms:created xsi:type="dcterms:W3CDTF">2025-05-19T07:58:00Z</dcterms:created>
  <dcterms:modified xsi:type="dcterms:W3CDTF">2025-05-19T08:04:00Z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