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28C" w:rsidRDefault="00D7128C" w:rsidP="00D7128C">
      <w:pPr>
        <w:pStyle w:val="1"/>
        <w:shd w:val="clear" w:color="auto" w:fill="auto"/>
        <w:spacing w:after="0" w:line="240" w:lineRule="auto"/>
        <w:ind w:right="-144"/>
        <w:contextualSpacing/>
        <w:jc w:val="both"/>
      </w:pPr>
      <w:bookmarkStart w:id="0" w:name="_GoBack"/>
      <w:bookmarkEnd w:id="0"/>
    </w:p>
    <w:p w:rsidR="00D7128C" w:rsidRPr="00D7128C" w:rsidRDefault="00D7128C" w:rsidP="00D7128C">
      <w:pPr>
        <w:ind w:left="40"/>
        <w:contextualSpacing/>
        <w:jc w:val="center"/>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t>СОСТАВ</w:t>
      </w:r>
    </w:p>
    <w:p w:rsidR="00D7128C" w:rsidRPr="00D7128C" w:rsidRDefault="00D7128C" w:rsidP="00D7128C">
      <w:pPr>
        <w:ind w:left="40"/>
        <w:contextualSpacing/>
        <w:jc w:val="center"/>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t>конкурсной комиссии по проведению конкурсного отбора среди субъектов малого предпринимательства, действующих менее одного года, для предоставления субсидий на организацию предпринимательской деятельности.</w:t>
      </w:r>
    </w:p>
    <w:p w:rsidR="00D7128C" w:rsidRPr="00D7128C" w:rsidRDefault="00D7128C" w:rsidP="00D7128C">
      <w:pPr>
        <w:spacing w:before="240" w:after="240"/>
        <w:ind w:left="40"/>
        <w:rPr>
          <w:sz w:val="26"/>
          <w:szCs w:val="26"/>
        </w:rPr>
      </w:pPr>
      <w:r w:rsidRPr="00D7128C">
        <w:rPr>
          <w:rFonts w:ascii="Times New Roman" w:eastAsia="Times New Roman" w:hAnsi="Times New Roman" w:cs="Times New Roman"/>
          <w:color w:val="auto"/>
          <w:sz w:val="26"/>
          <w:szCs w:val="26"/>
        </w:rPr>
        <w:t>Председатель конкурсной комиссии:</w:t>
      </w:r>
    </w:p>
    <w:tbl>
      <w:tblPr>
        <w:tblW w:w="9531" w:type="dxa"/>
        <w:tblInd w:w="40" w:type="dxa"/>
        <w:tblLayout w:type="fixed"/>
        <w:tblLook w:val="04A0" w:firstRow="1" w:lastRow="0" w:firstColumn="1" w:lastColumn="0" w:noHBand="0" w:noVBand="1"/>
      </w:tblPr>
      <w:tblGrid>
        <w:gridCol w:w="3754"/>
        <w:gridCol w:w="5777"/>
      </w:tblGrid>
      <w:tr w:rsidR="00D7128C" w:rsidRPr="00D7128C" w:rsidTr="00443EBA">
        <w:tc>
          <w:tcPr>
            <w:tcW w:w="3754" w:type="dxa"/>
          </w:tcPr>
          <w:p w:rsidR="00D7128C" w:rsidRDefault="007C2E5C" w:rsidP="00D7128C">
            <w:pPr>
              <w:ind w:left="40"/>
              <w:contextualSpacing/>
              <w:rPr>
                <w:rFonts w:ascii="Times New Roman" w:eastAsia="Times New Roman" w:hAnsi="Times New Roman" w:cs="Times New Roman"/>
                <w:b/>
                <w:color w:val="auto"/>
                <w:sz w:val="26"/>
                <w:szCs w:val="26"/>
                <w:lang w:val="ru-RU"/>
              </w:rPr>
            </w:pPr>
            <w:proofErr w:type="spellStart"/>
            <w:r>
              <w:rPr>
                <w:rFonts w:ascii="Times New Roman" w:eastAsia="Times New Roman" w:hAnsi="Times New Roman" w:cs="Times New Roman"/>
                <w:b/>
                <w:color w:val="auto"/>
                <w:sz w:val="26"/>
                <w:szCs w:val="26"/>
                <w:lang w:val="ru-RU"/>
              </w:rPr>
              <w:t>Намлиев</w:t>
            </w:r>
            <w:proofErr w:type="spellEnd"/>
          </w:p>
          <w:p w:rsidR="007C2E5C" w:rsidRPr="007C2E5C" w:rsidRDefault="007C2E5C" w:rsidP="00D7128C">
            <w:pPr>
              <w:ind w:left="40"/>
              <w:contextualSpacing/>
              <w:rPr>
                <w:rFonts w:ascii="Times New Roman" w:eastAsia="Times New Roman" w:hAnsi="Times New Roman" w:cs="Times New Roman"/>
                <w:b/>
                <w:color w:val="auto"/>
                <w:sz w:val="26"/>
                <w:szCs w:val="26"/>
                <w:lang w:val="ru-RU"/>
              </w:rPr>
            </w:pPr>
            <w:r>
              <w:rPr>
                <w:rFonts w:ascii="Times New Roman" w:eastAsia="Times New Roman" w:hAnsi="Times New Roman" w:cs="Times New Roman"/>
                <w:b/>
                <w:color w:val="auto"/>
                <w:sz w:val="26"/>
                <w:szCs w:val="26"/>
                <w:lang w:val="ru-RU"/>
              </w:rPr>
              <w:t>Юрий Владимирович</w:t>
            </w:r>
          </w:p>
        </w:tc>
        <w:tc>
          <w:tcPr>
            <w:tcW w:w="5777" w:type="dxa"/>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sym w:font="Symbol" w:char="F02D"/>
            </w:r>
            <w:r w:rsidRPr="00D7128C">
              <w:rPr>
                <w:rFonts w:ascii="Times New Roman" w:eastAsia="Times New Roman" w:hAnsi="Times New Roman" w:cs="Times New Roman"/>
                <w:color w:val="auto"/>
                <w:sz w:val="26"/>
                <w:szCs w:val="26"/>
              </w:rPr>
              <w:t xml:space="preserve"> </w:t>
            </w:r>
            <w:proofErr w:type="spellStart"/>
            <w:r w:rsidR="007C2E5C">
              <w:rPr>
                <w:rFonts w:ascii="Times New Roman" w:eastAsia="Times New Roman" w:hAnsi="Times New Roman" w:cs="Times New Roman"/>
                <w:color w:val="auto"/>
                <w:sz w:val="26"/>
                <w:szCs w:val="26"/>
                <w:lang w:val="ru-RU"/>
              </w:rPr>
              <w:t>и.о</w:t>
            </w:r>
            <w:proofErr w:type="spellEnd"/>
            <w:r w:rsidR="007C2E5C">
              <w:rPr>
                <w:rFonts w:ascii="Times New Roman" w:eastAsia="Times New Roman" w:hAnsi="Times New Roman" w:cs="Times New Roman"/>
                <w:color w:val="auto"/>
                <w:sz w:val="26"/>
                <w:szCs w:val="26"/>
                <w:lang w:val="ru-RU"/>
              </w:rPr>
              <w:t xml:space="preserve">. </w:t>
            </w:r>
            <w:r w:rsidR="007C2E5C">
              <w:rPr>
                <w:rFonts w:ascii="Times New Roman" w:eastAsia="Times New Roman" w:hAnsi="Times New Roman" w:cs="Times New Roman"/>
                <w:color w:val="auto"/>
                <w:sz w:val="26"/>
                <w:szCs w:val="26"/>
              </w:rPr>
              <w:t>глав</w:t>
            </w:r>
            <w:r w:rsidR="007C2E5C">
              <w:rPr>
                <w:rFonts w:ascii="Times New Roman" w:eastAsia="Times New Roman" w:hAnsi="Times New Roman" w:cs="Times New Roman"/>
                <w:color w:val="auto"/>
                <w:sz w:val="26"/>
                <w:szCs w:val="26"/>
                <w:lang w:val="ru-RU"/>
              </w:rPr>
              <w:t>ы</w:t>
            </w:r>
            <w:r w:rsidRPr="00D7128C">
              <w:rPr>
                <w:rFonts w:ascii="Times New Roman" w:eastAsia="Times New Roman" w:hAnsi="Times New Roman" w:cs="Times New Roman"/>
                <w:color w:val="auto"/>
                <w:sz w:val="26"/>
                <w:szCs w:val="26"/>
              </w:rPr>
              <w:t xml:space="preserve"> администрации Лужского муниципального района</w:t>
            </w:r>
          </w:p>
        </w:tc>
      </w:tr>
    </w:tbl>
    <w:p w:rsidR="00D7128C" w:rsidRPr="00D7128C" w:rsidRDefault="00D7128C" w:rsidP="00D7128C">
      <w:pPr>
        <w:spacing w:before="240" w:after="240"/>
        <w:ind w:left="40"/>
        <w:rPr>
          <w:sz w:val="26"/>
          <w:szCs w:val="26"/>
        </w:rPr>
      </w:pPr>
      <w:proofErr w:type="spellStart"/>
      <w:r w:rsidRPr="00D7128C">
        <w:rPr>
          <w:rFonts w:ascii="Times New Roman" w:eastAsia="Times New Roman" w:hAnsi="Times New Roman" w:cs="Times New Roman"/>
          <w:color w:val="auto"/>
          <w:sz w:val="26"/>
          <w:szCs w:val="26"/>
        </w:rPr>
        <w:t>Заместител</w:t>
      </w:r>
      <w:proofErr w:type="spellEnd"/>
      <w:r>
        <w:rPr>
          <w:rFonts w:ascii="Times New Roman" w:eastAsia="Times New Roman" w:hAnsi="Times New Roman" w:cs="Times New Roman"/>
          <w:color w:val="auto"/>
          <w:sz w:val="26"/>
          <w:szCs w:val="26"/>
          <w:lang w:val="ru-RU"/>
        </w:rPr>
        <w:t>и</w:t>
      </w:r>
      <w:r w:rsidRPr="00D7128C">
        <w:rPr>
          <w:rFonts w:ascii="Times New Roman" w:eastAsia="Times New Roman" w:hAnsi="Times New Roman" w:cs="Times New Roman"/>
          <w:color w:val="auto"/>
          <w:sz w:val="26"/>
          <w:szCs w:val="26"/>
        </w:rPr>
        <w:t xml:space="preserve"> председателя конкурсной комиссии:</w:t>
      </w:r>
    </w:p>
    <w:tbl>
      <w:tblPr>
        <w:tblW w:w="9531" w:type="dxa"/>
        <w:tblInd w:w="40" w:type="dxa"/>
        <w:tblLayout w:type="fixed"/>
        <w:tblLook w:val="04A0" w:firstRow="1" w:lastRow="0" w:firstColumn="1" w:lastColumn="0" w:noHBand="0" w:noVBand="1"/>
      </w:tblPr>
      <w:tblGrid>
        <w:gridCol w:w="3754"/>
        <w:gridCol w:w="5777"/>
      </w:tblGrid>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proofErr w:type="gramStart"/>
            <w:r w:rsidRPr="00D7128C">
              <w:rPr>
                <w:rFonts w:ascii="Times New Roman" w:eastAsia="Times New Roman" w:hAnsi="Times New Roman" w:cs="Times New Roman"/>
                <w:b/>
                <w:color w:val="auto"/>
                <w:sz w:val="26"/>
                <w:szCs w:val="26"/>
              </w:rPr>
              <w:t>Голубев</w:t>
            </w:r>
            <w:proofErr w:type="gramEnd"/>
            <w:r w:rsidRPr="00D7128C">
              <w:rPr>
                <w:rFonts w:ascii="Times New Roman" w:eastAsia="Times New Roman" w:hAnsi="Times New Roman" w:cs="Times New Roman"/>
                <w:b/>
                <w:color w:val="auto"/>
                <w:sz w:val="26"/>
                <w:szCs w:val="26"/>
              </w:rPr>
              <w:t xml:space="preserve"> Алексей Викторович</w:t>
            </w:r>
          </w:p>
        </w:tc>
        <w:tc>
          <w:tcPr>
            <w:tcW w:w="5777" w:type="dxa"/>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sym w:font="Symbol" w:char="F02D"/>
            </w:r>
            <w:r w:rsidRPr="00D7128C">
              <w:rPr>
                <w:rFonts w:ascii="Times New Roman" w:eastAsia="Times New Roman" w:hAnsi="Times New Roman" w:cs="Times New Roman"/>
                <w:color w:val="auto"/>
                <w:sz w:val="26"/>
                <w:szCs w:val="26"/>
              </w:rPr>
              <w:t xml:space="preserve"> первый заместитель главы администрации Лужского муниципального района</w:t>
            </w: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proofErr w:type="spellStart"/>
            <w:r w:rsidRPr="00D7128C">
              <w:rPr>
                <w:rFonts w:ascii="Times New Roman" w:eastAsia="Times New Roman" w:hAnsi="Times New Roman" w:cs="Times New Roman"/>
                <w:b/>
                <w:color w:val="auto"/>
                <w:sz w:val="26"/>
                <w:szCs w:val="26"/>
              </w:rPr>
              <w:t>Лапушкин</w:t>
            </w:r>
            <w:proofErr w:type="spellEnd"/>
            <w:r w:rsidRPr="00D7128C">
              <w:rPr>
                <w:rFonts w:ascii="Times New Roman" w:eastAsia="Times New Roman" w:hAnsi="Times New Roman" w:cs="Times New Roman"/>
                <w:b/>
                <w:color w:val="auto"/>
                <w:sz w:val="26"/>
                <w:szCs w:val="26"/>
              </w:rPr>
              <w:t xml:space="preserve"> Сергей Владимирович</w:t>
            </w:r>
          </w:p>
        </w:tc>
        <w:tc>
          <w:tcPr>
            <w:tcW w:w="5777" w:type="dxa"/>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sym w:font="Symbol" w:char="F02D"/>
            </w:r>
            <w:r w:rsidRPr="00D7128C">
              <w:rPr>
                <w:rFonts w:ascii="Times New Roman" w:eastAsia="Times New Roman" w:hAnsi="Times New Roman" w:cs="Times New Roman"/>
                <w:color w:val="auto"/>
                <w:sz w:val="26"/>
                <w:szCs w:val="26"/>
              </w:rPr>
              <w:t xml:space="preserve"> </w:t>
            </w:r>
            <w:proofErr w:type="spellStart"/>
            <w:r w:rsidRPr="00D7128C">
              <w:rPr>
                <w:rFonts w:ascii="Times New Roman" w:eastAsia="Times New Roman" w:hAnsi="Times New Roman" w:cs="Times New Roman"/>
                <w:color w:val="auto"/>
                <w:sz w:val="26"/>
                <w:szCs w:val="26"/>
              </w:rPr>
              <w:t>и.о</w:t>
            </w:r>
            <w:proofErr w:type="spellEnd"/>
            <w:r w:rsidRPr="00D7128C">
              <w:rPr>
                <w:rFonts w:ascii="Times New Roman" w:eastAsia="Times New Roman" w:hAnsi="Times New Roman" w:cs="Times New Roman"/>
                <w:color w:val="auto"/>
                <w:sz w:val="26"/>
                <w:szCs w:val="26"/>
              </w:rPr>
              <w:t>. заместителя главы администрации Лужского муниципального района</w:t>
            </w:r>
          </w:p>
        </w:tc>
      </w:tr>
    </w:tbl>
    <w:p w:rsidR="00D7128C" w:rsidRPr="00D7128C" w:rsidRDefault="00D7128C" w:rsidP="00D7128C">
      <w:pPr>
        <w:spacing w:before="240" w:after="240"/>
        <w:ind w:left="40"/>
        <w:rPr>
          <w:sz w:val="26"/>
          <w:szCs w:val="26"/>
        </w:rPr>
      </w:pPr>
      <w:r w:rsidRPr="00D7128C">
        <w:rPr>
          <w:rFonts w:ascii="Times New Roman" w:eastAsia="Times New Roman" w:hAnsi="Times New Roman" w:cs="Times New Roman"/>
          <w:color w:val="auto"/>
          <w:sz w:val="26"/>
          <w:szCs w:val="26"/>
        </w:rPr>
        <w:t>Секретарь конкурсной комиссии:</w:t>
      </w:r>
    </w:p>
    <w:tbl>
      <w:tblPr>
        <w:tblW w:w="9531" w:type="dxa"/>
        <w:tblInd w:w="40" w:type="dxa"/>
        <w:tblLayout w:type="fixed"/>
        <w:tblLook w:val="04A0" w:firstRow="1" w:lastRow="0" w:firstColumn="1" w:lastColumn="0" w:noHBand="0" w:noVBand="1"/>
      </w:tblPr>
      <w:tblGrid>
        <w:gridCol w:w="3754"/>
        <w:gridCol w:w="5777"/>
      </w:tblGrid>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r w:rsidRPr="00D7128C">
              <w:rPr>
                <w:rFonts w:ascii="Times New Roman" w:eastAsia="Times New Roman" w:hAnsi="Times New Roman" w:cs="Times New Roman"/>
                <w:b/>
                <w:color w:val="auto"/>
                <w:sz w:val="26"/>
                <w:szCs w:val="26"/>
              </w:rPr>
              <w:t>Подмарева Ксения Альбертовна</w:t>
            </w:r>
          </w:p>
        </w:tc>
        <w:tc>
          <w:tcPr>
            <w:tcW w:w="5777" w:type="dxa"/>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sym w:font="Symbol" w:char="F02D"/>
            </w:r>
            <w:r w:rsidRPr="00D7128C">
              <w:rPr>
                <w:rFonts w:ascii="Times New Roman" w:eastAsia="Times New Roman" w:hAnsi="Times New Roman" w:cs="Times New Roman"/>
                <w:color w:val="auto"/>
                <w:sz w:val="26"/>
                <w:szCs w:val="26"/>
              </w:rPr>
              <w:t xml:space="preserve"> ведущий специалист отдела аналитической работы и прогнозирования комитета экономического развития и АПК администрации Лужского муниципального района</w:t>
            </w:r>
          </w:p>
        </w:tc>
      </w:tr>
    </w:tbl>
    <w:p w:rsidR="00D7128C" w:rsidRPr="00D7128C" w:rsidRDefault="00D7128C" w:rsidP="00D7128C">
      <w:pPr>
        <w:spacing w:before="240" w:after="240"/>
        <w:ind w:left="40"/>
        <w:rPr>
          <w:sz w:val="26"/>
          <w:szCs w:val="26"/>
        </w:rPr>
      </w:pPr>
      <w:r w:rsidRPr="00D7128C">
        <w:rPr>
          <w:rFonts w:ascii="Times New Roman" w:eastAsia="Times New Roman" w:hAnsi="Times New Roman" w:cs="Times New Roman"/>
          <w:color w:val="auto"/>
          <w:sz w:val="26"/>
          <w:szCs w:val="26"/>
        </w:rPr>
        <w:t>Члены конкурсной комиссии:</w:t>
      </w:r>
    </w:p>
    <w:tbl>
      <w:tblPr>
        <w:tblW w:w="9566" w:type="dxa"/>
        <w:tblInd w:w="40" w:type="dxa"/>
        <w:tblLayout w:type="fixed"/>
        <w:tblLook w:val="04A0" w:firstRow="1" w:lastRow="0" w:firstColumn="1" w:lastColumn="0" w:noHBand="0" w:noVBand="1"/>
      </w:tblPr>
      <w:tblGrid>
        <w:gridCol w:w="3754"/>
        <w:gridCol w:w="5812"/>
      </w:tblGrid>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r w:rsidRPr="00D7128C">
              <w:rPr>
                <w:rFonts w:ascii="Times New Roman" w:eastAsia="Times New Roman" w:hAnsi="Times New Roman" w:cs="Times New Roman"/>
                <w:b/>
                <w:color w:val="auto"/>
                <w:sz w:val="26"/>
                <w:szCs w:val="26"/>
              </w:rPr>
              <w:t xml:space="preserve">Гукасян Вадим </w:t>
            </w:r>
            <w:proofErr w:type="spellStart"/>
            <w:r w:rsidRPr="00D7128C">
              <w:rPr>
                <w:rFonts w:ascii="Times New Roman" w:eastAsia="Times New Roman" w:hAnsi="Times New Roman" w:cs="Times New Roman"/>
                <w:b/>
                <w:color w:val="auto"/>
                <w:sz w:val="26"/>
                <w:szCs w:val="26"/>
              </w:rPr>
              <w:t>Грантович</w:t>
            </w:r>
            <w:proofErr w:type="spellEnd"/>
          </w:p>
        </w:tc>
        <w:tc>
          <w:tcPr>
            <w:tcW w:w="5812" w:type="dxa"/>
          </w:tcPr>
          <w:p w:rsidR="00D7128C" w:rsidRPr="00D7128C" w:rsidRDefault="00D7128C" w:rsidP="00D7128C">
            <w:pPr>
              <w:spacing w:after="240"/>
              <w:ind w:left="40"/>
              <w:contextualSpacing/>
              <w:jc w:val="both"/>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sym w:font="Symbol" w:char="F02D"/>
            </w:r>
            <w:r w:rsidRPr="00D7128C">
              <w:rPr>
                <w:rFonts w:ascii="Times New Roman" w:eastAsia="Times New Roman" w:hAnsi="Times New Roman" w:cs="Times New Roman"/>
                <w:color w:val="auto"/>
                <w:sz w:val="26"/>
                <w:szCs w:val="26"/>
              </w:rPr>
              <w:t xml:space="preserve"> член Консультационного совета предпринимателей при Законодательном собрании Ленинградской области</w:t>
            </w: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p>
        </w:tc>
        <w:tc>
          <w:tcPr>
            <w:tcW w:w="5812" w:type="dxa"/>
          </w:tcPr>
          <w:p w:rsidR="00D7128C" w:rsidRPr="00D7128C" w:rsidRDefault="00D7128C" w:rsidP="00D7128C">
            <w:pPr>
              <w:spacing w:after="240"/>
              <w:ind w:left="40"/>
              <w:contextualSpacing/>
              <w:jc w:val="both"/>
              <w:rPr>
                <w:rFonts w:ascii="Times New Roman" w:eastAsia="Times New Roman" w:hAnsi="Times New Roman" w:cs="Times New Roman"/>
                <w:color w:val="auto"/>
                <w:sz w:val="26"/>
                <w:szCs w:val="26"/>
              </w:rPr>
            </w:pP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r w:rsidRPr="00D7128C">
              <w:rPr>
                <w:rFonts w:ascii="Times New Roman" w:eastAsia="Times New Roman" w:hAnsi="Times New Roman" w:cs="Times New Roman"/>
                <w:b/>
                <w:color w:val="auto"/>
                <w:sz w:val="26"/>
                <w:szCs w:val="26"/>
              </w:rPr>
              <w:t>Елисеева</w:t>
            </w:r>
          </w:p>
          <w:p w:rsidR="00D7128C" w:rsidRPr="00D7128C" w:rsidRDefault="00D7128C" w:rsidP="00D7128C">
            <w:pPr>
              <w:ind w:left="40"/>
              <w:contextualSpacing/>
              <w:rPr>
                <w:rFonts w:ascii="Times New Roman" w:eastAsia="Times New Roman" w:hAnsi="Times New Roman" w:cs="Times New Roman"/>
                <w:b/>
                <w:color w:val="auto"/>
                <w:sz w:val="26"/>
                <w:szCs w:val="26"/>
              </w:rPr>
            </w:pPr>
            <w:r w:rsidRPr="00D7128C">
              <w:rPr>
                <w:rFonts w:ascii="Times New Roman" w:eastAsia="Times New Roman" w:hAnsi="Times New Roman" w:cs="Times New Roman"/>
                <w:b/>
                <w:color w:val="auto"/>
                <w:sz w:val="26"/>
                <w:szCs w:val="26"/>
              </w:rPr>
              <w:t>Екатерина Александровна</w:t>
            </w:r>
          </w:p>
        </w:tc>
        <w:tc>
          <w:tcPr>
            <w:tcW w:w="5812" w:type="dxa"/>
          </w:tcPr>
          <w:p w:rsidR="00D7128C" w:rsidRPr="00D7128C" w:rsidRDefault="00D7128C" w:rsidP="00D7128C">
            <w:pPr>
              <w:spacing w:after="240"/>
              <w:ind w:left="40"/>
              <w:contextualSpacing/>
              <w:jc w:val="both"/>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sym w:font="Symbol" w:char="F02D"/>
            </w:r>
            <w:r w:rsidRPr="00D7128C">
              <w:rPr>
                <w:rFonts w:ascii="Times New Roman" w:eastAsia="Times New Roman" w:hAnsi="Times New Roman" w:cs="Times New Roman"/>
                <w:color w:val="auto"/>
                <w:sz w:val="26"/>
                <w:szCs w:val="26"/>
              </w:rPr>
              <w:t xml:space="preserve"> Исполнительный директор муниципального фонда поддержки развития экономики и предпринимательства Лужского района «Социально-деловой Центр»</w:t>
            </w: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p>
        </w:tc>
        <w:tc>
          <w:tcPr>
            <w:tcW w:w="5812" w:type="dxa"/>
          </w:tcPr>
          <w:p w:rsidR="00D7128C" w:rsidRPr="00D7128C" w:rsidRDefault="00D7128C" w:rsidP="00D7128C">
            <w:pPr>
              <w:spacing w:after="240"/>
              <w:ind w:left="40"/>
              <w:contextualSpacing/>
              <w:jc w:val="both"/>
              <w:rPr>
                <w:rFonts w:ascii="Times New Roman" w:eastAsia="Times New Roman" w:hAnsi="Times New Roman" w:cs="Times New Roman"/>
                <w:color w:val="auto"/>
                <w:sz w:val="26"/>
                <w:szCs w:val="26"/>
              </w:rPr>
            </w:pP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r w:rsidRPr="00D7128C">
              <w:rPr>
                <w:rFonts w:ascii="Times New Roman" w:eastAsia="Times New Roman" w:hAnsi="Times New Roman" w:cs="Times New Roman"/>
                <w:b/>
                <w:color w:val="auto"/>
                <w:sz w:val="26"/>
                <w:szCs w:val="26"/>
              </w:rPr>
              <w:t>Туманова Елена Евгеньевна</w:t>
            </w:r>
          </w:p>
        </w:tc>
        <w:tc>
          <w:tcPr>
            <w:tcW w:w="5812" w:type="dxa"/>
          </w:tcPr>
          <w:p w:rsidR="00D7128C" w:rsidRPr="00D7128C" w:rsidRDefault="00D7128C" w:rsidP="00D7128C">
            <w:pPr>
              <w:spacing w:after="240"/>
              <w:ind w:left="40"/>
              <w:contextualSpacing/>
              <w:jc w:val="both"/>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sym w:font="Symbol" w:char="F02D"/>
            </w:r>
            <w:r w:rsidRPr="00D7128C">
              <w:rPr>
                <w:rFonts w:ascii="Times New Roman" w:eastAsia="Times New Roman" w:hAnsi="Times New Roman" w:cs="Times New Roman"/>
                <w:color w:val="auto"/>
                <w:sz w:val="26"/>
                <w:szCs w:val="26"/>
              </w:rPr>
              <w:t xml:space="preserve"> председатель комитета экономического развития и АПК администрации Лужского муниципального района</w:t>
            </w: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p>
        </w:tc>
        <w:tc>
          <w:tcPr>
            <w:tcW w:w="5812" w:type="dxa"/>
          </w:tcPr>
          <w:p w:rsidR="00D7128C" w:rsidRPr="00D7128C" w:rsidRDefault="00D7128C" w:rsidP="00D7128C">
            <w:pPr>
              <w:spacing w:after="240"/>
              <w:ind w:left="40"/>
              <w:contextualSpacing/>
              <w:jc w:val="both"/>
              <w:rPr>
                <w:rFonts w:ascii="Times New Roman" w:eastAsia="Times New Roman" w:hAnsi="Times New Roman" w:cs="Times New Roman"/>
                <w:color w:val="auto"/>
                <w:sz w:val="26"/>
                <w:szCs w:val="26"/>
              </w:rPr>
            </w:pP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r w:rsidRPr="00D7128C">
              <w:rPr>
                <w:rFonts w:ascii="Times New Roman" w:eastAsia="Times New Roman" w:hAnsi="Times New Roman" w:cs="Times New Roman"/>
                <w:b/>
                <w:color w:val="auto"/>
                <w:sz w:val="26"/>
                <w:szCs w:val="26"/>
              </w:rPr>
              <w:t>Кудрявцева Юлия Болеславовна</w:t>
            </w:r>
          </w:p>
        </w:tc>
        <w:tc>
          <w:tcPr>
            <w:tcW w:w="5812" w:type="dxa"/>
          </w:tcPr>
          <w:p w:rsidR="00D7128C" w:rsidRPr="00D7128C" w:rsidRDefault="00D7128C" w:rsidP="00D7128C">
            <w:pPr>
              <w:pStyle w:val="2"/>
              <w:shd w:val="clear" w:color="auto" w:fill="auto"/>
              <w:tabs>
                <w:tab w:val="left" w:pos="170"/>
              </w:tabs>
              <w:spacing w:after="0" w:line="240" w:lineRule="auto"/>
              <w:ind w:left="40" w:right="100" w:firstLine="0"/>
              <w:contextualSpacing/>
              <w:jc w:val="both"/>
              <w:rPr>
                <w:sz w:val="26"/>
                <w:szCs w:val="26"/>
              </w:rPr>
            </w:pPr>
            <w:r w:rsidRPr="00D7128C">
              <w:rPr>
                <w:sz w:val="26"/>
                <w:szCs w:val="26"/>
              </w:rPr>
              <w:sym w:font="Symbol" w:char="F02D"/>
            </w:r>
            <w:r w:rsidRPr="00D7128C">
              <w:rPr>
                <w:sz w:val="26"/>
                <w:szCs w:val="26"/>
              </w:rPr>
              <w:t xml:space="preserve"> председатель комитета финансов администрации Лужского муниципального района</w:t>
            </w: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p>
        </w:tc>
        <w:tc>
          <w:tcPr>
            <w:tcW w:w="5812" w:type="dxa"/>
          </w:tcPr>
          <w:p w:rsidR="00D7128C" w:rsidRPr="00D7128C" w:rsidRDefault="00D7128C" w:rsidP="00D7128C">
            <w:pPr>
              <w:pStyle w:val="2"/>
              <w:shd w:val="clear" w:color="auto" w:fill="auto"/>
              <w:tabs>
                <w:tab w:val="left" w:pos="170"/>
              </w:tabs>
              <w:spacing w:after="0" w:line="240" w:lineRule="auto"/>
              <w:ind w:left="40" w:right="100" w:firstLine="0"/>
              <w:contextualSpacing/>
              <w:jc w:val="both"/>
              <w:rPr>
                <w:sz w:val="26"/>
                <w:szCs w:val="26"/>
              </w:rPr>
            </w:pP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proofErr w:type="spellStart"/>
            <w:r w:rsidRPr="00D7128C">
              <w:rPr>
                <w:rFonts w:ascii="Times New Roman" w:eastAsia="Times New Roman" w:hAnsi="Times New Roman" w:cs="Times New Roman"/>
                <w:b/>
                <w:color w:val="auto"/>
                <w:sz w:val="26"/>
                <w:szCs w:val="26"/>
              </w:rPr>
              <w:t>Новоенко</w:t>
            </w:r>
            <w:proofErr w:type="spellEnd"/>
            <w:r w:rsidRPr="00D7128C">
              <w:rPr>
                <w:rFonts w:ascii="Times New Roman" w:eastAsia="Times New Roman" w:hAnsi="Times New Roman" w:cs="Times New Roman"/>
                <w:b/>
                <w:color w:val="auto"/>
                <w:sz w:val="26"/>
                <w:szCs w:val="26"/>
              </w:rPr>
              <w:t xml:space="preserve"> Наталья Сергеевна</w:t>
            </w:r>
          </w:p>
        </w:tc>
        <w:tc>
          <w:tcPr>
            <w:tcW w:w="5812" w:type="dxa"/>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sym w:font="Symbol" w:char="F02D"/>
            </w:r>
            <w:r w:rsidRPr="00D7128C">
              <w:rPr>
                <w:rFonts w:ascii="Times New Roman" w:eastAsia="Times New Roman" w:hAnsi="Times New Roman" w:cs="Times New Roman"/>
                <w:color w:val="auto"/>
                <w:sz w:val="26"/>
                <w:szCs w:val="26"/>
              </w:rPr>
              <w:t xml:space="preserve"> заведующий отделом аналитической работы и прогнозирования администрации Лужского муниципального района</w:t>
            </w: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p>
        </w:tc>
        <w:tc>
          <w:tcPr>
            <w:tcW w:w="5812" w:type="dxa"/>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proofErr w:type="spellStart"/>
            <w:r w:rsidRPr="00D7128C">
              <w:rPr>
                <w:rFonts w:ascii="Times New Roman" w:eastAsia="Times New Roman" w:hAnsi="Times New Roman" w:cs="Times New Roman"/>
                <w:b/>
                <w:color w:val="auto"/>
                <w:sz w:val="26"/>
                <w:szCs w:val="26"/>
              </w:rPr>
              <w:t>Сакова</w:t>
            </w:r>
            <w:proofErr w:type="spellEnd"/>
            <w:r w:rsidRPr="00D7128C">
              <w:rPr>
                <w:rFonts w:ascii="Times New Roman" w:eastAsia="Times New Roman" w:hAnsi="Times New Roman" w:cs="Times New Roman"/>
                <w:b/>
                <w:color w:val="auto"/>
                <w:sz w:val="26"/>
                <w:szCs w:val="26"/>
              </w:rPr>
              <w:t xml:space="preserve"> Татьяна Владимировна</w:t>
            </w:r>
          </w:p>
        </w:tc>
        <w:tc>
          <w:tcPr>
            <w:tcW w:w="5812" w:type="dxa"/>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sym w:font="Symbol" w:char="F02D"/>
            </w:r>
            <w:r w:rsidRPr="00D7128C">
              <w:rPr>
                <w:rFonts w:ascii="Times New Roman" w:eastAsia="Times New Roman" w:hAnsi="Times New Roman" w:cs="Times New Roman"/>
                <w:color w:val="auto"/>
                <w:sz w:val="26"/>
                <w:szCs w:val="26"/>
              </w:rPr>
              <w:t xml:space="preserve"> главный специалист отдела агропромышленного комплекса комитета экономического развития и АПК администрации Лужского муниципального района</w:t>
            </w: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p>
        </w:tc>
        <w:tc>
          <w:tcPr>
            <w:tcW w:w="5812" w:type="dxa"/>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r w:rsidRPr="00D7128C">
              <w:rPr>
                <w:rFonts w:ascii="Times New Roman" w:eastAsia="Times New Roman" w:hAnsi="Times New Roman" w:cs="Times New Roman"/>
                <w:b/>
                <w:color w:val="auto"/>
                <w:sz w:val="26"/>
                <w:szCs w:val="26"/>
              </w:rPr>
              <w:lastRenderedPageBreak/>
              <w:t>Михайлов Александр Александрович</w:t>
            </w:r>
          </w:p>
        </w:tc>
        <w:tc>
          <w:tcPr>
            <w:tcW w:w="5812" w:type="dxa"/>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sym w:font="Symbol" w:char="F02D"/>
            </w:r>
            <w:r w:rsidRPr="00D7128C">
              <w:rPr>
                <w:rFonts w:ascii="Times New Roman" w:eastAsia="Times New Roman" w:hAnsi="Times New Roman" w:cs="Times New Roman"/>
                <w:color w:val="auto"/>
                <w:sz w:val="26"/>
                <w:szCs w:val="26"/>
              </w:rPr>
              <w:t xml:space="preserve"> представитель совета депутатов Лужского муниципального района</w:t>
            </w: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p>
        </w:tc>
        <w:tc>
          <w:tcPr>
            <w:tcW w:w="5812" w:type="dxa"/>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proofErr w:type="spellStart"/>
            <w:r w:rsidRPr="00D7128C">
              <w:rPr>
                <w:rFonts w:ascii="Times New Roman" w:eastAsia="Times New Roman" w:hAnsi="Times New Roman" w:cs="Times New Roman"/>
                <w:b/>
                <w:color w:val="auto"/>
                <w:sz w:val="26"/>
                <w:szCs w:val="26"/>
              </w:rPr>
              <w:t>Загорская</w:t>
            </w:r>
            <w:proofErr w:type="spellEnd"/>
            <w:r w:rsidRPr="00D7128C">
              <w:rPr>
                <w:rFonts w:ascii="Times New Roman" w:eastAsia="Times New Roman" w:hAnsi="Times New Roman" w:cs="Times New Roman"/>
                <w:b/>
                <w:color w:val="auto"/>
                <w:sz w:val="26"/>
                <w:szCs w:val="26"/>
              </w:rPr>
              <w:t xml:space="preserve"> Татьяна Васильевна</w:t>
            </w:r>
          </w:p>
        </w:tc>
        <w:tc>
          <w:tcPr>
            <w:tcW w:w="5812" w:type="dxa"/>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sym w:font="Symbol" w:char="F02D"/>
            </w:r>
            <w:r w:rsidRPr="00D7128C">
              <w:rPr>
                <w:rFonts w:ascii="Times New Roman" w:eastAsia="Times New Roman" w:hAnsi="Times New Roman" w:cs="Times New Roman"/>
                <w:color w:val="auto"/>
                <w:sz w:val="26"/>
                <w:szCs w:val="26"/>
              </w:rPr>
              <w:t xml:space="preserve"> директор государственного казенного учреждения Ленинградской области Лужский центр занятости населения</w:t>
            </w: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p>
        </w:tc>
        <w:tc>
          <w:tcPr>
            <w:tcW w:w="5812" w:type="dxa"/>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r w:rsidRPr="00D7128C">
              <w:rPr>
                <w:rFonts w:ascii="Times New Roman" w:eastAsia="Times New Roman" w:hAnsi="Times New Roman" w:cs="Times New Roman"/>
                <w:b/>
                <w:color w:val="auto"/>
                <w:sz w:val="26"/>
                <w:szCs w:val="26"/>
              </w:rPr>
              <w:t>Максимова Ольга Эдуардовна</w:t>
            </w:r>
          </w:p>
        </w:tc>
        <w:tc>
          <w:tcPr>
            <w:tcW w:w="5812" w:type="dxa"/>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sym w:font="Symbol" w:char="F02D"/>
            </w:r>
            <w:r w:rsidRPr="00D7128C">
              <w:rPr>
                <w:rFonts w:ascii="Times New Roman" w:eastAsia="Times New Roman" w:hAnsi="Times New Roman" w:cs="Times New Roman"/>
                <w:color w:val="auto"/>
                <w:sz w:val="26"/>
                <w:szCs w:val="26"/>
              </w:rPr>
              <w:t xml:space="preserve"> заместитель начальника инспекции ФНС в Лужском районе</w:t>
            </w:r>
          </w:p>
        </w:tc>
      </w:tr>
      <w:tr w:rsidR="00D7128C" w:rsidRPr="00D7128C" w:rsidTr="00443EBA">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p>
        </w:tc>
        <w:tc>
          <w:tcPr>
            <w:tcW w:w="5812" w:type="dxa"/>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p>
        </w:tc>
      </w:tr>
      <w:tr w:rsidR="00D7128C" w:rsidRPr="00D7128C" w:rsidTr="00443EBA">
        <w:trPr>
          <w:trHeight w:val="317"/>
        </w:trPr>
        <w:tc>
          <w:tcPr>
            <w:tcW w:w="9566" w:type="dxa"/>
            <w:gridSpan w:val="2"/>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t>Представитель Комитета по развитию малого, среднего бизнеса  и потребительского рынка Ленинградской области (по согласованию)</w:t>
            </w:r>
          </w:p>
        </w:tc>
      </w:tr>
      <w:tr w:rsidR="00D7128C" w:rsidRPr="00D7128C" w:rsidTr="00443EBA">
        <w:trPr>
          <w:trHeight w:val="317"/>
        </w:trPr>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p>
        </w:tc>
        <w:tc>
          <w:tcPr>
            <w:tcW w:w="5812" w:type="dxa"/>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p>
        </w:tc>
      </w:tr>
      <w:tr w:rsidR="00D7128C" w:rsidRPr="00D7128C" w:rsidTr="00443EBA">
        <w:trPr>
          <w:trHeight w:val="317"/>
        </w:trPr>
        <w:tc>
          <w:tcPr>
            <w:tcW w:w="9566" w:type="dxa"/>
            <w:gridSpan w:val="2"/>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t>Представитель ОМВД (по согласованию)</w:t>
            </w:r>
          </w:p>
        </w:tc>
      </w:tr>
      <w:tr w:rsidR="00D7128C" w:rsidRPr="00D7128C" w:rsidTr="00443EBA">
        <w:trPr>
          <w:trHeight w:val="317"/>
        </w:trPr>
        <w:tc>
          <w:tcPr>
            <w:tcW w:w="3754" w:type="dxa"/>
          </w:tcPr>
          <w:p w:rsidR="00D7128C" w:rsidRPr="00D7128C" w:rsidRDefault="00D7128C" w:rsidP="00D7128C">
            <w:pPr>
              <w:ind w:left="40"/>
              <w:contextualSpacing/>
              <w:rPr>
                <w:rFonts w:ascii="Times New Roman" w:eastAsia="Times New Roman" w:hAnsi="Times New Roman" w:cs="Times New Roman"/>
                <w:b/>
                <w:color w:val="auto"/>
                <w:sz w:val="26"/>
                <w:szCs w:val="26"/>
              </w:rPr>
            </w:pPr>
          </w:p>
        </w:tc>
        <w:tc>
          <w:tcPr>
            <w:tcW w:w="5812" w:type="dxa"/>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p>
        </w:tc>
      </w:tr>
      <w:tr w:rsidR="00D7128C" w:rsidRPr="00D7128C" w:rsidTr="00443EBA">
        <w:trPr>
          <w:trHeight w:val="317"/>
        </w:trPr>
        <w:tc>
          <w:tcPr>
            <w:tcW w:w="9566" w:type="dxa"/>
            <w:gridSpan w:val="2"/>
          </w:tcPr>
          <w:p w:rsidR="00D7128C" w:rsidRPr="00D7128C" w:rsidRDefault="00D7128C" w:rsidP="00D7128C">
            <w:pPr>
              <w:ind w:left="40"/>
              <w:contextualSpacing/>
              <w:jc w:val="both"/>
              <w:rPr>
                <w:rFonts w:ascii="Times New Roman" w:eastAsia="Times New Roman" w:hAnsi="Times New Roman" w:cs="Times New Roman"/>
                <w:color w:val="auto"/>
                <w:sz w:val="26"/>
                <w:szCs w:val="26"/>
              </w:rPr>
            </w:pPr>
            <w:r w:rsidRPr="00D7128C">
              <w:rPr>
                <w:rFonts w:ascii="Times New Roman" w:eastAsia="Times New Roman" w:hAnsi="Times New Roman" w:cs="Times New Roman"/>
                <w:color w:val="auto"/>
                <w:sz w:val="26"/>
                <w:szCs w:val="26"/>
              </w:rPr>
              <w:t xml:space="preserve">Представитель </w:t>
            </w:r>
            <w:proofErr w:type="spellStart"/>
            <w:r w:rsidRPr="00D7128C">
              <w:rPr>
                <w:rFonts w:ascii="Times New Roman" w:eastAsia="Times New Roman" w:hAnsi="Times New Roman" w:cs="Times New Roman"/>
                <w:color w:val="auto"/>
                <w:sz w:val="26"/>
                <w:szCs w:val="26"/>
              </w:rPr>
              <w:t>Лужской</w:t>
            </w:r>
            <w:proofErr w:type="spellEnd"/>
            <w:r w:rsidRPr="00D7128C">
              <w:rPr>
                <w:rFonts w:ascii="Times New Roman" w:eastAsia="Times New Roman" w:hAnsi="Times New Roman" w:cs="Times New Roman"/>
                <w:color w:val="auto"/>
                <w:sz w:val="26"/>
                <w:szCs w:val="26"/>
              </w:rPr>
              <w:t xml:space="preserve"> городской прокуратуры (по согласованию)</w:t>
            </w:r>
          </w:p>
        </w:tc>
      </w:tr>
    </w:tbl>
    <w:p w:rsidR="00D7128C" w:rsidRPr="00D7128C" w:rsidRDefault="00D7128C" w:rsidP="00D7128C">
      <w:pPr>
        <w:pStyle w:val="1"/>
        <w:ind w:right="-2"/>
        <w:contextualSpacing/>
        <w:jc w:val="right"/>
        <w:rPr>
          <w:sz w:val="26"/>
          <w:szCs w:val="26"/>
          <w:lang w:val="ru"/>
        </w:rPr>
      </w:pPr>
    </w:p>
    <w:p w:rsidR="00D7128C" w:rsidRDefault="00D7128C">
      <w:pPr>
        <w:spacing w:after="200" w:line="276" w:lineRule="auto"/>
        <w:rPr>
          <w:rFonts w:ascii="Times New Roman" w:eastAsia="Times New Roman" w:hAnsi="Times New Roman" w:cs="Times New Roman"/>
          <w:color w:val="auto"/>
          <w:sz w:val="26"/>
          <w:szCs w:val="26"/>
          <w:lang w:val="ru-RU" w:eastAsia="en-US"/>
        </w:rPr>
      </w:pPr>
      <w:r>
        <w:rPr>
          <w:sz w:val="26"/>
          <w:szCs w:val="26"/>
        </w:rPr>
        <w:br w:type="page"/>
      </w:r>
    </w:p>
    <w:p w:rsidR="00D7128C" w:rsidRPr="00D7128C" w:rsidRDefault="00D7128C" w:rsidP="00D7128C">
      <w:pPr>
        <w:pStyle w:val="1"/>
        <w:ind w:right="-2"/>
        <w:contextualSpacing/>
        <w:jc w:val="right"/>
        <w:rPr>
          <w:sz w:val="26"/>
          <w:szCs w:val="26"/>
        </w:rPr>
      </w:pPr>
      <w:r w:rsidRPr="00D7128C">
        <w:rPr>
          <w:sz w:val="26"/>
          <w:szCs w:val="26"/>
        </w:rPr>
        <w:lastRenderedPageBreak/>
        <w:t>УТВЕРЖДЕН</w:t>
      </w:r>
    </w:p>
    <w:p w:rsidR="00D7128C" w:rsidRPr="00D7128C" w:rsidRDefault="00D7128C" w:rsidP="00D7128C">
      <w:pPr>
        <w:pStyle w:val="1"/>
        <w:ind w:right="-2"/>
        <w:contextualSpacing/>
        <w:jc w:val="right"/>
        <w:rPr>
          <w:sz w:val="26"/>
          <w:szCs w:val="26"/>
        </w:rPr>
      </w:pPr>
      <w:r w:rsidRPr="00D7128C">
        <w:rPr>
          <w:sz w:val="26"/>
          <w:szCs w:val="26"/>
        </w:rPr>
        <w:t xml:space="preserve">постановлением администрации </w:t>
      </w:r>
    </w:p>
    <w:p w:rsidR="00D7128C" w:rsidRPr="00D7128C" w:rsidRDefault="00D7128C" w:rsidP="00D7128C">
      <w:pPr>
        <w:pStyle w:val="1"/>
        <w:ind w:right="-2"/>
        <w:contextualSpacing/>
        <w:jc w:val="right"/>
        <w:rPr>
          <w:sz w:val="26"/>
          <w:szCs w:val="26"/>
        </w:rPr>
      </w:pPr>
      <w:r w:rsidRPr="00D7128C">
        <w:rPr>
          <w:sz w:val="26"/>
          <w:szCs w:val="26"/>
        </w:rPr>
        <w:t xml:space="preserve">Лужского муниципального района </w:t>
      </w:r>
    </w:p>
    <w:p w:rsidR="00D7128C" w:rsidRPr="00D7128C" w:rsidRDefault="00D7128C" w:rsidP="00D7128C">
      <w:pPr>
        <w:pStyle w:val="1"/>
        <w:ind w:right="-2"/>
        <w:contextualSpacing/>
        <w:jc w:val="right"/>
        <w:rPr>
          <w:sz w:val="26"/>
          <w:szCs w:val="26"/>
        </w:rPr>
      </w:pPr>
      <w:r w:rsidRPr="00D7128C">
        <w:rPr>
          <w:sz w:val="26"/>
          <w:szCs w:val="26"/>
        </w:rPr>
        <w:t>от 18.05.2017 г. № 1919 (приложение 2)</w:t>
      </w:r>
    </w:p>
    <w:p w:rsidR="00D7128C" w:rsidRPr="00D7128C" w:rsidRDefault="00D7128C" w:rsidP="00D7128C">
      <w:pPr>
        <w:pStyle w:val="1"/>
        <w:ind w:right="-2"/>
        <w:contextualSpacing/>
        <w:jc w:val="both"/>
        <w:rPr>
          <w:sz w:val="26"/>
          <w:szCs w:val="26"/>
        </w:rPr>
      </w:pPr>
    </w:p>
    <w:p w:rsidR="00D7128C" w:rsidRPr="00D7128C" w:rsidRDefault="00D7128C" w:rsidP="00D7128C">
      <w:pPr>
        <w:pStyle w:val="1"/>
        <w:ind w:right="-2"/>
        <w:contextualSpacing/>
        <w:jc w:val="center"/>
        <w:rPr>
          <w:sz w:val="26"/>
          <w:szCs w:val="26"/>
        </w:rPr>
      </w:pPr>
      <w:r w:rsidRPr="00D7128C">
        <w:rPr>
          <w:sz w:val="26"/>
          <w:szCs w:val="26"/>
        </w:rPr>
        <w:t>ПОЛОЖЕНИЕ</w:t>
      </w:r>
    </w:p>
    <w:p w:rsidR="00D7128C" w:rsidRDefault="00D7128C" w:rsidP="00D7128C">
      <w:pPr>
        <w:pStyle w:val="1"/>
        <w:spacing w:after="0"/>
        <w:ind w:right="-2"/>
        <w:contextualSpacing/>
        <w:jc w:val="center"/>
        <w:rPr>
          <w:sz w:val="26"/>
          <w:szCs w:val="26"/>
        </w:rPr>
      </w:pPr>
      <w:r w:rsidRPr="00D7128C">
        <w:rPr>
          <w:sz w:val="26"/>
          <w:szCs w:val="26"/>
        </w:rPr>
        <w:t>О КОМИССИИ ПО ПРОВЕДЕНИЮ КОНКУРСНОГО ОТБОРА СРЕДИ СУБЪЕКТОВ МАЛОГО ПРЕДПРИНИМАТЕЛЬСТВА, ДЕЙСТВУЮЩИХ МЕНЕЕ ОДНОГО ГОДА, ДЛЯ ПРЕДОСТАВЛЕНИЯ СУБСИДИЙ НА ОРГАНИЗАЦИЮ ПРЕДПРИНИМАТЕЛЬСКОЙ ДЕЯТЕЛЬНОСТИ.</w:t>
      </w:r>
    </w:p>
    <w:p w:rsidR="00D7128C" w:rsidRPr="00D7128C" w:rsidRDefault="00D7128C" w:rsidP="00D7128C">
      <w:pPr>
        <w:pStyle w:val="1"/>
        <w:spacing w:after="0"/>
        <w:ind w:right="-2"/>
        <w:contextualSpacing/>
        <w:jc w:val="center"/>
        <w:rPr>
          <w:sz w:val="26"/>
          <w:szCs w:val="26"/>
        </w:rPr>
      </w:pPr>
    </w:p>
    <w:p w:rsidR="00D7128C" w:rsidRDefault="00D7128C" w:rsidP="00D7128C">
      <w:pPr>
        <w:pStyle w:val="1"/>
        <w:ind w:right="-2"/>
        <w:contextualSpacing/>
        <w:jc w:val="center"/>
        <w:rPr>
          <w:sz w:val="26"/>
          <w:szCs w:val="26"/>
        </w:rPr>
      </w:pPr>
      <w:r w:rsidRPr="00D7128C">
        <w:rPr>
          <w:sz w:val="26"/>
          <w:szCs w:val="26"/>
        </w:rPr>
        <w:t>1. Общие положения</w:t>
      </w:r>
    </w:p>
    <w:p w:rsidR="00D7128C" w:rsidRPr="00D7128C" w:rsidRDefault="00D7128C" w:rsidP="00D7128C">
      <w:pPr>
        <w:pStyle w:val="1"/>
        <w:ind w:right="-2"/>
        <w:contextualSpacing/>
        <w:jc w:val="center"/>
        <w:rPr>
          <w:sz w:val="26"/>
          <w:szCs w:val="26"/>
        </w:rPr>
      </w:pPr>
    </w:p>
    <w:p w:rsidR="00D7128C" w:rsidRPr="00D7128C" w:rsidRDefault="00D7128C" w:rsidP="00D7128C">
      <w:pPr>
        <w:pStyle w:val="1"/>
        <w:ind w:right="-2" w:firstLine="709"/>
        <w:contextualSpacing/>
        <w:jc w:val="both"/>
        <w:rPr>
          <w:sz w:val="26"/>
          <w:szCs w:val="26"/>
        </w:rPr>
      </w:pPr>
      <w:r w:rsidRPr="00D7128C">
        <w:rPr>
          <w:sz w:val="26"/>
          <w:szCs w:val="26"/>
        </w:rPr>
        <w:t xml:space="preserve">1.1. </w:t>
      </w:r>
      <w:proofErr w:type="gramStart"/>
      <w:r w:rsidRPr="00D7128C">
        <w:rPr>
          <w:sz w:val="26"/>
          <w:szCs w:val="26"/>
        </w:rPr>
        <w:t>Комиссия по проведению конкурсного отбора среди субъектов малого предпринимательства, действующих менее одного года, для предоставления субсидий на организацию предпринимательской деятельности (далее - Комиссия) создана с целью проведения конкурсного отбора среди субъектов малого предпринимательства, действующих менее одного года, для предоставления субсидий на организацию предпринимательской деятельности - определения объема и условий предоставления субъектам малого предпринимательства, действующим менее одного года субсидий из бюджета Лужского муниципального</w:t>
      </w:r>
      <w:proofErr w:type="gramEnd"/>
      <w:r w:rsidRPr="00D7128C">
        <w:rPr>
          <w:sz w:val="26"/>
          <w:szCs w:val="26"/>
        </w:rPr>
        <w:t xml:space="preserve"> района для возмещения затрат, связанных с организацией (осуществлением) предпринимательской деятельности на территории Лужского муниципального района.</w:t>
      </w:r>
    </w:p>
    <w:p w:rsidR="00D7128C" w:rsidRPr="00D7128C" w:rsidRDefault="00D7128C" w:rsidP="00D7128C">
      <w:pPr>
        <w:pStyle w:val="1"/>
        <w:ind w:right="-2" w:firstLine="709"/>
        <w:contextualSpacing/>
        <w:jc w:val="both"/>
        <w:rPr>
          <w:sz w:val="26"/>
          <w:szCs w:val="26"/>
        </w:rPr>
      </w:pPr>
      <w:r>
        <w:rPr>
          <w:sz w:val="26"/>
          <w:szCs w:val="26"/>
        </w:rPr>
        <w:t>1.2</w:t>
      </w:r>
      <w:r w:rsidRPr="00D7128C">
        <w:rPr>
          <w:sz w:val="26"/>
          <w:szCs w:val="26"/>
        </w:rPr>
        <w:t>. Состав Комиссии утверждается постановлением администрации Лужского муниципального района Ленинградской области.</w:t>
      </w:r>
    </w:p>
    <w:p w:rsidR="00D7128C" w:rsidRPr="00D7128C" w:rsidRDefault="00D7128C" w:rsidP="00D7128C">
      <w:pPr>
        <w:pStyle w:val="1"/>
        <w:ind w:right="-2" w:firstLine="709"/>
        <w:contextualSpacing/>
        <w:jc w:val="both"/>
        <w:rPr>
          <w:sz w:val="26"/>
          <w:szCs w:val="26"/>
        </w:rPr>
      </w:pPr>
      <w:r w:rsidRPr="00D7128C">
        <w:rPr>
          <w:sz w:val="26"/>
          <w:szCs w:val="26"/>
        </w:rPr>
        <w:t>1.</w:t>
      </w:r>
      <w:r>
        <w:rPr>
          <w:sz w:val="26"/>
          <w:szCs w:val="26"/>
        </w:rPr>
        <w:t>3</w:t>
      </w:r>
      <w:r w:rsidRPr="00D7128C">
        <w:rPr>
          <w:sz w:val="26"/>
          <w:szCs w:val="26"/>
        </w:rPr>
        <w:t xml:space="preserve">. </w:t>
      </w:r>
      <w:proofErr w:type="gramStart"/>
      <w:r w:rsidRPr="00D7128C">
        <w:rPr>
          <w:sz w:val="26"/>
          <w:szCs w:val="26"/>
        </w:rPr>
        <w:t>В своей деятельности комиссия руководствуется федеральным законодательством, нормативно-правовыми актами Ленинградской области и Лужского муниципального района, порядком предоставления и расходования субсидий субъектам малого предпринимательства, действующим менее одного года, на организацию предпринимательской деятельности в рамках подпрограммы «Развитие и поддержка малого и среднего предпринимательства в Лужском районе» муниципальной программы «Стимулирование экономической активности Лужского муниципального района на 2014-2020 годы» (далее – Порядок), утвержденным постановлением администрации</w:t>
      </w:r>
      <w:proofErr w:type="gramEnd"/>
      <w:r w:rsidRPr="00D7128C">
        <w:rPr>
          <w:sz w:val="26"/>
          <w:szCs w:val="26"/>
        </w:rPr>
        <w:t xml:space="preserve"> Лужского муниципального района от 10.04.2017 года № </w:t>
      </w:r>
      <w:r>
        <w:rPr>
          <w:sz w:val="26"/>
          <w:szCs w:val="26"/>
        </w:rPr>
        <w:t>1286</w:t>
      </w:r>
      <w:r w:rsidRPr="00D7128C">
        <w:rPr>
          <w:sz w:val="26"/>
          <w:szCs w:val="26"/>
        </w:rPr>
        <w:t>, настоящим положением, иными нормативно-правовыми актами.</w:t>
      </w:r>
    </w:p>
    <w:p w:rsidR="00D7128C" w:rsidRDefault="00D7128C" w:rsidP="00D7128C">
      <w:pPr>
        <w:pStyle w:val="1"/>
        <w:ind w:right="-2"/>
        <w:contextualSpacing/>
        <w:jc w:val="both"/>
        <w:rPr>
          <w:sz w:val="26"/>
          <w:szCs w:val="26"/>
        </w:rPr>
      </w:pPr>
    </w:p>
    <w:p w:rsidR="00D7128C" w:rsidRDefault="00D7128C" w:rsidP="00D7128C">
      <w:pPr>
        <w:pStyle w:val="1"/>
        <w:ind w:right="-2"/>
        <w:contextualSpacing/>
        <w:jc w:val="center"/>
        <w:rPr>
          <w:sz w:val="26"/>
          <w:szCs w:val="26"/>
        </w:rPr>
      </w:pPr>
      <w:r w:rsidRPr="00D7128C">
        <w:rPr>
          <w:sz w:val="26"/>
          <w:szCs w:val="26"/>
        </w:rPr>
        <w:t>2. Основная цель Комиссии</w:t>
      </w:r>
    </w:p>
    <w:p w:rsidR="00D7128C" w:rsidRPr="00D7128C" w:rsidRDefault="00D7128C" w:rsidP="00D7128C">
      <w:pPr>
        <w:pStyle w:val="1"/>
        <w:ind w:right="-2"/>
        <w:contextualSpacing/>
        <w:jc w:val="both"/>
        <w:rPr>
          <w:sz w:val="26"/>
          <w:szCs w:val="26"/>
        </w:rPr>
      </w:pPr>
    </w:p>
    <w:p w:rsidR="00D7128C" w:rsidRPr="00D7128C" w:rsidRDefault="00D7128C" w:rsidP="00D7128C">
      <w:pPr>
        <w:pStyle w:val="1"/>
        <w:ind w:right="-2" w:firstLine="709"/>
        <w:contextualSpacing/>
        <w:jc w:val="both"/>
        <w:rPr>
          <w:sz w:val="26"/>
          <w:szCs w:val="26"/>
        </w:rPr>
      </w:pPr>
      <w:r w:rsidRPr="00D7128C">
        <w:rPr>
          <w:sz w:val="26"/>
          <w:szCs w:val="26"/>
        </w:rPr>
        <w:t xml:space="preserve">Целью Комиссии является определение объемов предоставления субсидии новым субъектам малого предпринимательства, осуществляющим деятельность в приоритетных для Лужского муниципального района сферах деятельности на возмещение части затрат, связанных с организацией (осуществлением) предпринимательской деятельности. </w:t>
      </w:r>
    </w:p>
    <w:p w:rsidR="00D7128C" w:rsidRPr="00D7128C" w:rsidRDefault="00D7128C" w:rsidP="00D7128C">
      <w:pPr>
        <w:pStyle w:val="1"/>
        <w:ind w:right="-2" w:firstLine="709"/>
        <w:contextualSpacing/>
        <w:jc w:val="both"/>
        <w:rPr>
          <w:sz w:val="26"/>
          <w:szCs w:val="26"/>
        </w:rPr>
      </w:pPr>
      <w:r w:rsidRPr="00D7128C">
        <w:rPr>
          <w:sz w:val="26"/>
          <w:szCs w:val="26"/>
        </w:rPr>
        <w:t>Субсидии предоставляются в целях возмещения части затрат, связанных с организацией (осуществлением) предпринимательской деятельности на территории Лужского муниципального района, на приобретение основных средств и (или) на приобретение и пополнение оборотных средств (за исключением денежных средств).</w:t>
      </w:r>
    </w:p>
    <w:p w:rsidR="00D7128C" w:rsidRDefault="00D7128C" w:rsidP="00D7128C">
      <w:pPr>
        <w:pStyle w:val="1"/>
        <w:ind w:right="-2"/>
        <w:contextualSpacing/>
        <w:jc w:val="both"/>
        <w:rPr>
          <w:sz w:val="26"/>
          <w:szCs w:val="26"/>
        </w:rPr>
      </w:pPr>
    </w:p>
    <w:p w:rsidR="00D7128C" w:rsidRDefault="00D7128C" w:rsidP="00D7128C">
      <w:pPr>
        <w:pStyle w:val="1"/>
        <w:ind w:right="-2"/>
        <w:contextualSpacing/>
        <w:jc w:val="both"/>
        <w:rPr>
          <w:sz w:val="26"/>
          <w:szCs w:val="26"/>
        </w:rPr>
      </w:pPr>
    </w:p>
    <w:p w:rsidR="00D7128C" w:rsidRDefault="00D7128C" w:rsidP="00D7128C">
      <w:pPr>
        <w:pStyle w:val="1"/>
        <w:ind w:right="-2"/>
        <w:contextualSpacing/>
        <w:jc w:val="center"/>
        <w:rPr>
          <w:sz w:val="26"/>
          <w:szCs w:val="26"/>
        </w:rPr>
      </w:pPr>
      <w:r w:rsidRPr="00D7128C">
        <w:rPr>
          <w:sz w:val="26"/>
          <w:szCs w:val="26"/>
        </w:rPr>
        <w:lastRenderedPageBreak/>
        <w:t>3. Состав Комиссии</w:t>
      </w:r>
    </w:p>
    <w:p w:rsidR="00D7128C" w:rsidRPr="00D7128C" w:rsidRDefault="00D7128C" w:rsidP="00D7128C">
      <w:pPr>
        <w:pStyle w:val="1"/>
        <w:ind w:right="-2"/>
        <w:contextualSpacing/>
        <w:jc w:val="both"/>
        <w:rPr>
          <w:sz w:val="26"/>
          <w:szCs w:val="26"/>
        </w:rPr>
      </w:pPr>
    </w:p>
    <w:p w:rsidR="00D7128C" w:rsidRPr="00D7128C" w:rsidRDefault="00D7128C" w:rsidP="00D7128C">
      <w:pPr>
        <w:pStyle w:val="1"/>
        <w:ind w:right="-2" w:firstLine="709"/>
        <w:contextualSpacing/>
        <w:jc w:val="both"/>
        <w:rPr>
          <w:sz w:val="26"/>
          <w:szCs w:val="26"/>
        </w:rPr>
      </w:pPr>
      <w:r w:rsidRPr="00D7128C">
        <w:rPr>
          <w:sz w:val="26"/>
          <w:szCs w:val="26"/>
        </w:rPr>
        <w:t>3.1. Персональный состав Комиссии утверждается постановлением администрации Лужского муниципального района Ленинградской области.</w:t>
      </w:r>
    </w:p>
    <w:p w:rsidR="00D7128C" w:rsidRPr="00D7128C" w:rsidRDefault="00D7128C" w:rsidP="00D7128C">
      <w:pPr>
        <w:pStyle w:val="1"/>
        <w:ind w:right="-2" w:firstLine="709"/>
        <w:contextualSpacing/>
        <w:jc w:val="both"/>
        <w:rPr>
          <w:sz w:val="26"/>
          <w:szCs w:val="26"/>
        </w:rPr>
      </w:pPr>
      <w:r w:rsidRPr="00D7128C">
        <w:rPr>
          <w:sz w:val="26"/>
          <w:szCs w:val="26"/>
        </w:rPr>
        <w:t>3.2. В состав Комиссии входят: председатель Комиссии, заместители председателя Комиссии, секретарь Комиссии и члены Комиссии.</w:t>
      </w:r>
    </w:p>
    <w:p w:rsidR="00D7128C" w:rsidRDefault="00D7128C" w:rsidP="00D7128C">
      <w:pPr>
        <w:pStyle w:val="1"/>
        <w:ind w:right="-2"/>
        <w:contextualSpacing/>
        <w:jc w:val="both"/>
        <w:rPr>
          <w:sz w:val="26"/>
          <w:szCs w:val="26"/>
        </w:rPr>
      </w:pPr>
    </w:p>
    <w:p w:rsidR="00D7128C" w:rsidRDefault="00D7128C" w:rsidP="00D7128C">
      <w:pPr>
        <w:pStyle w:val="1"/>
        <w:ind w:right="-2"/>
        <w:contextualSpacing/>
        <w:jc w:val="center"/>
        <w:rPr>
          <w:sz w:val="26"/>
          <w:szCs w:val="26"/>
        </w:rPr>
      </w:pPr>
      <w:r w:rsidRPr="00D7128C">
        <w:rPr>
          <w:sz w:val="26"/>
          <w:szCs w:val="26"/>
        </w:rPr>
        <w:t>4. Права и обязанности членов Комиссии</w:t>
      </w:r>
    </w:p>
    <w:p w:rsidR="00D7128C" w:rsidRPr="00D7128C" w:rsidRDefault="00D7128C" w:rsidP="00D7128C">
      <w:pPr>
        <w:pStyle w:val="1"/>
        <w:ind w:right="-2"/>
        <w:contextualSpacing/>
        <w:jc w:val="both"/>
        <w:rPr>
          <w:sz w:val="26"/>
          <w:szCs w:val="26"/>
        </w:rPr>
      </w:pPr>
    </w:p>
    <w:p w:rsidR="00D7128C" w:rsidRPr="00D7128C" w:rsidRDefault="00D7128C" w:rsidP="00D7128C">
      <w:pPr>
        <w:pStyle w:val="1"/>
        <w:ind w:right="-2" w:firstLine="709"/>
        <w:contextualSpacing/>
        <w:jc w:val="both"/>
        <w:rPr>
          <w:sz w:val="26"/>
          <w:szCs w:val="26"/>
        </w:rPr>
      </w:pPr>
      <w:r w:rsidRPr="00D7128C">
        <w:rPr>
          <w:sz w:val="26"/>
          <w:szCs w:val="26"/>
        </w:rPr>
        <w:t>4.1. Председатель Комиссии: планирует текущую работу Комиссии; утверждает повестку дня заседания Комиссии; организует и координирует работу комиссии; утверждает повестку дня заседания комиссии; назначает даты проведения заседаний комиссии; проводит заседания комиссии; обеспечивает и контролирует выполнение решений Комиссии. Часть своих полномочий председатель Комиссии может возлагать на заместителя председателя и секретаря Комиссии. В случае невозможности присутствия на заседании конкурсной комиссии председателя конкурсной комиссии заседание проводит заместитель председателя конкурсной комиссии.</w:t>
      </w:r>
    </w:p>
    <w:p w:rsidR="00D7128C" w:rsidRPr="00D7128C" w:rsidRDefault="00D7128C" w:rsidP="00D7128C">
      <w:pPr>
        <w:pStyle w:val="1"/>
        <w:ind w:right="-2" w:firstLine="709"/>
        <w:contextualSpacing/>
        <w:jc w:val="both"/>
        <w:rPr>
          <w:sz w:val="26"/>
          <w:szCs w:val="26"/>
        </w:rPr>
      </w:pPr>
      <w:r w:rsidRPr="00D7128C">
        <w:rPr>
          <w:sz w:val="26"/>
          <w:szCs w:val="26"/>
        </w:rPr>
        <w:t>4.2. Заместитель председателя Комиссии: исполняет обязанности председателя Комиссии в его отсутствие и (или) по его поручению; выполняет поручения председателя Комиссии.</w:t>
      </w:r>
    </w:p>
    <w:p w:rsidR="00D7128C" w:rsidRPr="00D7128C" w:rsidRDefault="00D7128C" w:rsidP="00D7128C">
      <w:pPr>
        <w:pStyle w:val="1"/>
        <w:ind w:right="-2" w:firstLine="709"/>
        <w:contextualSpacing/>
        <w:jc w:val="both"/>
        <w:rPr>
          <w:sz w:val="26"/>
          <w:szCs w:val="26"/>
        </w:rPr>
      </w:pPr>
      <w:r w:rsidRPr="00D7128C">
        <w:rPr>
          <w:sz w:val="26"/>
          <w:szCs w:val="26"/>
        </w:rPr>
        <w:t xml:space="preserve">4.3. </w:t>
      </w:r>
      <w:proofErr w:type="gramStart"/>
      <w:r w:rsidRPr="00D7128C">
        <w:rPr>
          <w:sz w:val="26"/>
          <w:szCs w:val="26"/>
        </w:rPr>
        <w:t>Секретарь Комиссии: ведет протоколы заседаний Комиссии; осуществляет организационно-техническое обеспечение работы Комиссии; обеспечивает подготовку помещения для заседаний, регистрацию участников, проведение заседаний Комиссии (информирование членов Комиссии об очередном заседании, повестке дня, обеспечение членов Комиссии необходимыми информационными материалами и документами, подготовка проектов решений, оформление протоколов, рассылка материалов заседаний Комиссии и других документов); ведет учет поступивших заявок, входящей и исходящей корреспонденции.</w:t>
      </w:r>
      <w:proofErr w:type="gramEnd"/>
    </w:p>
    <w:p w:rsidR="00D7128C" w:rsidRPr="00D7128C" w:rsidRDefault="00D7128C" w:rsidP="00D7128C">
      <w:pPr>
        <w:pStyle w:val="1"/>
        <w:ind w:right="-2" w:firstLine="709"/>
        <w:contextualSpacing/>
        <w:jc w:val="both"/>
        <w:rPr>
          <w:sz w:val="26"/>
          <w:szCs w:val="26"/>
        </w:rPr>
      </w:pPr>
      <w:r w:rsidRPr="00D7128C">
        <w:rPr>
          <w:sz w:val="26"/>
          <w:szCs w:val="26"/>
        </w:rPr>
        <w:t>Секретарь Комиссии при голосовании имеет право голоса.</w:t>
      </w:r>
    </w:p>
    <w:p w:rsidR="00D7128C" w:rsidRPr="00D7128C" w:rsidRDefault="00D7128C" w:rsidP="00D7128C">
      <w:pPr>
        <w:pStyle w:val="1"/>
        <w:ind w:right="-2" w:firstLine="709"/>
        <w:contextualSpacing/>
        <w:jc w:val="both"/>
        <w:rPr>
          <w:sz w:val="26"/>
          <w:szCs w:val="26"/>
        </w:rPr>
      </w:pPr>
      <w:r w:rsidRPr="00D7128C">
        <w:rPr>
          <w:sz w:val="26"/>
          <w:szCs w:val="26"/>
        </w:rPr>
        <w:t>4.4. Члены Комиссии: выполняют поручения председателя Комиссии, а в его отсутствие - заместителя председателя Комиссии; вносят предложения в повестку дня заседания Комиссии; участвуют в подготовке вопросов, выносимых на заседание Комиссии; осуществляют необходимые меры по выполнению решений Комиссии.</w:t>
      </w:r>
    </w:p>
    <w:p w:rsidR="00D7128C" w:rsidRPr="00D7128C" w:rsidRDefault="00D7128C" w:rsidP="00D7128C">
      <w:pPr>
        <w:pStyle w:val="1"/>
        <w:ind w:right="-2" w:firstLine="709"/>
        <w:contextualSpacing/>
        <w:jc w:val="both"/>
        <w:rPr>
          <w:sz w:val="26"/>
          <w:szCs w:val="26"/>
        </w:rPr>
      </w:pPr>
      <w:r w:rsidRPr="00D7128C">
        <w:rPr>
          <w:sz w:val="26"/>
          <w:szCs w:val="26"/>
        </w:rPr>
        <w:t>4.5. Заседание конкурсной комиссии правомочно, если на нем присутствует не менее половины численного состава конкурсной комиссии.</w:t>
      </w:r>
    </w:p>
    <w:p w:rsidR="00D7128C" w:rsidRPr="00D7128C" w:rsidRDefault="00D7128C" w:rsidP="00D7128C">
      <w:pPr>
        <w:pStyle w:val="1"/>
        <w:ind w:right="-2" w:firstLine="709"/>
        <w:contextualSpacing/>
        <w:jc w:val="both"/>
        <w:rPr>
          <w:sz w:val="26"/>
          <w:szCs w:val="26"/>
        </w:rPr>
      </w:pPr>
      <w:r w:rsidRPr="00D7128C">
        <w:rPr>
          <w:sz w:val="26"/>
          <w:szCs w:val="26"/>
        </w:rPr>
        <w:t>4.6. Решения конкурсной комиссии принимаются простым большинством голосов. В голосовании принимают участие председатель конкурсной комиссии, заместитель председателя конкурсной комиссии, секретарь и члены конкурсной комиссии. В случае равенства голосов решающим является голос председателя конкурсной комиссии.</w:t>
      </w:r>
    </w:p>
    <w:p w:rsidR="00D7128C" w:rsidRPr="00D7128C" w:rsidRDefault="00D7128C" w:rsidP="00D7128C">
      <w:pPr>
        <w:pStyle w:val="1"/>
        <w:ind w:right="-2" w:firstLine="709"/>
        <w:contextualSpacing/>
        <w:jc w:val="both"/>
        <w:rPr>
          <w:sz w:val="26"/>
          <w:szCs w:val="26"/>
        </w:rPr>
      </w:pPr>
      <w:r w:rsidRPr="00D7128C">
        <w:rPr>
          <w:sz w:val="26"/>
          <w:szCs w:val="26"/>
        </w:rPr>
        <w:t>4.7. Решения конкурсной комиссии оформляются протоколом, который подписывается председателем конкурсной комиссии и секретарем конкурсной комиссии.</w:t>
      </w:r>
    </w:p>
    <w:p w:rsidR="00D7128C" w:rsidRDefault="00D7128C" w:rsidP="00D7128C">
      <w:pPr>
        <w:pStyle w:val="1"/>
        <w:ind w:right="-2"/>
        <w:contextualSpacing/>
        <w:jc w:val="both"/>
        <w:rPr>
          <w:sz w:val="26"/>
          <w:szCs w:val="26"/>
        </w:rPr>
      </w:pPr>
    </w:p>
    <w:p w:rsidR="00D7128C" w:rsidRDefault="00D7128C" w:rsidP="00D7128C">
      <w:pPr>
        <w:pStyle w:val="1"/>
        <w:ind w:right="-2"/>
        <w:contextualSpacing/>
        <w:jc w:val="center"/>
        <w:rPr>
          <w:sz w:val="26"/>
          <w:szCs w:val="26"/>
        </w:rPr>
      </w:pPr>
      <w:r w:rsidRPr="00D7128C">
        <w:rPr>
          <w:sz w:val="26"/>
          <w:szCs w:val="26"/>
        </w:rPr>
        <w:t>5. Порядок и организационное обеспечение работы Комиссии</w:t>
      </w:r>
    </w:p>
    <w:p w:rsidR="00D7128C" w:rsidRPr="00D7128C" w:rsidRDefault="00D7128C" w:rsidP="00D7128C">
      <w:pPr>
        <w:pStyle w:val="1"/>
        <w:ind w:right="-2"/>
        <w:contextualSpacing/>
        <w:jc w:val="both"/>
        <w:rPr>
          <w:sz w:val="26"/>
          <w:szCs w:val="26"/>
        </w:rPr>
      </w:pPr>
    </w:p>
    <w:p w:rsidR="00D7128C" w:rsidRPr="00D7128C" w:rsidRDefault="00D7128C" w:rsidP="00D7128C">
      <w:pPr>
        <w:pStyle w:val="1"/>
        <w:ind w:right="-2" w:firstLine="709"/>
        <w:contextualSpacing/>
        <w:jc w:val="both"/>
        <w:rPr>
          <w:sz w:val="26"/>
          <w:szCs w:val="26"/>
        </w:rPr>
      </w:pPr>
      <w:r w:rsidRPr="00D7128C">
        <w:rPr>
          <w:sz w:val="26"/>
          <w:szCs w:val="26"/>
        </w:rPr>
        <w:t xml:space="preserve">5.1. Конкурсная комиссия рассматривает заявки соискателей в соответствии с порядком предоставления и расходования субсидий субъектам малого предпринимательства, действующим менее одного года, на организацию </w:t>
      </w:r>
      <w:r w:rsidRPr="00D7128C">
        <w:rPr>
          <w:sz w:val="26"/>
          <w:szCs w:val="26"/>
        </w:rPr>
        <w:lastRenderedPageBreak/>
        <w:t>предпринимательской деятельности в рамках подпрограммы «Развитие и поддержка малого и среднего предпринимательства в Лужском районе» муниципальной программы «Стимулирование экономической активности Лужского муниципального района на 2014-2020 годы».</w:t>
      </w:r>
    </w:p>
    <w:p w:rsidR="00D7128C" w:rsidRPr="00D7128C" w:rsidRDefault="00D7128C" w:rsidP="00D7128C">
      <w:pPr>
        <w:pStyle w:val="1"/>
        <w:ind w:right="-2" w:firstLine="709"/>
        <w:contextualSpacing/>
        <w:jc w:val="both"/>
        <w:rPr>
          <w:sz w:val="26"/>
          <w:szCs w:val="26"/>
        </w:rPr>
      </w:pPr>
      <w:r w:rsidRPr="00D7128C">
        <w:rPr>
          <w:sz w:val="26"/>
          <w:szCs w:val="26"/>
        </w:rPr>
        <w:t>5.2. Конкурсные заявки рассматриваются конкурсной комиссией в порядке очередности согласно календарной дате регистрации конкурсных заявок секретарем конкурсной комиссии в соответствующем журнале.</w:t>
      </w:r>
    </w:p>
    <w:p w:rsidR="00D7128C" w:rsidRPr="00D7128C" w:rsidRDefault="00D7128C" w:rsidP="00D7128C">
      <w:pPr>
        <w:pStyle w:val="1"/>
        <w:ind w:right="-2" w:firstLine="709"/>
        <w:contextualSpacing/>
        <w:jc w:val="both"/>
        <w:rPr>
          <w:sz w:val="26"/>
          <w:szCs w:val="26"/>
        </w:rPr>
      </w:pPr>
      <w:r w:rsidRPr="00D7128C">
        <w:rPr>
          <w:sz w:val="26"/>
          <w:szCs w:val="26"/>
        </w:rPr>
        <w:t>5.3. При получении конкурсной заявки от соискателя секретарь конкурсной комиссии проверяет их на соответствие требованиям Порядка предоставления субсидий, регистрирует в соответствующем журнале и формирует реестр конкурсных заявок, участвующих в конкурсном отборе.</w:t>
      </w:r>
    </w:p>
    <w:p w:rsidR="00D7128C" w:rsidRPr="00D7128C" w:rsidRDefault="00D7128C" w:rsidP="00D7128C">
      <w:pPr>
        <w:pStyle w:val="1"/>
        <w:ind w:right="-2" w:firstLine="709"/>
        <w:contextualSpacing/>
        <w:jc w:val="both"/>
        <w:rPr>
          <w:sz w:val="26"/>
          <w:szCs w:val="26"/>
        </w:rPr>
      </w:pPr>
      <w:r w:rsidRPr="00D7128C">
        <w:rPr>
          <w:sz w:val="26"/>
          <w:szCs w:val="26"/>
        </w:rPr>
        <w:t>Заявки, не соответствующие требованиям Порядка предоставления субсидий, регистрируются в журнале, но до участия в конкурсном отборе не допускаются. Конкурсная заявка может быть допущена до участия в конкурсе после устранения выявленных замечаний.</w:t>
      </w:r>
    </w:p>
    <w:p w:rsidR="00D7128C" w:rsidRPr="00D7128C" w:rsidRDefault="00D7128C" w:rsidP="00D7128C">
      <w:pPr>
        <w:pStyle w:val="1"/>
        <w:ind w:right="-2" w:firstLine="709"/>
        <w:contextualSpacing/>
        <w:jc w:val="both"/>
        <w:rPr>
          <w:sz w:val="26"/>
          <w:szCs w:val="26"/>
        </w:rPr>
      </w:pPr>
      <w:r w:rsidRPr="00D7128C">
        <w:rPr>
          <w:sz w:val="26"/>
          <w:szCs w:val="26"/>
        </w:rPr>
        <w:t>5.4. Заседание конкурсной комиссии проводится для рассмотрения не менее двух конкурсных заявок, допущенных до участия в конкурсном отборе и включенных в реестр, указанный в п. 5.3.</w:t>
      </w:r>
    </w:p>
    <w:p w:rsidR="00D7128C" w:rsidRPr="00D7128C" w:rsidRDefault="00D7128C" w:rsidP="00D7128C">
      <w:pPr>
        <w:pStyle w:val="1"/>
        <w:ind w:right="-2" w:firstLine="709"/>
        <w:contextualSpacing/>
        <w:jc w:val="both"/>
        <w:rPr>
          <w:sz w:val="26"/>
          <w:szCs w:val="26"/>
        </w:rPr>
      </w:pPr>
      <w:r w:rsidRPr="00D7128C">
        <w:rPr>
          <w:sz w:val="26"/>
          <w:szCs w:val="26"/>
        </w:rPr>
        <w:t>5.5. Конкурсная заявка рассматривается на заседании конкурсной комиссии в присутствии соискателя субсидии либо без соискателя, если соискатель отказался от участия в заседании Комиссии.</w:t>
      </w:r>
    </w:p>
    <w:p w:rsidR="00D7128C" w:rsidRPr="00D7128C" w:rsidRDefault="00D7128C" w:rsidP="00D7128C">
      <w:pPr>
        <w:pStyle w:val="1"/>
        <w:ind w:right="-2" w:firstLine="709"/>
        <w:contextualSpacing/>
        <w:jc w:val="both"/>
        <w:rPr>
          <w:sz w:val="26"/>
          <w:szCs w:val="26"/>
        </w:rPr>
      </w:pPr>
      <w:r w:rsidRPr="00D7128C">
        <w:rPr>
          <w:sz w:val="26"/>
          <w:szCs w:val="26"/>
        </w:rPr>
        <w:t>5.6. Конкурсная заявка не может быть удовлетворена и субсидия субъекту малого предпринимательства, действующему менее одного года, не может быть предоставлена, если в конкурсной заявке отсутствуют документы, указанные в Порядке, или они не соответствуют требованиям порядка, или документы (содержащиеся в них сведения) являются недостоверными.</w:t>
      </w:r>
    </w:p>
    <w:p w:rsidR="00D7128C" w:rsidRPr="00D7128C" w:rsidRDefault="00D7128C" w:rsidP="00D7128C">
      <w:pPr>
        <w:pStyle w:val="1"/>
        <w:ind w:right="-2" w:firstLine="709"/>
        <w:contextualSpacing/>
        <w:jc w:val="both"/>
        <w:rPr>
          <w:sz w:val="26"/>
          <w:szCs w:val="26"/>
        </w:rPr>
      </w:pPr>
      <w:r w:rsidRPr="00D7128C">
        <w:rPr>
          <w:sz w:val="26"/>
          <w:szCs w:val="26"/>
        </w:rPr>
        <w:t>5.7. Организационное обеспечение деятельности Комиссии, включающее подготовку проведения заседаний Комиссии (определение повестки дня, приглашение членов Комиссии на заседание, определение списка экспертов, приглашенных на заседание, составление протокола заседания, подготовка проектов решений заседания), осуществляет секретарь Комиссии.</w:t>
      </w:r>
    </w:p>
    <w:p w:rsidR="00D7128C" w:rsidRDefault="00D7128C">
      <w:pPr>
        <w:spacing w:after="200" w:line="276" w:lineRule="auto"/>
        <w:rPr>
          <w:rFonts w:ascii="Times New Roman" w:eastAsia="Times New Roman" w:hAnsi="Times New Roman" w:cs="Times New Roman"/>
          <w:color w:val="auto"/>
          <w:sz w:val="26"/>
          <w:szCs w:val="26"/>
          <w:lang w:val="ru-RU" w:eastAsia="en-US"/>
        </w:rPr>
      </w:pPr>
      <w:r>
        <w:rPr>
          <w:sz w:val="26"/>
          <w:szCs w:val="26"/>
        </w:rPr>
        <w:br w:type="page"/>
      </w:r>
    </w:p>
    <w:p w:rsidR="00D7128C" w:rsidRPr="00D7128C" w:rsidRDefault="00D7128C" w:rsidP="00D7128C">
      <w:pPr>
        <w:pStyle w:val="1"/>
        <w:ind w:right="-2"/>
        <w:contextualSpacing/>
        <w:jc w:val="right"/>
        <w:rPr>
          <w:sz w:val="26"/>
          <w:szCs w:val="26"/>
        </w:rPr>
      </w:pPr>
      <w:r w:rsidRPr="00D7128C">
        <w:rPr>
          <w:sz w:val="26"/>
          <w:szCs w:val="26"/>
        </w:rPr>
        <w:lastRenderedPageBreak/>
        <w:t>УТВЕРЖДЕН</w:t>
      </w:r>
    </w:p>
    <w:p w:rsidR="00D7128C" w:rsidRPr="00D7128C" w:rsidRDefault="00D7128C" w:rsidP="00D7128C">
      <w:pPr>
        <w:pStyle w:val="1"/>
        <w:ind w:right="-2"/>
        <w:contextualSpacing/>
        <w:jc w:val="right"/>
        <w:rPr>
          <w:sz w:val="26"/>
          <w:szCs w:val="26"/>
        </w:rPr>
      </w:pPr>
      <w:r w:rsidRPr="00D7128C">
        <w:rPr>
          <w:sz w:val="26"/>
          <w:szCs w:val="26"/>
        </w:rPr>
        <w:t xml:space="preserve">постановлением администрации </w:t>
      </w:r>
    </w:p>
    <w:p w:rsidR="00D7128C" w:rsidRPr="00D7128C" w:rsidRDefault="00D7128C" w:rsidP="00D7128C">
      <w:pPr>
        <w:pStyle w:val="1"/>
        <w:ind w:right="-2"/>
        <w:contextualSpacing/>
        <w:jc w:val="right"/>
        <w:rPr>
          <w:sz w:val="26"/>
          <w:szCs w:val="26"/>
        </w:rPr>
      </w:pPr>
      <w:r w:rsidRPr="00D7128C">
        <w:rPr>
          <w:sz w:val="26"/>
          <w:szCs w:val="26"/>
        </w:rPr>
        <w:t xml:space="preserve">Лужского муниципального района </w:t>
      </w:r>
    </w:p>
    <w:p w:rsidR="00D7128C" w:rsidRPr="00D7128C" w:rsidRDefault="00D7128C" w:rsidP="00D7128C">
      <w:pPr>
        <w:pStyle w:val="1"/>
        <w:ind w:right="-2"/>
        <w:contextualSpacing/>
        <w:jc w:val="right"/>
        <w:rPr>
          <w:sz w:val="26"/>
          <w:szCs w:val="26"/>
        </w:rPr>
      </w:pPr>
      <w:r w:rsidRPr="00D7128C">
        <w:rPr>
          <w:sz w:val="26"/>
          <w:szCs w:val="26"/>
        </w:rPr>
        <w:t xml:space="preserve">от </w:t>
      </w:r>
      <w:r>
        <w:rPr>
          <w:sz w:val="26"/>
          <w:szCs w:val="26"/>
        </w:rPr>
        <w:t>18.05.2017</w:t>
      </w:r>
      <w:r w:rsidRPr="00D7128C">
        <w:rPr>
          <w:sz w:val="26"/>
          <w:szCs w:val="26"/>
        </w:rPr>
        <w:t xml:space="preserve"> г. № </w:t>
      </w:r>
      <w:r>
        <w:rPr>
          <w:sz w:val="26"/>
          <w:szCs w:val="26"/>
        </w:rPr>
        <w:t>1919</w:t>
      </w:r>
    </w:p>
    <w:p w:rsidR="00D7128C" w:rsidRPr="00D7128C" w:rsidRDefault="00D7128C" w:rsidP="00D7128C">
      <w:pPr>
        <w:pStyle w:val="1"/>
        <w:ind w:right="-2"/>
        <w:contextualSpacing/>
        <w:jc w:val="right"/>
        <w:rPr>
          <w:sz w:val="26"/>
          <w:szCs w:val="26"/>
        </w:rPr>
      </w:pPr>
      <w:r w:rsidRPr="00D7128C">
        <w:rPr>
          <w:sz w:val="26"/>
          <w:szCs w:val="26"/>
        </w:rPr>
        <w:t>(приложение 3)</w:t>
      </w:r>
    </w:p>
    <w:p w:rsidR="00D7128C" w:rsidRPr="00D7128C" w:rsidRDefault="00D7128C" w:rsidP="00D7128C">
      <w:pPr>
        <w:pStyle w:val="1"/>
        <w:ind w:right="-2"/>
        <w:contextualSpacing/>
        <w:jc w:val="both"/>
        <w:rPr>
          <w:sz w:val="26"/>
          <w:szCs w:val="26"/>
        </w:rPr>
      </w:pPr>
    </w:p>
    <w:p w:rsidR="00D7128C" w:rsidRPr="00D7128C" w:rsidRDefault="00D7128C" w:rsidP="00D7128C">
      <w:pPr>
        <w:pStyle w:val="1"/>
        <w:ind w:right="-2"/>
        <w:contextualSpacing/>
        <w:jc w:val="center"/>
        <w:rPr>
          <w:sz w:val="26"/>
          <w:szCs w:val="26"/>
        </w:rPr>
      </w:pPr>
      <w:r w:rsidRPr="00D7128C">
        <w:rPr>
          <w:sz w:val="26"/>
          <w:szCs w:val="26"/>
        </w:rPr>
        <w:t>ОБЪЯВЛЕНИЕ О ПРОВЕДЕНИИ КОНКУРСНОГО ОТБОРА СРЕДИ СУБЪЕКТОВ МАЛОГО ПРЕДПРИНИМАТЕЛЬСТВА, ДЕЙСТВУЮЩИХ МЕНЕЕ ОДНОГО ГОДА, ДЛЯ ПРЕДОСТАВЛЕНИЯ СУБСИДИЙ НА ОРГАНИЗАЦИЮ ПРЕДПРИНИМАТЕЛЬСКОЙ ДЕЯТЕЛЬНОСТИ.</w:t>
      </w:r>
    </w:p>
    <w:p w:rsidR="00D7128C" w:rsidRPr="00D7128C" w:rsidRDefault="00D7128C" w:rsidP="00D7128C">
      <w:pPr>
        <w:pStyle w:val="1"/>
        <w:ind w:right="-2"/>
        <w:contextualSpacing/>
        <w:jc w:val="both"/>
        <w:rPr>
          <w:sz w:val="26"/>
          <w:szCs w:val="26"/>
        </w:rPr>
      </w:pPr>
    </w:p>
    <w:p w:rsidR="00D7128C" w:rsidRPr="00D7128C" w:rsidRDefault="00D7128C" w:rsidP="00D7128C">
      <w:pPr>
        <w:pStyle w:val="1"/>
        <w:spacing w:before="240" w:line="276" w:lineRule="auto"/>
        <w:ind w:right="-2" w:firstLine="709"/>
        <w:contextualSpacing/>
        <w:jc w:val="both"/>
        <w:rPr>
          <w:sz w:val="26"/>
          <w:szCs w:val="26"/>
        </w:rPr>
      </w:pPr>
      <w:r w:rsidRPr="00D7128C">
        <w:rPr>
          <w:sz w:val="26"/>
          <w:szCs w:val="26"/>
        </w:rPr>
        <w:t>Администрация Лужского муниципального района Ленинградской области (далее - Администрация) объявляет о проведении конкурсного отбора среди субъектов малого предпринимательства, действующих менее одного года, для предоставления субсидий на организацию предпринимательской деятельности из бюджета Лужского муниципального района.</w:t>
      </w:r>
    </w:p>
    <w:p w:rsidR="00D7128C" w:rsidRPr="00D7128C" w:rsidRDefault="00D7128C" w:rsidP="00D7128C">
      <w:pPr>
        <w:pStyle w:val="1"/>
        <w:spacing w:before="240" w:line="276" w:lineRule="auto"/>
        <w:ind w:right="-2" w:firstLine="709"/>
        <w:contextualSpacing/>
        <w:jc w:val="both"/>
        <w:rPr>
          <w:sz w:val="26"/>
          <w:szCs w:val="26"/>
        </w:rPr>
      </w:pPr>
      <w:proofErr w:type="gramStart"/>
      <w:r w:rsidRPr="00D7128C">
        <w:rPr>
          <w:sz w:val="26"/>
          <w:szCs w:val="26"/>
        </w:rPr>
        <w:t>Порядок предоставления и расходования субсидий субъектам малого предпринимательства, действующим менее одного года, на организацию предпринимательской деятельности в рамках подпрограммы «Развитие и поддержка малого и среднего предпринимательства в Лужском районе» муниципальной программы «Стимулирование экономической активности Лужского муниципального района на 2014-2020 годы» (далее – Порядок), утвержден постановлением администрации Лужского муниципального района от 10.04.2017 года № 1286 и размещен на официальном интернет - портале Администрации в</w:t>
      </w:r>
      <w:proofErr w:type="gramEnd"/>
      <w:r w:rsidRPr="00D7128C">
        <w:rPr>
          <w:sz w:val="26"/>
          <w:szCs w:val="26"/>
        </w:rPr>
        <w:t xml:space="preserve"> сети "Интернет" (www.luga.ru).</w:t>
      </w:r>
    </w:p>
    <w:p w:rsidR="00D7128C" w:rsidRPr="00D7128C" w:rsidRDefault="00D7128C" w:rsidP="00D7128C">
      <w:pPr>
        <w:pStyle w:val="1"/>
        <w:spacing w:before="240" w:line="276" w:lineRule="auto"/>
        <w:ind w:right="-2" w:firstLine="709"/>
        <w:contextualSpacing/>
        <w:jc w:val="both"/>
        <w:rPr>
          <w:sz w:val="26"/>
          <w:szCs w:val="26"/>
        </w:rPr>
      </w:pPr>
      <w:r w:rsidRPr="00D7128C">
        <w:rPr>
          <w:sz w:val="26"/>
          <w:szCs w:val="26"/>
        </w:rPr>
        <w:t xml:space="preserve">Прием заявок на участие в конкурсном отборе осуществляется ежедневно с 01.06.2017 по 30.06.2017 года (включительно), кроме субботы, воскресенья, праздничных дней с 08.00 до 16.45 (пятница с 08.00 </w:t>
      </w:r>
      <w:proofErr w:type="gramStart"/>
      <w:r w:rsidRPr="00D7128C">
        <w:rPr>
          <w:sz w:val="26"/>
          <w:szCs w:val="26"/>
        </w:rPr>
        <w:t>до</w:t>
      </w:r>
      <w:proofErr w:type="gramEnd"/>
      <w:r w:rsidRPr="00D7128C">
        <w:rPr>
          <w:sz w:val="26"/>
          <w:szCs w:val="26"/>
        </w:rPr>
        <w:t xml:space="preserve"> 15.30) по адресу: Ленинградская область, г. Луга, пр. Кирова, д. 73, кабинет № 40. Справки по тел. 8 (81372) 2-24-61, 2-29-11.</w:t>
      </w:r>
    </w:p>
    <w:p w:rsidR="00E72108" w:rsidRPr="00644F0B" w:rsidRDefault="00D7128C" w:rsidP="00D7128C">
      <w:pPr>
        <w:pStyle w:val="1"/>
        <w:shd w:val="clear" w:color="auto" w:fill="auto"/>
        <w:spacing w:before="240" w:after="0" w:line="276" w:lineRule="auto"/>
        <w:ind w:right="-2" w:firstLine="709"/>
        <w:contextualSpacing/>
        <w:jc w:val="both"/>
        <w:rPr>
          <w:sz w:val="26"/>
          <w:szCs w:val="26"/>
        </w:rPr>
      </w:pPr>
      <w:r w:rsidRPr="00D7128C">
        <w:rPr>
          <w:sz w:val="26"/>
          <w:szCs w:val="26"/>
        </w:rPr>
        <w:t>Заседание конкурсной комиссии по проведению конкурсного отбора состоится: 19 июля 2017 года в 10.00 по адресу: Ленинградская область, г. Луга, пр-т Кирова, д. 56, конференц-зал Лужского СДЦ.</w:t>
      </w:r>
    </w:p>
    <w:sectPr w:rsidR="00E72108" w:rsidRPr="00644F0B" w:rsidSect="00D7128C">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4140"/>
    <w:multiLevelType w:val="hybridMultilevel"/>
    <w:tmpl w:val="101EBA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4487848"/>
    <w:multiLevelType w:val="multilevel"/>
    <w:tmpl w:val="FB825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b w:val="0"/>
        <w:bCs w:val="0"/>
        <w:i w:val="0"/>
        <w:iCs w:val="0"/>
        <w:smallCaps w:val="0"/>
        <w:strike w:val="0"/>
        <w:color w:val="000000"/>
        <w:spacing w:val="0"/>
        <w:w w:val="100"/>
        <w:position w:val="0"/>
        <w:sz w:val="28"/>
        <w:szCs w:val="2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D533B0"/>
    <w:multiLevelType w:val="multilevel"/>
    <w:tmpl w:val="FB825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b w:val="0"/>
        <w:bCs w:val="0"/>
        <w:i w:val="0"/>
        <w:iCs w:val="0"/>
        <w:smallCaps w:val="0"/>
        <w:strike w:val="0"/>
        <w:color w:val="000000"/>
        <w:spacing w:val="0"/>
        <w:w w:val="100"/>
        <w:position w:val="0"/>
        <w:sz w:val="28"/>
        <w:szCs w:val="2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D85224"/>
    <w:multiLevelType w:val="hybridMultilevel"/>
    <w:tmpl w:val="D4BE0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8D4791"/>
    <w:multiLevelType w:val="multilevel"/>
    <w:tmpl w:val="FB825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b w:val="0"/>
        <w:bCs w:val="0"/>
        <w:i w:val="0"/>
        <w:iCs w:val="0"/>
        <w:smallCaps w:val="0"/>
        <w:strike w:val="0"/>
        <w:color w:val="000000"/>
        <w:spacing w:val="0"/>
        <w:w w:val="100"/>
        <w:position w:val="0"/>
        <w:sz w:val="28"/>
        <w:szCs w:val="2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BE28F0"/>
    <w:multiLevelType w:val="multilevel"/>
    <w:tmpl w:val="FB825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b w:val="0"/>
        <w:bCs w:val="0"/>
        <w:i w:val="0"/>
        <w:iCs w:val="0"/>
        <w:smallCaps w:val="0"/>
        <w:strike w:val="0"/>
        <w:color w:val="000000"/>
        <w:spacing w:val="0"/>
        <w:w w:val="100"/>
        <w:position w:val="0"/>
        <w:sz w:val="28"/>
        <w:szCs w:val="2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51"/>
    <w:rsid w:val="000858F0"/>
    <w:rsid w:val="000E1537"/>
    <w:rsid w:val="002B14AA"/>
    <w:rsid w:val="0042700E"/>
    <w:rsid w:val="00446346"/>
    <w:rsid w:val="00491B07"/>
    <w:rsid w:val="005441E2"/>
    <w:rsid w:val="00565530"/>
    <w:rsid w:val="00644F0B"/>
    <w:rsid w:val="007C2E5C"/>
    <w:rsid w:val="007E76B4"/>
    <w:rsid w:val="007E7951"/>
    <w:rsid w:val="00816387"/>
    <w:rsid w:val="009B3807"/>
    <w:rsid w:val="00A1179E"/>
    <w:rsid w:val="00AC59E3"/>
    <w:rsid w:val="00C2565A"/>
    <w:rsid w:val="00D7128C"/>
    <w:rsid w:val="00E72108"/>
    <w:rsid w:val="00EC7148"/>
    <w:rsid w:val="00EF3E4B"/>
    <w:rsid w:val="00F00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58F0"/>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0858F0"/>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0858F0"/>
    <w:pPr>
      <w:shd w:val="clear" w:color="auto" w:fill="FFFFFF"/>
      <w:spacing w:after="600" w:line="317" w:lineRule="exact"/>
    </w:pPr>
    <w:rPr>
      <w:rFonts w:ascii="Times New Roman" w:eastAsia="Times New Roman" w:hAnsi="Times New Roman" w:cs="Times New Roman"/>
      <w:color w:val="auto"/>
      <w:sz w:val="27"/>
      <w:szCs w:val="27"/>
      <w:lang w:val="ru-RU" w:eastAsia="en-US"/>
    </w:rPr>
  </w:style>
  <w:style w:type="paragraph" w:customStyle="1" w:styleId="2">
    <w:name w:val="Основной текст2"/>
    <w:basedOn w:val="a"/>
    <w:rsid w:val="000858F0"/>
    <w:pPr>
      <w:shd w:val="clear" w:color="auto" w:fill="FFFFFF"/>
      <w:spacing w:after="660" w:line="0" w:lineRule="atLeast"/>
      <w:ind w:hanging="340"/>
    </w:pPr>
    <w:rPr>
      <w:rFonts w:ascii="Times New Roman" w:eastAsia="Times New Roman" w:hAnsi="Times New Roman" w:cs="Times New Roman"/>
      <w:color w:val="auto"/>
      <w:sz w:val="28"/>
      <w:szCs w:val="28"/>
    </w:rPr>
  </w:style>
  <w:style w:type="table" w:styleId="a4">
    <w:name w:val="Table Grid"/>
    <w:basedOn w:val="a1"/>
    <w:uiPriority w:val="59"/>
    <w:rsid w:val="00C25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46346"/>
    <w:pPr>
      <w:ind w:left="720"/>
      <w:contextualSpacing/>
    </w:pPr>
  </w:style>
  <w:style w:type="character" w:styleId="a6">
    <w:name w:val="Hyperlink"/>
    <w:basedOn w:val="a0"/>
    <w:uiPriority w:val="99"/>
    <w:unhideWhenUsed/>
    <w:rsid w:val="00565530"/>
    <w:rPr>
      <w:color w:val="0000FF" w:themeColor="hyperlink"/>
      <w:u w:val="single"/>
    </w:rPr>
  </w:style>
  <w:style w:type="paragraph" w:styleId="a7">
    <w:name w:val="Balloon Text"/>
    <w:basedOn w:val="a"/>
    <w:link w:val="a8"/>
    <w:uiPriority w:val="99"/>
    <w:semiHidden/>
    <w:unhideWhenUsed/>
    <w:rsid w:val="00565530"/>
    <w:rPr>
      <w:rFonts w:ascii="Tahoma" w:hAnsi="Tahoma" w:cs="Tahoma"/>
      <w:sz w:val="16"/>
      <w:szCs w:val="16"/>
    </w:rPr>
  </w:style>
  <w:style w:type="character" w:customStyle="1" w:styleId="a8">
    <w:name w:val="Текст выноски Знак"/>
    <w:basedOn w:val="a0"/>
    <w:link w:val="a7"/>
    <w:uiPriority w:val="99"/>
    <w:semiHidden/>
    <w:rsid w:val="00565530"/>
    <w:rPr>
      <w:rFonts w:ascii="Tahoma" w:eastAsia="Arial Unicode MS" w:hAnsi="Tahoma" w:cs="Tahoma"/>
      <w:color w:val="000000"/>
      <w:sz w:val="16"/>
      <w:szCs w:val="16"/>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58F0"/>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0858F0"/>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0858F0"/>
    <w:pPr>
      <w:shd w:val="clear" w:color="auto" w:fill="FFFFFF"/>
      <w:spacing w:after="600" w:line="317" w:lineRule="exact"/>
    </w:pPr>
    <w:rPr>
      <w:rFonts w:ascii="Times New Roman" w:eastAsia="Times New Roman" w:hAnsi="Times New Roman" w:cs="Times New Roman"/>
      <w:color w:val="auto"/>
      <w:sz w:val="27"/>
      <w:szCs w:val="27"/>
      <w:lang w:val="ru-RU" w:eastAsia="en-US"/>
    </w:rPr>
  </w:style>
  <w:style w:type="paragraph" w:customStyle="1" w:styleId="2">
    <w:name w:val="Основной текст2"/>
    <w:basedOn w:val="a"/>
    <w:rsid w:val="000858F0"/>
    <w:pPr>
      <w:shd w:val="clear" w:color="auto" w:fill="FFFFFF"/>
      <w:spacing w:after="660" w:line="0" w:lineRule="atLeast"/>
      <w:ind w:hanging="340"/>
    </w:pPr>
    <w:rPr>
      <w:rFonts w:ascii="Times New Roman" w:eastAsia="Times New Roman" w:hAnsi="Times New Roman" w:cs="Times New Roman"/>
      <w:color w:val="auto"/>
      <w:sz w:val="28"/>
      <w:szCs w:val="28"/>
    </w:rPr>
  </w:style>
  <w:style w:type="table" w:styleId="a4">
    <w:name w:val="Table Grid"/>
    <w:basedOn w:val="a1"/>
    <w:uiPriority w:val="59"/>
    <w:rsid w:val="00C25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46346"/>
    <w:pPr>
      <w:ind w:left="720"/>
      <w:contextualSpacing/>
    </w:pPr>
  </w:style>
  <w:style w:type="character" w:styleId="a6">
    <w:name w:val="Hyperlink"/>
    <w:basedOn w:val="a0"/>
    <w:uiPriority w:val="99"/>
    <w:unhideWhenUsed/>
    <w:rsid w:val="00565530"/>
    <w:rPr>
      <w:color w:val="0000FF" w:themeColor="hyperlink"/>
      <w:u w:val="single"/>
    </w:rPr>
  </w:style>
  <w:style w:type="paragraph" w:styleId="a7">
    <w:name w:val="Balloon Text"/>
    <w:basedOn w:val="a"/>
    <w:link w:val="a8"/>
    <w:uiPriority w:val="99"/>
    <w:semiHidden/>
    <w:unhideWhenUsed/>
    <w:rsid w:val="00565530"/>
    <w:rPr>
      <w:rFonts w:ascii="Tahoma" w:hAnsi="Tahoma" w:cs="Tahoma"/>
      <w:sz w:val="16"/>
      <w:szCs w:val="16"/>
    </w:rPr>
  </w:style>
  <w:style w:type="character" w:customStyle="1" w:styleId="a8">
    <w:name w:val="Текст выноски Знак"/>
    <w:basedOn w:val="a0"/>
    <w:link w:val="a7"/>
    <w:uiPriority w:val="99"/>
    <w:semiHidden/>
    <w:rsid w:val="00565530"/>
    <w:rPr>
      <w:rFonts w:ascii="Tahoma" w:eastAsia="Arial Unicode MS" w:hAnsi="Tahoma" w:cs="Tahoma"/>
      <w:color w:val="000000"/>
      <w:sz w:val="16"/>
      <w:szCs w:val="16"/>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1701</Words>
  <Characters>9698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Подмарева К.А.</dc:creator>
  <cp:lastModifiedBy>Подмарева К.А.</cp:lastModifiedBy>
  <cp:revision>2</cp:revision>
  <cp:lastPrinted>2017-05-15T05:10:00Z</cp:lastPrinted>
  <dcterms:created xsi:type="dcterms:W3CDTF">2017-10-27T13:45:00Z</dcterms:created>
  <dcterms:modified xsi:type="dcterms:W3CDTF">2017-10-27T13:45:00Z</dcterms:modified>
</cp:coreProperties>
</file>