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A5" w:rsidRPr="00F37C68" w:rsidRDefault="00E926A3" w:rsidP="005124D1">
      <w:pPr>
        <w:spacing w:after="0"/>
        <w:jc w:val="center"/>
        <w:rPr>
          <w:rFonts w:asciiTheme="majorHAnsi" w:hAnsiTheme="majorHAnsi" w:cs="Times New Roman"/>
          <w:b/>
          <w:color w:val="3366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-140970</wp:posOffset>
            </wp:positionV>
            <wp:extent cx="2455545" cy="971550"/>
            <wp:effectExtent l="0" t="0" r="1905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2A5" w:rsidRPr="00F37C68">
        <w:rPr>
          <w:rFonts w:asciiTheme="majorHAnsi" w:hAnsiTheme="majorHAnsi" w:cs="Times New Roman"/>
          <w:b/>
          <w:color w:val="336699"/>
          <w:sz w:val="40"/>
          <w:szCs w:val="40"/>
        </w:rPr>
        <w:t>Ленинградский государственный</w:t>
      </w:r>
    </w:p>
    <w:p w:rsidR="00E722A5" w:rsidRPr="00F37C68" w:rsidRDefault="00E722A5" w:rsidP="005124D1">
      <w:pPr>
        <w:spacing w:after="0"/>
        <w:jc w:val="center"/>
        <w:rPr>
          <w:rFonts w:asciiTheme="majorHAnsi" w:hAnsiTheme="majorHAnsi" w:cs="Times New Roman"/>
          <w:b/>
          <w:color w:val="336699"/>
          <w:sz w:val="40"/>
          <w:szCs w:val="40"/>
        </w:rPr>
      </w:pPr>
      <w:r w:rsidRPr="00F37C68">
        <w:rPr>
          <w:rFonts w:asciiTheme="majorHAnsi" w:hAnsiTheme="majorHAnsi" w:cs="Times New Roman"/>
          <w:b/>
          <w:color w:val="336699"/>
          <w:sz w:val="40"/>
          <w:szCs w:val="40"/>
        </w:rPr>
        <w:t xml:space="preserve"> университет имени А.С. Пушкина</w:t>
      </w:r>
    </w:p>
    <w:p w:rsidR="00E722A5" w:rsidRPr="000B2269" w:rsidRDefault="00CF5A9D" w:rsidP="005124D1">
      <w:pPr>
        <w:spacing w:after="0"/>
        <w:jc w:val="center"/>
        <w:rPr>
          <w:rFonts w:asciiTheme="majorHAnsi" w:hAnsiTheme="majorHAnsi" w:cs="Times New Roman"/>
          <w:b/>
          <w:color w:val="FF6600"/>
          <w:sz w:val="36"/>
          <w:szCs w:val="36"/>
        </w:rPr>
      </w:pPr>
      <w:proofErr w:type="spellStart"/>
      <w:r w:rsidRPr="000B2269">
        <w:rPr>
          <w:rFonts w:asciiTheme="majorHAnsi" w:hAnsiTheme="majorHAnsi" w:cs="Times New Roman"/>
          <w:b/>
          <w:color w:val="FF6600"/>
          <w:sz w:val="36"/>
          <w:szCs w:val="36"/>
        </w:rPr>
        <w:t>Лужский</w:t>
      </w:r>
      <w:proofErr w:type="spellEnd"/>
      <w:r w:rsidRPr="000B2269">
        <w:rPr>
          <w:rFonts w:asciiTheme="majorHAnsi" w:hAnsiTheme="majorHAnsi" w:cs="Times New Roman"/>
          <w:b/>
          <w:color w:val="FF6600"/>
          <w:sz w:val="36"/>
          <w:szCs w:val="36"/>
        </w:rPr>
        <w:t xml:space="preserve"> институт (</w:t>
      </w:r>
      <w:r w:rsidR="00E722A5" w:rsidRPr="000B2269">
        <w:rPr>
          <w:rFonts w:asciiTheme="majorHAnsi" w:hAnsiTheme="majorHAnsi" w:cs="Times New Roman"/>
          <w:b/>
          <w:color w:val="FF6600"/>
          <w:sz w:val="36"/>
          <w:szCs w:val="36"/>
        </w:rPr>
        <w:t>филиал)</w:t>
      </w:r>
    </w:p>
    <w:p w:rsidR="005124D1" w:rsidRPr="00F37C68" w:rsidRDefault="005124D1" w:rsidP="005124D1">
      <w:pPr>
        <w:spacing w:after="0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</w:p>
    <w:p w:rsidR="00E722A5" w:rsidRPr="000B2269" w:rsidRDefault="00AC2175" w:rsidP="00E722A5">
      <w:pPr>
        <w:jc w:val="center"/>
        <w:rPr>
          <w:rFonts w:asciiTheme="majorHAnsi" w:hAnsiTheme="majorHAnsi" w:cs="Times New Roman"/>
          <w:b/>
          <w:color w:val="336699"/>
          <w:sz w:val="36"/>
          <w:szCs w:val="36"/>
        </w:rPr>
      </w:pPr>
      <w:r w:rsidRPr="000B2269">
        <w:rPr>
          <w:rFonts w:asciiTheme="majorHAnsi" w:hAnsiTheme="majorHAnsi" w:cs="Times New Roman"/>
          <w:sz w:val="36"/>
          <w:szCs w:val="36"/>
        </w:rPr>
        <w:t xml:space="preserve"> </w:t>
      </w:r>
      <w:r w:rsidR="007D0EA4">
        <w:rPr>
          <w:rFonts w:asciiTheme="majorHAnsi" w:hAnsiTheme="majorHAnsi" w:cs="Times New Roman"/>
          <w:b/>
          <w:color w:val="365F91" w:themeColor="accent1" w:themeShade="BF"/>
          <w:sz w:val="36"/>
          <w:szCs w:val="36"/>
        </w:rPr>
        <w:t>ПРИГЛАШАЕТ НА ОБУЧЕНИЕ</w:t>
      </w:r>
      <w:bookmarkStart w:id="0" w:name="_GoBack"/>
      <w:bookmarkEnd w:id="0"/>
    </w:p>
    <w:p w:rsidR="00E722A5" w:rsidRDefault="00AC2175" w:rsidP="008A58F2">
      <w:pPr>
        <w:spacing w:after="0"/>
        <w:ind w:left="567" w:hanging="567"/>
        <w:jc w:val="center"/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</w:pPr>
      <w:r w:rsidRPr="00F37C68"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  <w:t>ВЫСШЕЕ ОБРАЗОВАНИЕ</w:t>
      </w:r>
      <w:r w:rsidR="00E722A5" w:rsidRPr="00F37C68"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  <w:t xml:space="preserve"> </w:t>
      </w:r>
    </w:p>
    <w:p w:rsidR="00ED31F1" w:rsidRPr="00960420" w:rsidRDefault="00ED31F1" w:rsidP="00ED31F1">
      <w:pPr>
        <w:spacing w:after="0"/>
        <w:ind w:left="567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  <w:r>
        <w:rPr>
          <w:rFonts w:asciiTheme="majorHAnsi" w:hAnsiTheme="majorHAnsi" w:cs="Times New Roman"/>
          <w:color w:val="336699"/>
          <w:sz w:val="32"/>
          <w:szCs w:val="32"/>
        </w:rPr>
        <w:t xml:space="preserve">                 </w:t>
      </w:r>
      <w:r w:rsidRPr="00960420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Направления </w:t>
      </w:r>
    </w:p>
    <w:p w:rsidR="00AC2175" w:rsidRPr="00362BB9" w:rsidRDefault="00AC2175" w:rsidP="000B2269">
      <w:pPr>
        <w:pStyle w:val="a5"/>
        <w:numPr>
          <w:ilvl w:val="0"/>
          <w:numId w:val="1"/>
        </w:numPr>
        <w:spacing w:after="0" w:line="360" w:lineRule="auto"/>
        <w:ind w:hanging="436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362BB9">
        <w:rPr>
          <w:rFonts w:asciiTheme="majorHAnsi" w:hAnsiTheme="majorHAnsi" w:cs="Times New Roman"/>
          <w:b/>
          <w:color w:val="336699"/>
          <w:sz w:val="32"/>
          <w:szCs w:val="32"/>
        </w:rPr>
        <w:t>Биотехнология</w:t>
      </w:r>
      <w:r w:rsidR="00176D3C" w:rsidRPr="000B2269">
        <w:rPr>
          <w:rFonts w:asciiTheme="majorHAnsi" w:hAnsiTheme="majorHAnsi" w:cs="Times New Roman"/>
          <w:b/>
          <w:color w:val="FF6600"/>
          <w:sz w:val="32"/>
          <w:szCs w:val="32"/>
        </w:rPr>
        <w:t>*</w:t>
      </w:r>
    </w:p>
    <w:p w:rsidR="00AC2175" w:rsidRPr="00362BB9" w:rsidRDefault="00E722A5" w:rsidP="000B2269">
      <w:pPr>
        <w:pStyle w:val="a5"/>
        <w:numPr>
          <w:ilvl w:val="0"/>
          <w:numId w:val="1"/>
        </w:numPr>
        <w:spacing w:line="360" w:lineRule="auto"/>
        <w:ind w:hanging="436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362BB9">
        <w:rPr>
          <w:rFonts w:asciiTheme="majorHAnsi" w:hAnsiTheme="majorHAnsi" w:cs="Times New Roman"/>
          <w:b/>
          <w:color w:val="336699"/>
          <w:sz w:val="32"/>
          <w:szCs w:val="32"/>
        </w:rPr>
        <w:t>Экономика</w:t>
      </w:r>
      <w:r w:rsidR="00176D3C" w:rsidRPr="000B2269">
        <w:rPr>
          <w:rFonts w:asciiTheme="majorHAnsi" w:hAnsiTheme="majorHAnsi" w:cs="Times New Roman"/>
          <w:b/>
          <w:color w:val="FF6600"/>
          <w:sz w:val="32"/>
          <w:szCs w:val="32"/>
        </w:rPr>
        <w:t>*</w:t>
      </w:r>
      <w:r w:rsidR="00CF5A9D" w:rsidRPr="000B2269">
        <w:rPr>
          <w:rFonts w:asciiTheme="majorHAnsi" w:hAnsiTheme="majorHAnsi" w:cs="Times New Roman"/>
          <w:b/>
          <w:color w:val="FF6600"/>
          <w:sz w:val="32"/>
          <w:szCs w:val="32"/>
        </w:rPr>
        <w:t xml:space="preserve"> </w:t>
      </w:r>
      <w:r w:rsidR="00CF5A9D" w:rsidRPr="00362BB9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  </w:t>
      </w:r>
    </w:p>
    <w:p w:rsidR="00AC2175" w:rsidRPr="00362BB9" w:rsidRDefault="00E722A5" w:rsidP="000B2269">
      <w:pPr>
        <w:pStyle w:val="a5"/>
        <w:numPr>
          <w:ilvl w:val="0"/>
          <w:numId w:val="1"/>
        </w:numPr>
        <w:spacing w:line="360" w:lineRule="auto"/>
        <w:ind w:hanging="436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362BB9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Юриспруденция </w:t>
      </w:r>
    </w:p>
    <w:p w:rsidR="00E722A5" w:rsidRPr="00C61354" w:rsidRDefault="00E722A5" w:rsidP="000B2269">
      <w:pPr>
        <w:pStyle w:val="a5"/>
        <w:numPr>
          <w:ilvl w:val="0"/>
          <w:numId w:val="1"/>
        </w:numPr>
        <w:spacing w:line="360" w:lineRule="auto"/>
        <w:ind w:hanging="436"/>
        <w:rPr>
          <w:rFonts w:asciiTheme="majorHAnsi" w:hAnsiTheme="majorHAnsi" w:cs="Times New Roman"/>
          <w:b/>
          <w:sz w:val="32"/>
          <w:szCs w:val="32"/>
        </w:rPr>
      </w:pPr>
      <w:r w:rsidRPr="00362BB9">
        <w:rPr>
          <w:rFonts w:asciiTheme="majorHAnsi" w:hAnsiTheme="majorHAnsi" w:cs="Times New Roman"/>
          <w:b/>
          <w:color w:val="336699"/>
          <w:sz w:val="32"/>
          <w:szCs w:val="32"/>
        </w:rPr>
        <w:t>Педагогическое образов</w:t>
      </w:r>
      <w:r w:rsidR="00FF2BB9" w:rsidRPr="00362BB9">
        <w:rPr>
          <w:rFonts w:asciiTheme="majorHAnsi" w:hAnsiTheme="majorHAnsi" w:cs="Times New Roman"/>
          <w:b/>
          <w:color w:val="336699"/>
          <w:sz w:val="32"/>
          <w:szCs w:val="32"/>
        </w:rPr>
        <w:t>ание</w:t>
      </w:r>
      <w:r w:rsidR="00176D3C" w:rsidRPr="000B2269">
        <w:rPr>
          <w:rFonts w:asciiTheme="majorHAnsi" w:hAnsiTheme="majorHAnsi" w:cs="Times New Roman"/>
          <w:b/>
          <w:color w:val="FF6600"/>
          <w:sz w:val="32"/>
          <w:szCs w:val="32"/>
        </w:rPr>
        <w:t>*</w:t>
      </w:r>
      <w:r w:rsidR="00FF2BB9" w:rsidRPr="000B2269">
        <w:rPr>
          <w:rFonts w:asciiTheme="majorHAnsi" w:hAnsiTheme="majorHAnsi" w:cs="Times New Roman"/>
          <w:b/>
          <w:color w:val="FF6600"/>
          <w:sz w:val="32"/>
          <w:szCs w:val="32"/>
        </w:rPr>
        <w:t xml:space="preserve"> </w:t>
      </w:r>
    </w:p>
    <w:p w:rsidR="00C61354" w:rsidRDefault="00C61354" w:rsidP="000B2269">
      <w:pPr>
        <w:pStyle w:val="a5"/>
        <w:spacing w:line="240" w:lineRule="auto"/>
        <w:ind w:left="1287" w:hanging="436"/>
        <w:rPr>
          <w:rFonts w:asciiTheme="majorHAnsi" w:hAnsiTheme="majorHAnsi" w:cs="Times New Roman"/>
          <w:b/>
          <w:color w:val="336699"/>
          <w:sz w:val="32"/>
          <w:szCs w:val="32"/>
        </w:rPr>
      </w:pPr>
      <w:r>
        <w:rPr>
          <w:rFonts w:asciiTheme="majorHAnsi" w:hAnsiTheme="majorHAnsi" w:cs="Times New Roman"/>
          <w:b/>
          <w:color w:val="336699"/>
          <w:sz w:val="32"/>
          <w:szCs w:val="32"/>
        </w:rPr>
        <w:t xml:space="preserve">- </w:t>
      </w:r>
      <w:r w:rsidR="00B2297F">
        <w:rPr>
          <w:rFonts w:asciiTheme="majorHAnsi" w:hAnsiTheme="majorHAnsi" w:cs="Times New Roman"/>
          <w:b/>
          <w:color w:val="336699"/>
          <w:sz w:val="32"/>
          <w:szCs w:val="32"/>
        </w:rPr>
        <w:t>начальное образование</w:t>
      </w:r>
    </w:p>
    <w:p w:rsidR="005124D1" w:rsidRPr="00F37C68" w:rsidRDefault="00960420" w:rsidP="00960420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  <w:r>
        <w:rPr>
          <w:rFonts w:asciiTheme="majorHAnsi" w:hAnsiTheme="majorHAnsi" w:cs="Times New Roman"/>
          <w:b/>
          <w:color w:val="336699"/>
          <w:sz w:val="32"/>
          <w:szCs w:val="32"/>
        </w:rPr>
        <w:t xml:space="preserve">Очная, </w:t>
      </w:r>
      <w:r w:rsidR="00362BB9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очно-заочная и заочная форма </w:t>
      </w:r>
      <w:r w:rsidR="005124D1" w:rsidRPr="00F37C68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 </w:t>
      </w:r>
      <w:r>
        <w:rPr>
          <w:rFonts w:asciiTheme="majorHAnsi" w:hAnsiTheme="majorHAnsi" w:cs="Times New Roman"/>
          <w:b/>
          <w:color w:val="336699"/>
          <w:sz w:val="32"/>
          <w:szCs w:val="32"/>
        </w:rPr>
        <w:t xml:space="preserve"> обучения</w:t>
      </w:r>
    </w:p>
    <w:p w:rsidR="005124D1" w:rsidRDefault="005124D1" w:rsidP="005124D1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F37C68">
        <w:rPr>
          <w:rFonts w:asciiTheme="majorHAnsi" w:hAnsiTheme="majorHAnsi" w:cs="Times New Roman"/>
          <w:b/>
          <w:color w:val="336699"/>
          <w:sz w:val="32"/>
          <w:szCs w:val="32"/>
        </w:rPr>
        <w:t>Основа обучения: бюджетная и договорная</w:t>
      </w:r>
    </w:p>
    <w:p w:rsidR="005124D1" w:rsidRPr="00F37C68" w:rsidRDefault="005124D1" w:rsidP="005124D1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36"/>
          <w:szCs w:val="36"/>
        </w:rPr>
      </w:pPr>
    </w:p>
    <w:p w:rsidR="00380903" w:rsidRPr="00F37C68" w:rsidRDefault="00AC2175" w:rsidP="005124D1">
      <w:pPr>
        <w:ind w:left="1134" w:hanging="567"/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</w:pPr>
      <w:r w:rsidRPr="00F37C68"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  <w:t>СРЕДНЕЕ ПРОФЕССИОНАЛЬНОЕ ОБРАЗОВАНИЕ</w:t>
      </w:r>
    </w:p>
    <w:p w:rsidR="003252A5" w:rsidRPr="00F37C68" w:rsidRDefault="00380903" w:rsidP="005124D1">
      <w:pPr>
        <w:ind w:left="1134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F37C68">
        <w:rPr>
          <w:rFonts w:asciiTheme="majorHAnsi" w:hAnsiTheme="majorHAnsi" w:cs="Times New Roman"/>
          <w:b/>
          <w:color w:val="336699"/>
          <w:sz w:val="32"/>
          <w:szCs w:val="32"/>
        </w:rPr>
        <w:t>Специальности</w:t>
      </w:r>
    </w:p>
    <w:p w:rsidR="003252A5" w:rsidRPr="00362BB9" w:rsidRDefault="00176D3C" w:rsidP="000B2269">
      <w:pPr>
        <w:pStyle w:val="a5"/>
        <w:numPr>
          <w:ilvl w:val="0"/>
          <w:numId w:val="2"/>
        </w:numPr>
        <w:ind w:right="-183" w:firstLine="207"/>
        <w:rPr>
          <w:rFonts w:asciiTheme="majorHAnsi" w:hAnsiTheme="majorHAnsi" w:cs="Times New Roman"/>
          <w:b/>
          <w:color w:val="336699"/>
          <w:sz w:val="32"/>
          <w:szCs w:val="32"/>
        </w:rPr>
      </w:pPr>
      <w:r>
        <w:rPr>
          <w:rFonts w:asciiTheme="majorHAnsi" w:hAnsiTheme="majorHAnsi" w:cs="Times New Roman"/>
          <w:b/>
          <w:color w:val="336699"/>
          <w:sz w:val="32"/>
          <w:szCs w:val="32"/>
        </w:rPr>
        <w:t>Юриспруденция</w:t>
      </w:r>
      <w:r w:rsidRPr="000B2269">
        <w:rPr>
          <w:rFonts w:asciiTheme="majorHAnsi" w:hAnsiTheme="majorHAnsi" w:cs="Times New Roman"/>
          <w:b/>
          <w:color w:val="FF6600"/>
          <w:sz w:val="32"/>
          <w:szCs w:val="32"/>
        </w:rPr>
        <w:t>*</w:t>
      </w:r>
    </w:p>
    <w:p w:rsidR="003252A5" w:rsidRDefault="00176D3C" w:rsidP="000B2269">
      <w:pPr>
        <w:pStyle w:val="a5"/>
        <w:numPr>
          <w:ilvl w:val="0"/>
          <w:numId w:val="2"/>
        </w:numPr>
        <w:ind w:firstLine="207"/>
        <w:rPr>
          <w:rFonts w:asciiTheme="majorHAnsi" w:hAnsiTheme="majorHAnsi" w:cs="Times New Roman"/>
          <w:b/>
          <w:color w:val="336699"/>
          <w:sz w:val="32"/>
          <w:szCs w:val="32"/>
        </w:rPr>
      </w:pPr>
      <w:r>
        <w:rPr>
          <w:rFonts w:asciiTheme="majorHAnsi" w:hAnsiTheme="majorHAnsi" w:cs="Times New Roman"/>
          <w:b/>
          <w:color w:val="336699"/>
          <w:sz w:val="32"/>
          <w:szCs w:val="32"/>
        </w:rPr>
        <w:t xml:space="preserve">Экономика и бухгалтерский учет </w:t>
      </w:r>
      <w:r w:rsidR="003252A5" w:rsidRPr="00362BB9">
        <w:rPr>
          <w:rFonts w:asciiTheme="majorHAnsi" w:hAnsiTheme="majorHAnsi" w:cs="Times New Roman"/>
          <w:b/>
          <w:color w:val="336699"/>
          <w:sz w:val="32"/>
          <w:szCs w:val="32"/>
        </w:rPr>
        <w:t>(по отраслям)</w:t>
      </w:r>
      <w:r w:rsidRPr="000B2269">
        <w:rPr>
          <w:rFonts w:asciiTheme="majorHAnsi" w:hAnsiTheme="majorHAnsi" w:cs="Times New Roman"/>
          <w:b/>
          <w:color w:val="FF6600"/>
          <w:sz w:val="32"/>
          <w:szCs w:val="32"/>
        </w:rPr>
        <w:t>*</w:t>
      </w:r>
    </w:p>
    <w:p w:rsidR="00960420" w:rsidRDefault="00D43623" w:rsidP="000B2269">
      <w:pPr>
        <w:pStyle w:val="a5"/>
        <w:numPr>
          <w:ilvl w:val="0"/>
          <w:numId w:val="2"/>
        </w:numPr>
        <w:ind w:firstLine="207"/>
        <w:rPr>
          <w:rFonts w:asciiTheme="majorHAnsi" w:hAnsiTheme="majorHAnsi" w:cs="Times New Roman"/>
          <w:b/>
          <w:color w:val="336699"/>
          <w:sz w:val="32"/>
          <w:szCs w:val="32"/>
        </w:rPr>
      </w:pPr>
      <w:r>
        <w:rPr>
          <w:rFonts w:asciiTheme="majorHAnsi" w:hAnsiTheme="majorHAnsi" w:cs="Times New Roman"/>
          <w:b/>
          <w:color w:val="336699"/>
          <w:sz w:val="32"/>
          <w:szCs w:val="32"/>
        </w:rPr>
        <w:t>Преподавание в начальных классах</w:t>
      </w:r>
      <w:r w:rsidR="00176D3C" w:rsidRPr="000B2269">
        <w:rPr>
          <w:rFonts w:asciiTheme="majorHAnsi" w:hAnsiTheme="majorHAnsi" w:cs="Times New Roman"/>
          <w:b/>
          <w:color w:val="FF6600"/>
          <w:sz w:val="32"/>
          <w:szCs w:val="32"/>
        </w:rPr>
        <w:t>*</w:t>
      </w:r>
    </w:p>
    <w:p w:rsidR="003252A5" w:rsidRPr="00362BB9" w:rsidRDefault="003252A5" w:rsidP="000B2269">
      <w:pPr>
        <w:pStyle w:val="a5"/>
        <w:numPr>
          <w:ilvl w:val="0"/>
          <w:numId w:val="2"/>
        </w:numPr>
        <w:ind w:firstLine="207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362BB9">
        <w:rPr>
          <w:rFonts w:asciiTheme="majorHAnsi" w:hAnsiTheme="majorHAnsi" w:cs="Times New Roman"/>
          <w:b/>
          <w:color w:val="336699"/>
          <w:sz w:val="32"/>
          <w:szCs w:val="32"/>
        </w:rPr>
        <w:t>Фармация</w:t>
      </w:r>
    </w:p>
    <w:p w:rsidR="005124D1" w:rsidRPr="00F37C68" w:rsidRDefault="005124D1" w:rsidP="005124D1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F37C68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Обучение: очное </w:t>
      </w:r>
    </w:p>
    <w:p w:rsidR="00380903" w:rsidRDefault="00380903" w:rsidP="008A58F2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F37C68">
        <w:rPr>
          <w:rFonts w:asciiTheme="majorHAnsi" w:hAnsiTheme="majorHAnsi" w:cs="Times New Roman"/>
          <w:b/>
          <w:color w:val="336699"/>
          <w:sz w:val="32"/>
          <w:szCs w:val="32"/>
        </w:rPr>
        <w:t>Основа обучения: бюджетная и договорная</w:t>
      </w:r>
    </w:p>
    <w:p w:rsidR="000067DC" w:rsidRDefault="000067DC" w:rsidP="008A58F2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32"/>
          <w:szCs w:val="32"/>
        </w:rPr>
      </w:pPr>
    </w:p>
    <w:p w:rsidR="000067DC" w:rsidRPr="00F37C68" w:rsidRDefault="000067DC" w:rsidP="000067DC">
      <w:pPr>
        <w:ind w:left="1134" w:hanging="567"/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</w:pPr>
      <w:r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  <w:t xml:space="preserve">ДОПОЛНИТЕЛЬНОЕ </w:t>
      </w:r>
      <w:r w:rsidRPr="00F37C68">
        <w:rPr>
          <w:rFonts w:asciiTheme="majorHAnsi" w:hAnsiTheme="majorHAnsi" w:cs="Times New Roman"/>
          <w:b/>
          <w:color w:val="336699"/>
          <w:sz w:val="36"/>
          <w:szCs w:val="36"/>
          <w:u w:val="single"/>
        </w:rPr>
        <w:t xml:space="preserve"> ПРОФЕССИОНАЛЬНОЕ ОБРАЗОВАНИЕ</w:t>
      </w:r>
    </w:p>
    <w:p w:rsidR="000067DC" w:rsidRPr="000067DC" w:rsidRDefault="000067DC" w:rsidP="000B2269">
      <w:pPr>
        <w:pStyle w:val="a5"/>
        <w:numPr>
          <w:ilvl w:val="0"/>
          <w:numId w:val="5"/>
        </w:numPr>
        <w:spacing w:after="0"/>
        <w:ind w:left="993" w:hanging="142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0067DC">
        <w:rPr>
          <w:rFonts w:asciiTheme="majorHAnsi" w:hAnsiTheme="majorHAnsi" w:cs="Times New Roman"/>
          <w:b/>
          <w:color w:val="336699"/>
          <w:sz w:val="32"/>
          <w:szCs w:val="32"/>
        </w:rPr>
        <w:t xml:space="preserve">Повышение квалификации </w:t>
      </w:r>
    </w:p>
    <w:p w:rsidR="008A58F2" w:rsidRDefault="000067DC" w:rsidP="000B2269">
      <w:pPr>
        <w:pStyle w:val="a5"/>
        <w:numPr>
          <w:ilvl w:val="0"/>
          <w:numId w:val="5"/>
        </w:numPr>
        <w:ind w:left="709" w:firstLine="142"/>
        <w:rPr>
          <w:rFonts w:asciiTheme="majorHAnsi" w:hAnsiTheme="majorHAnsi" w:cs="Times New Roman"/>
          <w:b/>
          <w:color w:val="336699"/>
          <w:sz w:val="32"/>
          <w:szCs w:val="32"/>
        </w:rPr>
      </w:pPr>
      <w:r w:rsidRPr="000067DC">
        <w:rPr>
          <w:rFonts w:asciiTheme="majorHAnsi" w:hAnsiTheme="majorHAnsi" w:cs="Times New Roman"/>
          <w:b/>
          <w:color w:val="336699"/>
          <w:sz w:val="32"/>
          <w:szCs w:val="32"/>
        </w:rPr>
        <w:t>Профессиональную переподготовку</w:t>
      </w:r>
    </w:p>
    <w:p w:rsidR="00362BB9" w:rsidRDefault="00362BB9" w:rsidP="008A58F2">
      <w:pPr>
        <w:spacing w:after="0"/>
        <w:ind w:left="1134" w:hanging="567"/>
        <w:rPr>
          <w:rFonts w:asciiTheme="majorHAnsi" w:hAnsiTheme="majorHAnsi" w:cs="Times New Roman"/>
          <w:b/>
          <w:color w:val="336699"/>
          <w:sz w:val="24"/>
          <w:szCs w:val="24"/>
        </w:rPr>
      </w:pPr>
      <w:r>
        <w:rPr>
          <w:rFonts w:asciiTheme="majorHAnsi" w:hAnsiTheme="majorHAnsi" w:cs="Times New Roman"/>
          <w:b/>
          <w:color w:val="336699"/>
          <w:sz w:val="24"/>
          <w:szCs w:val="24"/>
        </w:rPr>
        <w:t xml:space="preserve">                              Лицензия:  </w:t>
      </w:r>
      <w:r w:rsidR="00380903" w:rsidRPr="00F37C68">
        <w:rPr>
          <w:rFonts w:asciiTheme="majorHAnsi" w:hAnsiTheme="majorHAnsi" w:cs="Times New Roman"/>
          <w:b/>
          <w:color w:val="336699"/>
          <w:sz w:val="24"/>
          <w:szCs w:val="24"/>
        </w:rPr>
        <w:t>серия 90Л01 № 0009452  рег. № 2387 от 15.09.2016</w:t>
      </w:r>
      <w:r w:rsidR="008A58F2" w:rsidRPr="00F37C68">
        <w:rPr>
          <w:rFonts w:asciiTheme="majorHAnsi" w:hAnsiTheme="majorHAnsi" w:cs="Times New Roman"/>
          <w:b/>
          <w:color w:val="336699"/>
          <w:sz w:val="24"/>
          <w:szCs w:val="24"/>
        </w:rPr>
        <w:t xml:space="preserve"> г</w:t>
      </w:r>
      <w:r>
        <w:rPr>
          <w:rFonts w:asciiTheme="majorHAnsi" w:hAnsiTheme="majorHAnsi" w:cs="Times New Roman"/>
          <w:b/>
          <w:color w:val="336699"/>
          <w:sz w:val="24"/>
          <w:szCs w:val="24"/>
        </w:rPr>
        <w:t xml:space="preserve">  </w:t>
      </w:r>
    </w:p>
    <w:p w:rsidR="008A58F2" w:rsidRDefault="00380903" w:rsidP="008A58F2">
      <w:pPr>
        <w:spacing w:after="0"/>
        <w:ind w:left="1134" w:hanging="567"/>
        <w:rPr>
          <w:rFonts w:ascii="Times New Roman" w:hAnsi="Times New Roman" w:cs="Times New Roman"/>
          <w:b/>
          <w:color w:val="336699"/>
          <w:sz w:val="24"/>
          <w:szCs w:val="24"/>
        </w:rPr>
      </w:pPr>
      <w:r w:rsidRPr="00F37C68">
        <w:rPr>
          <w:rFonts w:asciiTheme="majorHAnsi" w:hAnsiTheme="majorHAnsi" w:cs="Times New Roman"/>
          <w:b/>
          <w:color w:val="336699"/>
          <w:sz w:val="24"/>
          <w:szCs w:val="24"/>
        </w:rPr>
        <w:t>Св. о гос.</w:t>
      </w:r>
      <w:r w:rsidR="00362BB9">
        <w:rPr>
          <w:rFonts w:asciiTheme="majorHAnsi" w:hAnsiTheme="majorHAnsi" w:cs="Times New Roman"/>
          <w:b/>
          <w:color w:val="336699"/>
          <w:sz w:val="24"/>
          <w:szCs w:val="24"/>
        </w:rPr>
        <w:t xml:space="preserve"> аккредитации</w:t>
      </w:r>
      <w:r w:rsidR="008A58F2" w:rsidRPr="00F37C68">
        <w:rPr>
          <w:rFonts w:asciiTheme="majorHAnsi" w:hAnsiTheme="majorHAnsi" w:cs="Times New Roman"/>
          <w:b/>
          <w:color w:val="336699"/>
          <w:sz w:val="24"/>
          <w:szCs w:val="24"/>
        </w:rPr>
        <w:t xml:space="preserve">: </w:t>
      </w:r>
      <w:r w:rsidR="00362BB9">
        <w:rPr>
          <w:rFonts w:asciiTheme="majorHAnsi" w:hAnsiTheme="majorHAnsi" w:cs="Times New Roman"/>
          <w:b/>
          <w:color w:val="336699"/>
          <w:sz w:val="24"/>
          <w:szCs w:val="24"/>
        </w:rPr>
        <w:t>серия 90А01 № 0003217</w:t>
      </w:r>
      <w:r w:rsidR="008A58F2" w:rsidRPr="00F37C68">
        <w:rPr>
          <w:rFonts w:asciiTheme="majorHAnsi" w:hAnsiTheme="majorHAnsi" w:cs="Times New Roman"/>
          <w:b/>
          <w:color w:val="336699"/>
          <w:sz w:val="24"/>
          <w:szCs w:val="24"/>
        </w:rPr>
        <w:t xml:space="preserve"> </w:t>
      </w:r>
      <w:r w:rsidR="00CB2E29" w:rsidRPr="00F37C68">
        <w:rPr>
          <w:rFonts w:asciiTheme="majorHAnsi" w:hAnsiTheme="majorHAnsi" w:cs="Times New Roman"/>
          <w:b/>
          <w:color w:val="336699"/>
          <w:sz w:val="24"/>
          <w:szCs w:val="24"/>
        </w:rPr>
        <w:t xml:space="preserve"> </w:t>
      </w:r>
      <w:r w:rsidR="00362BB9">
        <w:rPr>
          <w:rFonts w:asciiTheme="majorHAnsi" w:hAnsiTheme="majorHAnsi" w:cs="Times New Roman"/>
          <w:b/>
          <w:color w:val="336699"/>
          <w:sz w:val="24"/>
          <w:szCs w:val="24"/>
        </w:rPr>
        <w:t>рег. № 3061 от 10.04.2019</w:t>
      </w:r>
      <w:r w:rsidR="008A58F2" w:rsidRPr="008A58F2">
        <w:rPr>
          <w:rFonts w:ascii="Times New Roman" w:hAnsi="Times New Roman" w:cs="Times New Roman"/>
          <w:b/>
          <w:color w:val="336699"/>
          <w:sz w:val="24"/>
          <w:szCs w:val="24"/>
        </w:rPr>
        <w:t xml:space="preserve"> г</w:t>
      </w:r>
    </w:p>
    <w:p w:rsidR="00176D3C" w:rsidRDefault="00176D3C" w:rsidP="008A58F2">
      <w:pPr>
        <w:spacing w:after="0"/>
        <w:ind w:left="1134" w:hanging="567"/>
        <w:rPr>
          <w:rFonts w:ascii="Times New Roman" w:hAnsi="Times New Roman" w:cs="Times New Roman"/>
          <w:b/>
          <w:color w:val="336699"/>
          <w:sz w:val="24"/>
          <w:szCs w:val="24"/>
        </w:rPr>
      </w:pPr>
    </w:p>
    <w:p w:rsidR="00176D3C" w:rsidRPr="00176D3C" w:rsidRDefault="00176D3C" w:rsidP="008A58F2">
      <w:pPr>
        <w:spacing w:after="0"/>
        <w:ind w:left="1134" w:hanging="567"/>
        <w:rPr>
          <w:rFonts w:ascii="Times New Roman" w:hAnsi="Times New Roman" w:cs="Times New Roman"/>
          <w:b/>
          <w:color w:val="336699"/>
          <w:sz w:val="28"/>
          <w:szCs w:val="24"/>
        </w:rPr>
      </w:pPr>
      <w:r w:rsidRPr="000B2269">
        <w:rPr>
          <w:rFonts w:asciiTheme="majorHAnsi" w:hAnsiTheme="majorHAnsi" w:cs="Times New Roman"/>
          <w:b/>
          <w:color w:val="FF6600"/>
          <w:sz w:val="28"/>
          <w:szCs w:val="24"/>
        </w:rPr>
        <w:t>*</w:t>
      </w:r>
      <w:r w:rsidRPr="00176D3C">
        <w:rPr>
          <w:rFonts w:asciiTheme="majorHAnsi" w:hAnsiTheme="majorHAnsi" w:cs="Times New Roman"/>
          <w:b/>
          <w:color w:val="336699"/>
          <w:sz w:val="28"/>
          <w:szCs w:val="24"/>
        </w:rPr>
        <w:t>- есть бюджетные места</w:t>
      </w:r>
    </w:p>
    <w:sectPr w:rsidR="00176D3C" w:rsidRPr="00176D3C" w:rsidSect="005124D1">
      <w:pgSz w:w="11906" w:h="16838"/>
      <w:pgMar w:top="567" w:right="424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8EC"/>
    <w:multiLevelType w:val="hybridMultilevel"/>
    <w:tmpl w:val="B2AE5EBE"/>
    <w:lvl w:ilvl="0" w:tplc="1618059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BBF4E3D"/>
    <w:multiLevelType w:val="hybridMultilevel"/>
    <w:tmpl w:val="951A6B9C"/>
    <w:lvl w:ilvl="0" w:tplc="C4C65E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D91B8E"/>
    <w:multiLevelType w:val="hybridMultilevel"/>
    <w:tmpl w:val="8D8E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7C6DDB"/>
    <w:multiLevelType w:val="hybridMultilevel"/>
    <w:tmpl w:val="695416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B50FE"/>
    <w:multiLevelType w:val="hybridMultilevel"/>
    <w:tmpl w:val="01C6848C"/>
    <w:lvl w:ilvl="0" w:tplc="7FBE1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F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A5"/>
    <w:rsid w:val="000067DC"/>
    <w:rsid w:val="000B2269"/>
    <w:rsid w:val="000D115F"/>
    <w:rsid w:val="00160644"/>
    <w:rsid w:val="00176D3C"/>
    <w:rsid w:val="0021250E"/>
    <w:rsid w:val="00233570"/>
    <w:rsid w:val="002D2D62"/>
    <w:rsid w:val="002F0460"/>
    <w:rsid w:val="003252A5"/>
    <w:rsid w:val="003377B8"/>
    <w:rsid w:val="00362BB9"/>
    <w:rsid w:val="00380903"/>
    <w:rsid w:val="00453E73"/>
    <w:rsid w:val="005124D1"/>
    <w:rsid w:val="006051C6"/>
    <w:rsid w:val="0065659A"/>
    <w:rsid w:val="007D0EA4"/>
    <w:rsid w:val="00841073"/>
    <w:rsid w:val="008A58F2"/>
    <w:rsid w:val="008A6995"/>
    <w:rsid w:val="008D21BD"/>
    <w:rsid w:val="009414DC"/>
    <w:rsid w:val="00960420"/>
    <w:rsid w:val="0097511A"/>
    <w:rsid w:val="00A6203B"/>
    <w:rsid w:val="00AC2175"/>
    <w:rsid w:val="00B2297F"/>
    <w:rsid w:val="00B25DA5"/>
    <w:rsid w:val="00B51A59"/>
    <w:rsid w:val="00C27493"/>
    <w:rsid w:val="00C61354"/>
    <w:rsid w:val="00C84745"/>
    <w:rsid w:val="00CB2E29"/>
    <w:rsid w:val="00CF5A9D"/>
    <w:rsid w:val="00D43623"/>
    <w:rsid w:val="00D94C15"/>
    <w:rsid w:val="00E114B5"/>
    <w:rsid w:val="00E722A5"/>
    <w:rsid w:val="00E926A3"/>
    <w:rsid w:val="00EB4786"/>
    <w:rsid w:val="00ED31F1"/>
    <w:rsid w:val="00F37C68"/>
    <w:rsid w:val="00FA753E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D6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B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D6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Ульянов А.В.</cp:lastModifiedBy>
  <cp:revision>5</cp:revision>
  <cp:lastPrinted>2020-12-25T12:08:00Z</cp:lastPrinted>
  <dcterms:created xsi:type="dcterms:W3CDTF">2025-02-18T10:39:00Z</dcterms:created>
  <dcterms:modified xsi:type="dcterms:W3CDTF">2025-02-19T05:24:00Z</dcterms:modified>
</cp:coreProperties>
</file>