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A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 w:rsidR="0011319B"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</w:t>
      </w:r>
      <w:proofErr w:type="spellStart"/>
      <w:r w:rsidRPr="00580694">
        <w:rPr>
          <w:b/>
          <w:sz w:val="28"/>
          <w:szCs w:val="28"/>
        </w:rPr>
        <w:t>Лужского</w:t>
      </w:r>
      <w:proofErr w:type="spellEnd"/>
      <w:r w:rsidRPr="00580694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FA0865" w:rsidRPr="00580694" w:rsidRDefault="00FA0865" w:rsidP="00FA0865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за 2014 год </w:t>
      </w:r>
      <w:r w:rsidR="00062FB6" w:rsidRPr="00580694">
        <w:rPr>
          <w:b/>
          <w:sz w:val="28"/>
          <w:szCs w:val="28"/>
        </w:rPr>
        <w:t xml:space="preserve">и </w:t>
      </w:r>
      <w:proofErr w:type="gramStart"/>
      <w:r w:rsidR="00062FB6" w:rsidRPr="00580694">
        <w:rPr>
          <w:b/>
          <w:sz w:val="28"/>
          <w:szCs w:val="28"/>
        </w:rPr>
        <w:t>задач</w:t>
      </w:r>
      <w:r w:rsidR="002D434A">
        <w:rPr>
          <w:b/>
          <w:sz w:val="28"/>
          <w:szCs w:val="28"/>
        </w:rPr>
        <w:t>ах</w:t>
      </w:r>
      <w:proofErr w:type="gramEnd"/>
      <w:r w:rsidR="00062FB6" w:rsidRPr="00580694">
        <w:rPr>
          <w:b/>
          <w:sz w:val="28"/>
          <w:szCs w:val="28"/>
        </w:rPr>
        <w:t xml:space="preserve"> на 2015 год.</w:t>
      </w:r>
    </w:p>
    <w:p w:rsidR="00580694" w:rsidRDefault="00580694" w:rsidP="00067976">
      <w:pPr>
        <w:spacing w:line="360" w:lineRule="auto"/>
        <w:ind w:firstLine="709"/>
        <w:jc w:val="both"/>
        <w:rPr>
          <w:sz w:val="28"/>
          <w:szCs w:val="28"/>
        </w:rPr>
      </w:pP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муниципального</w:t>
      </w:r>
      <w:proofErr w:type="gramEnd"/>
      <w:r w:rsidRPr="00760217">
        <w:rPr>
          <w:sz w:val="28"/>
          <w:szCs w:val="28"/>
        </w:rPr>
        <w:t xml:space="preserve"> района Ленинградской области (далее отдел) является отраслевым органом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муниципального района Ленинградской области.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 и о защите информации», иными нормативными актами Российской Федерации. </w:t>
      </w: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FD20DA" w:rsidRPr="00760217" w:rsidRDefault="00FD20DA" w:rsidP="00FD20DA">
      <w:pPr>
        <w:jc w:val="center"/>
        <w:rPr>
          <w:sz w:val="28"/>
          <w:szCs w:val="28"/>
        </w:rPr>
      </w:pPr>
    </w:p>
    <w:p w:rsidR="00FD20DA" w:rsidRPr="00760217" w:rsidRDefault="00FD20DA" w:rsidP="00FD20DA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FD20DA" w:rsidRPr="00760217" w:rsidRDefault="00FD20DA" w:rsidP="00FD20DA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>за  2013 - 2014 гг.</w:t>
      </w:r>
    </w:p>
    <w:p w:rsidR="00FD20DA" w:rsidRPr="00760217" w:rsidRDefault="00FD20DA" w:rsidP="00FD20D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D20DA" w:rsidRPr="00760217" w:rsidTr="00FF0552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FD20DA" w:rsidRPr="00760217" w:rsidTr="00FF0552">
        <w:trPr>
          <w:trHeight w:val="416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0DA" w:rsidRPr="00293FA1" w:rsidRDefault="00FD20DA" w:rsidP="00FD20D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293FA1">
              <w:rPr>
                <w:sz w:val="20"/>
                <w:szCs w:val="20"/>
                <w:lang w:eastAsia="en-US"/>
              </w:rPr>
              <w:t>Лужский</w:t>
            </w:r>
            <w:proofErr w:type="spellEnd"/>
            <w:r w:rsidRPr="00293FA1">
              <w:rPr>
                <w:sz w:val="20"/>
                <w:szCs w:val="20"/>
                <w:lang w:eastAsia="en-US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24"/>
                <w:szCs w:val="24"/>
                <w:lang w:eastAsia="en-US"/>
              </w:rPr>
            </w:pPr>
            <w:r w:rsidRPr="000D6658">
              <w:rPr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D6658">
              <w:rPr>
                <w:b/>
                <w:sz w:val="24"/>
                <w:szCs w:val="24"/>
                <w:lang w:eastAsia="en-US"/>
              </w:rPr>
              <w:t>3849,2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D6658">
              <w:rPr>
                <w:b/>
                <w:sz w:val="24"/>
                <w:szCs w:val="24"/>
                <w:lang w:eastAsia="en-US"/>
              </w:rPr>
              <w:t>3849,2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D6658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D6658">
              <w:rPr>
                <w:b/>
                <w:sz w:val="24"/>
                <w:szCs w:val="24"/>
                <w:lang w:eastAsia="en-US"/>
              </w:rPr>
              <w:t>3849,2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D6658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D6658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D20DA" w:rsidRPr="00760217" w:rsidTr="00FF0552">
        <w:trPr>
          <w:trHeight w:val="416"/>
        </w:trPr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0DA" w:rsidRPr="000D6658" w:rsidRDefault="00FD20DA" w:rsidP="00A017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sz w:val="24"/>
                <w:szCs w:val="24"/>
                <w:lang w:eastAsia="en-US"/>
              </w:rPr>
            </w:pPr>
            <w:r w:rsidRPr="000D6658"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4170,8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4170,8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4170,8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0DA" w:rsidRPr="000D6658" w:rsidRDefault="00FD20DA" w:rsidP="00A0179E">
            <w:pPr>
              <w:jc w:val="center"/>
              <w:rPr>
                <w:b/>
                <w:sz w:val="24"/>
                <w:szCs w:val="24"/>
              </w:rPr>
            </w:pPr>
            <w:r w:rsidRPr="000D6658">
              <w:rPr>
                <w:b/>
                <w:sz w:val="24"/>
                <w:szCs w:val="24"/>
              </w:rPr>
              <w:t>0</w:t>
            </w:r>
          </w:p>
        </w:tc>
      </w:tr>
    </w:tbl>
    <w:p w:rsidR="00FD20DA" w:rsidRDefault="00FD20DA" w:rsidP="00FA0865">
      <w:pPr>
        <w:ind w:firstLine="709"/>
        <w:jc w:val="both"/>
        <w:rPr>
          <w:sz w:val="28"/>
          <w:szCs w:val="28"/>
        </w:rPr>
      </w:pPr>
    </w:p>
    <w:p w:rsidR="00293FA1" w:rsidRPr="00760217" w:rsidRDefault="00293FA1" w:rsidP="00293FA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выделенные субвенции освоены в полном объёме.</w:t>
      </w:r>
    </w:p>
    <w:p w:rsidR="00CE76E4" w:rsidRDefault="00346EBE" w:rsidP="00346EB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 2014 году </w:t>
      </w:r>
      <w:r>
        <w:rPr>
          <w:sz w:val="28"/>
          <w:szCs w:val="28"/>
        </w:rPr>
        <w:t>отделом израсходованы средства</w:t>
      </w:r>
      <w:r w:rsidR="00CE76E4">
        <w:rPr>
          <w:sz w:val="28"/>
          <w:szCs w:val="28"/>
        </w:rPr>
        <w:t xml:space="preserve"> </w:t>
      </w:r>
      <w:proofErr w:type="gramStart"/>
      <w:r w:rsidR="00CE76E4">
        <w:rPr>
          <w:sz w:val="28"/>
          <w:szCs w:val="28"/>
        </w:rPr>
        <w:t>на</w:t>
      </w:r>
      <w:proofErr w:type="gramEnd"/>
      <w:r w:rsidR="00CE76E4">
        <w:rPr>
          <w:sz w:val="28"/>
          <w:szCs w:val="28"/>
        </w:rPr>
        <w:t>: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труда – 3 147 236 рублей;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>приобретение бланков свидетельств – 25 200 рублей</w:t>
      </w:r>
      <w:r>
        <w:rPr>
          <w:sz w:val="28"/>
          <w:szCs w:val="28"/>
        </w:rPr>
        <w:t>;</w:t>
      </w:r>
      <w:r w:rsidR="00346EBE">
        <w:rPr>
          <w:sz w:val="28"/>
          <w:szCs w:val="28"/>
        </w:rPr>
        <w:t xml:space="preserve"> 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связи – 102 578 рублей;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коммунальных услуг – 176 000 рублей;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>обновление интерьера – 140 600 рублей</w:t>
      </w:r>
      <w:r>
        <w:rPr>
          <w:sz w:val="28"/>
          <w:szCs w:val="28"/>
        </w:rPr>
        <w:t>;</w:t>
      </w:r>
      <w:r w:rsidR="00346EBE">
        <w:rPr>
          <w:sz w:val="28"/>
          <w:szCs w:val="28"/>
        </w:rPr>
        <w:t xml:space="preserve"> 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346EBE">
        <w:rPr>
          <w:sz w:val="28"/>
          <w:szCs w:val="28"/>
        </w:rPr>
        <w:t>приобретение оргтехники и расходных материалов – 218 797 рублей</w:t>
      </w:r>
      <w:r>
        <w:rPr>
          <w:sz w:val="28"/>
          <w:szCs w:val="28"/>
        </w:rPr>
        <w:t>;</w:t>
      </w:r>
    </w:p>
    <w:p w:rsidR="00CE76E4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>косметический ремонт – 130 270 рублей</w:t>
      </w:r>
      <w:r>
        <w:rPr>
          <w:sz w:val="28"/>
          <w:szCs w:val="28"/>
        </w:rPr>
        <w:t>;</w:t>
      </w:r>
      <w:r w:rsidR="00346EBE">
        <w:rPr>
          <w:sz w:val="28"/>
          <w:szCs w:val="28"/>
        </w:rPr>
        <w:t xml:space="preserve"> </w:t>
      </w:r>
    </w:p>
    <w:p w:rsidR="00346EBE" w:rsidRPr="00760217" w:rsidRDefault="00CE76E4" w:rsidP="0034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6EBE">
        <w:rPr>
          <w:sz w:val="28"/>
          <w:szCs w:val="28"/>
        </w:rPr>
        <w:t>оплату услуг по содержанию имущества, договоров, хозяйственные, канцелярские</w:t>
      </w:r>
      <w:r>
        <w:rPr>
          <w:sz w:val="28"/>
          <w:szCs w:val="28"/>
        </w:rPr>
        <w:t>, транспортных услуг</w:t>
      </w:r>
      <w:r w:rsidR="00346EBE">
        <w:rPr>
          <w:sz w:val="28"/>
          <w:szCs w:val="28"/>
        </w:rPr>
        <w:t xml:space="preserve"> и прочие</w:t>
      </w:r>
      <w:r>
        <w:rPr>
          <w:sz w:val="28"/>
          <w:szCs w:val="28"/>
        </w:rPr>
        <w:t xml:space="preserve"> расходы</w:t>
      </w:r>
      <w:r w:rsidR="00346EBE">
        <w:rPr>
          <w:sz w:val="28"/>
          <w:szCs w:val="28"/>
        </w:rPr>
        <w:t xml:space="preserve"> – 2</w:t>
      </w:r>
      <w:r>
        <w:rPr>
          <w:sz w:val="28"/>
          <w:szCs w:val="28"/>
        </w:rPr>
        <w:t>30</w:t>
      </w:r>
      <w:r w:rsidR="00346EB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346EBE">
        <w:rPr>
          <w:sz w:val="28"/>
          <w:szCs w:val="28"/>
        </w:rPr>
        <w:t xml:space="preserve">0 .  </w:t>
      </w:r>
      <w:r w:rsidR="00346EBE" w:rsidRPr="00760217">
        <w:rPr>
          <w:sz w:val="28"/>
          <w:szCs w:val="28"/>
        </w:rPr>
        <w:t xml:space="preserve"> </w:t>
      </w:r>
    </w:p>
    <w:p w:rsidR="00346EBE" w:rsidRDefault="00346EBE" w:rsidP="00FA0865">
      <w:pPr>
        <w:ind w:firstLine="709"/>
        <w:jc w:val="both"/>
        <w:rPr>
          <w:sz w:val="28"/>
          <w:szCs w:val="28"/>
        </w:rPr>
      </w:pPr>
    </w:p>
    <w:p w:rsidR="00067976" w:rsidRPr="00760217" w:rsidRDefault="00067976" w:rsidP="00FA0865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Организация, контроль и методическое руководство деятельности отдела осуществляется управлением ЗАГС Правительства Ленинградской области и управлением Министерства юстиции РФ по Ленинградской области.</w:t>
      </w:r>
    </w:p>
    <w:p w:rsidR="00346EBE" w:rsidRDefault="00346EBE" w:rsidP="00FA0865">
      <w:pPr>
        <w:ind w:firstLine="709"/>
        <w:jc w:val="both"/>
        <w:rPr>
          <w:b/>
          <w:sz w:val="28"/>
          <w:szCs w:val="28"/>
        </w:rPr>
      </w:pPr>
    </w:p>
    <w:p w:rsidR="00067976" w:rsidRPr="00760217" w:rsidRDefault="002A68AA" w:rsidP="00FA0865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="00067976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="00067976"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52747B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52747B" w:rsidRPr="002A68AA" w:rsidRDefault="0052747B" w:rsidP="002A68AA">
      <w:pPr>
        <w:ind w:firstLine="709"/>
        <w:jc w:val="both"/>
        <w:rPr>
          <w:b/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proofErr w:type="gramStart"/>
      <w:r w:rsidRPr="002A68AA">
        <w:rPr>
          <w:sz w:val="28"/>
          <w:szCs w:val="28"/>
        </w:rPr>
        <w:t xml:space="preserve">1. осуществляет государственную регистрацию </w:t>
      </w:r>
      <w:r w:rsidR="002A68AA">
        <w:rPr>
          <w:sz w:val="28"/>
          <w:szCs w:val="28"/>
        </w:rPr>
        <w:t xml:space="preserve">в порядке, установленном ФЗ </w:t>
      </w:r>
      <w:r w:rsidR="002A68AA" w:rsidRPr="00760217">
        <w:rPr>
          <w:sz w:val="28"/>
          <w:szCs w:val="28"/>
        </w:rPr>
        <w:t>«Об актах гражданского состояния»</w:t>
      </w:r>
      <w:r w:rsidR="002A68AA"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принимает документы, необходимые для государственной регистрации актов гражданского состояния в соответствии </w:t>
      </w:r>
      <w:r w:rsidR="00454774">
        <w:rPr>
          <w:sz w:val="28"/>
          <w:szCs w:val="28"/>
        </w:rPr>
        <w:t>З</w:t>
      </w:r>
      <w:r w:rsidRPr="002A68AA">
        <w:rPr>
          <w:sz w:val="28"/>
          <w:szCs w:val="28"/>
        </w:rPr>
        <w:t>аконом « 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2. производит государственную регистрацию  заключения </w:t>
      </w:r>
      <w:proofErr w:type="gramStart"/>
      <w:r w:rsidRPr="002A68AA">
        <w:rPr>
          <w:sz w:val="28"/>
          <w:szCs w:val="28"/>
        </w:rPr>
        <w:t>брака лиц</w:t>
      </w:r>
      <w:proofErr w:type="gramEnd"/>
      <w:r w:rsidRPr="002A68AA">
        <w:rPr>
          <w:sz w:val="28"/>
          <w:szCs w:val="28"/>
        </w:rPr>
        <w:t>, не достигших возраста 18 лет, на основании решений органов местного самоуправления о разрешении на вступление в брак  лицу, не достигшему возраста 16 лет;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B3E"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B3E"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B3E"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>
        <w:rPr>
          <w:sz w:val="28"/>
          <w:szCs w:val="28"/>
        </w:rPr>
        <w:t>ли во</w:t>
      </w:r>
      <w:r w:rsidR="00621B3E"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B3E" w:rsidRPr="002A68AA">
        <w:rPr>
          <w:sz w:val="28"/>
          <w:szCs w:val="28"/>
        </w:rPr>
        <w:t xml:space="preserve">. составляет заключения отдела ЗАГС о внесении исправлений или изменений  в записи актов гражданского состояния  в случаях, </w:t>
      </w:r>
      <w:r w:rsidR="00621B3E" w:rsidRPr="002A68AA">
        <w:rPr>
          <w:sz w:val="28"/>
          <w:szCs w:val="28"/>
        </w:rPr>
        <w:lastRenderedPageBreak/>
        <w:t>предусмотренных статьей 70 Федерального закона «Об актах гражданского состояния»;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B3E"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B3E" w:rsidRPr="002A68AA">
        <w:rPr>
          <w:sz w:val="28"/>
          <w:szCs w:val="28"/>
        </w:rPr>
        <w:t>. сообщает сведения о государственной регистрации актов гражданского состояния в  соответствии с действующим  законодательством РФ</w:t>
      </w:r>
      <w:r>
        <w:rPr>
          <w:sz w:val="28"/>
          <w:szCs w:val="28"/>
        </w:rPr>
        <w:t>.</w:t>
      </w:r>
    </w:p>
    <w:p w:rsidR="00454774" w:rsidRDefault="00454774" w:rsidP="004547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7C5">
        <w:rPr>
          <w:sz w:val="28"/>
          <w:szCs w:val="28"/>
        </w:rPr>
        <w:t>Сведения по государственной регистрации актов гражданского состояния своевременно пред</w:t>
      </w:r>
      <w:r>
        <w:rPr>
          <w:sz w:val="28"/>
          <w:szCs w:val="28"/>
        </w:rPr>
        <w:t xml:space="preserve">оставляются </w:t>
      </w:r>
      <w:r w:rsidRPr="001657C5">
        <w:rPr>
          <w:sz w:val="28"/>
          <w:szCs w:val="28"/>
        </w:rPr>
        <w:t xml:space="preserve">в </w:t>
      </w:r>
      <w:r>
        <w:rPr>
          <w:sz w:val="28"/>
          <w:szCs w:val="28"/>
        </w:rPr>
        <w:t>Военный комиссариат</w:t>
      </w:r>
      <w:r w:rsidRPr="001657C5">
        <w:rPr>
          <w:sz w:val="28"/>
          <w:szCs w:val="28"/>
        </w:rPr>
        <w:t xml:space="preserve">, миграционную службу, Пенсионный фонд, </w:t>
      </w:r>
      <w:r>
        <w:rPr>
          <w:sz w:val="28"/>
          <w:szCs w:val="28"/>
        </w:rPr>
        <w:t>Ф</w:t>
      </w:r>
      <w:r w:rsidRPr="001657C5">
        <w:rPr>
          <w:sz w:val="28"/>
          <w:szCs w:val="28"/>
        </w:rPr>
        <w:t xml:space="preserve">онд обязательного медицинского страхования, </w:t>
      </w:r>
      <w:r>
        <w:rPr>
          <w:sz w:val="28"/>
          <w:szCs w:val="28"/>
        </w:rPr>
        <w:t>Ф</w:t>
      </w:r>
      <w:r w:rsidRPr="001657C5">
        <w:rPr>
          <w:sz w:val="28"/>
          <w:szCs w:val="28"/>
        </w:rPr>
        <w:t xml:space="preserve">онд социального страхования, налоговый орган, администрацию района –  избирком, </w:t>
      </w:r>
      <w:r>
        <w:rPr>
          <w:sz w:val="28"/>
          <w:szCs w:val="28"/>
        </w:rPr>
        <w:t>Комитет</w:t>
      </w:r>
      <w:r w:rsidRPr="001657C5">
        <w:rPr>
          <w:sz w:val="28"/>
          <w:szCs w:val="28"/>
        </w:rPr>
        <w:t xml:space="preserve"> социальной защиты населения.</w:t>
      </w:r>
    </w:p>
    <w:p w:rsidR="00454774" w:rsidRDefault="00454774" w:rsidP="004547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B3E" w:rsidRPr="002A68AA" w:rsidRDefault="00454774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1B3E"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621B3E"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регистрацией актов гражданского состояния, в том числе хранящейся в электронном виде,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1</w:t>
      </w:r>
      <w:r w:rsidR="00454774"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454774"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 w:rsidR="000E2CD6"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 w:rsidR="000E2CD6"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 w:rsidR="000E2CD6"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 w:rsidR="000E2CD6">
        <w:rPr>
          <w:sz w:val="28"/>
          <w:szCs w:val="28"/>
        </w:rPr>
        <w:t>;</w:t>
      </w:r>
    </w:p>
    <w:p w:rsidR="000E2CD6" w:rsidRPr="002A68AA" w:rsidRDefault="000E2CD6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 w:rsidR="000E2CD6">
        <w:rPr>
          <w:sz w:val="28"/>
          <w:szCs w:val="28"/>
        </w:rPr>
        <w:t>8</w:t>
      </w:r>
      <w:r w:rsidRPr="002A68AA">
        <w:rPr>
          <w:sz w:val="28"/>
          <w:szCs w:val="28"/>
        </w:rPr>
        <w:t>. ведет в установленном порядке передачу в сектор комплектования, учёта и отчетности управления ЗАГС Ленинградской области вторых  экземпляров актовых записей, составленных на территории  муниципального образования;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Default="000E2CD6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21B3E"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t xml:space="preserve">В архивном фонде отдела находятся на хранении актовые книги с 1924 по 2014 гг., </w:t>
      </w:r>
      <w:r w:rsidRPr="00760217">
        <w:rPr>
          <w:color w:val="000000"/>
          <w:sz w:val="28"/>
          <w:szCs w:val="28"/>
        </w:rPr>
        <w:t>всего  -  1 500 книг.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0E2CD6" w:rsidRPr="00760217" w:rsidRDefault="000E2CD6" w:rsidP="000E2CD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0E2CD6" w:rsidRPr="00760217" w:rsidRDefault="000E2CD6" w:rsidP="000E2CD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 2014 году проведена работа по подготовке архивного фонда для передачи его на выполнение работ по сканированию (за период с 1956 по 1984 годы). 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Всего передано и получено после сканирования 39 496 записей актов гражданского состояния по различным видам.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проводилась работа по созданию электронной базы данных.</w:t>
      </w:r>
    </w:p>
    <w:p w:rsidR="000E2CD6" w:rsidRPr="00760217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Всего специалистами введено и дополнено 6 468 </w:t>
      </w:r>
      <w:proofErr w:type="gramStart"/>
      <w:r w:rsidRPr="00760217">
        <w:rPr>
          <w:sz w:val="28"/>
          <w:szCs w:val="28"/>
        </w:rPr>
        <w:t>архивных</w:t>
      </w:r>
      <w:proofErr w:type="gramEnd"/>
      <w:r w:rsidRPr="00760217">
        <w:rPr>
          <w:sz w:val="28"/>
          <w:szCs w:val="28"/>
        </w:rPr>
        <w:t xml:space="preserve"> актовых записи.</w:t>
      </w:r>
    </w:p>
    <w:p w:rsidR="000E2CD6" w:rsidRPr="002A68AA" w:rsidRDefault="000E2CD6" w:rsidP="002A68AA">
      <w:pPr>
        <w:ind w:firstLine="709"/>
        <w:jc w:val="both"/>
        <w:rPr>
          <w:sz w:val="28"/>
          <w:szCs w:val="28"/>
        </w:rPr>
      </w:pP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lastRenderedPageBreak/>
        <w:t>2</w:t>
      </w:r>
      <w:r w:rsidR="000E2CD6">
        <w:rPr>
          <w:sz w:val="28"/>
          <w:szCs w:val="28"/>
        </w:rPr>
        <w:t>0</w:t>
      </w:r>
      <w:r w:rsidRPr="002A68AA">
        <w:rPr>
          <w:sz w:val="28"/>
          <w:szCs w:val="28"/>
        </w:rPr>
        <w:t xml:space="preserve">. </w:t>
      </w:r>
      <w:r w:rsidR="000E2CD6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состояния, хранящихся в отделе ЗАГС</w:t>
      </w:r>
      <w:r w:rsidR="000E2CD6">
        <w:rPr>
          <w:sz w:val="28"/>
          <w:szCs w:val="28"/>
        </w:rPr>
        <w:t>;</w:t>
      </w:r>
    </w:p>
    <w:p w:rsidR="000E2CD6" w:rsidRDefault="000E2CD6" w:rsidP="000E2C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1</w:t>
      </w:r>
      <w:r w:rsidRPr="002A68AA">
        <w:rPr>
          <w:sz w:val="28"/>
          <w:szCs w:val="28"/>
        </w:rPr>
        <w:t>. в установленном порядке направляет извещения  о внесении изменений или исправлений  в записи актов гражданского состояния</w:t>
      </w:r>
      <w:r w:rsidR="000E2CD6">
        <w:rPr>
          <w:sz w:val="28"/>
          <w:szCs w:val="28"/>
        </w:rPr>
        <w:t>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3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4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5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6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0E2CD6">
        <w:rPr>
          <w:sz w:val="28"/>
          <w:szCs w:val="28"/>
        </w:rPr>
        <w:t>7</w:t>
      </w:r>
      <w:r w:rsidRPr="002A68AA">
        <w:rPr>
          <w:sz w:val="28"/>
          <w:szCs w:val="28"/>
        </w:rPr>
        <w:t xml:space="preserve">. передает в установленном порядке удостоверения личности </w:t>
      </w:r>
      <w:proofErr w:type="gramStart"/>
      <w:r w:rsidRPr="002A68AA">
        <w:rPr>
          <w:sz w:val="28"/>
          <w:szCs w:val="28"/>
        </w:rPr>
        <w:t>умерших</w:t>
      </w:r>
      <w:proofErr w:type="gramEnd"/>
      <w:r w:rsidRPr="002A68AA">
        <w:rPr>
          <w:sz w:val="28"/>
          <w:szCs w:val="28"/>
        </w:rPr>
        <w:t>  в отделение Федеральной  миграционной службы России по муниципальному району;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9836BD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21B3E" w:rsidRPr="002A68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B3E" w:rsidRPr="002A68AA">
        <w:rPr>
          <w:sz w:val="28"/>
          <w:szCs w:val="28"/>
        </w:rPr>
        <w:t>обеспечивает информирование населения: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621B3E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 ЗАГС. </w:t>
      </w:r>
    </w:p>
    <w:p w:rsidR="009836BD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На информационных стендах отдела  отражена вся необходимая для граждан информация по всем видам регистрации актов гражданского состояния и </w:t>
      </w:r>
      <w:proofErr w:type="gramStart"/>
      <w:r w:rsidRPr="00760217">
        <w:rPr>
          <w:sz w:val="28"/>
          <w:szCs w:val="28"/>
        </w:rPr>
        <w:t>другим</w:t>
      </w:r>
      <w:proofErr w:type="gramEnd"/>
      <w:r w:rsidRPr="00760217">
        <w:rPr>
          <w:sz w:val="28"/>
          <w:szCs w:val="28"/>
        </w:rPr>
        <w:t xml:space="preserve"> юридически значимым действиям, совершаемым органами записи актов гражданского состояния, информацией о порядке предоставления государственных услуг по государственной регистрации актов гражданского состояния</w:t>
      </w:r>
    </w:p>
    <w:p w:rsidR="009836BD" w:rsidRPr="00760217" w:rsidRDefault="009836BD" w:rsidP="009836BD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Имеется демонстрационная система с образцами заполнения заявлений. </w:t>
      </w:r>
    </w:p>
    <w:p w:rsidR="009836BD" w:rsidRPr="002A68AA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9836BD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21B3E"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</w:t>
      </w:r>
      <w:r w:rsidR="00621B3E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9836BD">
        <w:rPr>
          <w:sz w:val="28"/>
          <w:szCs w:val="28"/>
        </w:rPr>
        <w:t>0</w:t>
      </w:r>
      <w:r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9836BD">
        <w:rPr>
          <w:sz w:val="28"/>
          <w:szCs w:val="28"/>
        </w:rPr>
        <w:t>1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организует участие представителей отдела ЗАГС в совещаниях, семинарах, проводимых Управлением ЗАГС Ленинградской области;</w:t>
      </w:r>
    </w:p>
    <w:p w:rsidR="0052747B" w:rsidRDefault="0052747B" w:rsidP="002A68AA">
      <w:pPr>
        <w:ind w:firstLine="709"/>
        <w:jc w:val="both"/>
        <w:rPr>
          <w:sz w:val="28"/>
          <w:szCs w:val="28"/>
        </w:rPr>
      </w:pPr>
    </w:p>
    <w:p w:rsidR="0052747B" w:rsidRPr="00760217" w:rsidRDefault="0052747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760217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760217">
        <w:rPr>
          <w:sz w:val="28"/>
          <w:szCs w:val="28"/>
        </w:rPr>
        <w:t xml:space="preserve"> совещания со специалистами</w:t>
      </w:r>
      <w:r>
        <w:rPr>
          <w:sz w:val="28"/>
          <w:szCs w:val="28"/>
        </w:rPr>
        <w:t xml:space="preserve"> в отделе</w:t>
      </w:r>
      <w:r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>
        <w:rPr>
          <w:sz w:val="28"/>
          <w:szCs w:val="28"/>
        </w:rPr>
        <w:t>;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9836BD" w:rsidRDefault="0052747B" w:rsidP="00527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9836BD"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836BD" w:rsidRPr="00760217">
        <w:rPr>
          <w:sz w:val="28"/>
          <w:szCs w:val="28"/>
        </w:rPr>
        <w:t xml:space="preserve"> рамках исполнения своих функций специалисты отдела входят в состав комиссий образованных в администрации </w:t>
      </w:r>
      <w:proofErr w:type="spellStart"/>
      <w:r w:rsidR="009836BD" w:rsidRPr="00760217">
        <w:rPr>
          <w:sz w:val="28"/>
          <w:szCs w:val="28"/>
        </w:rPr>
        <w:t>Лужского</w:t>
      </w:r>
      <w:proofErr w:type="spellEnd"/>
      <w:r w:rsidR="009836BD" w:rsidRPr="0076021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52747B" w:rsidRPr="00760217" w:rsidRDefault="0052747B" w:rsidP="0052747B">
      <w:pPr>
        <w:ind w:firstLine="709"/>
        <w:jc w:val="both"/>
        <w:rPr>
          <w:sz w:val="28"/>
          <w:szCs w:val="28"/>
        </w:rPr>
      </w:pPr>
    </w:p>
    <w:p w:rsidR="009836BD" w:rsidRPr="00760217" w:rsidRDefault="0052747B" w:rsidP="009836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э</w:t>
      </w:r>
      <w:r w:rsidR="009836BD" w:rsidRPr="00760217">
        <w:rPr>
          <w:sz w:val="28"/>
          <w:szCs w:val="28"/>
        </w:rPr>
        <w:t>кспертная комиссия отдела ЗАГС пров</w:t>
      </w:r>
      <w:r>
        <w:rPr>
          <w:sz w:val="28"/>
          <w:szCs w:val="28"/>
        </w:rPr>
        <w:t>одит</w:t>
      </w:r>
      <w:r w:rsidR="009836BD" w:rsidRPr="00760217">
        <w:rPr>
          <w:sz w:val="28"/>
          <w:szCs w:val="28"/>
        </w:rPr>
        <w:t xml:space="preserve"> работу по списанию дел с истекшими сроками хранения</w:t>
      </w:r>
      <w:r>
        <w:rPr>
          <w:sz w:val="28"/>
          <w:szCs w:val="28"/>
        </w:rPr>
        <w:t>;</w:t>
      </w:r>
      <w:r w:rsidR="009836BD" w:rsidRPr="00760217">
        <w:rPr>
          <w:sz w:val="28"/>
          <w:szCs w:val="28"/>
        </w:rPr>
        <w:t xml:space="preserve"> </w:t>
      </w:r>
    </w:p>
    <w:p w:rsidR="009836BD" w:rsidRDefault="009836BD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52747B">
        <w:rPr>
          <w:sz w:val="28"/>
          <w:szCs w:val="28"/>
        </w:rPr>
        <w:t>5</w:t>
      </w:r>
      <w:r w:rsidRPr="002A68AA">
        <w:rPr>
          <w:sz w:val="28"/>
          <w:szCs w:val="28"/>
        </w:rPr>
        <w:t xml:space="preserve">. </w:t>
      </w:r>
      <w:r w:rsidR="0052747B"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ценностей, переданных отделу в установленном порядке;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52747B">
        <w:rPr>
          <w:sz w:val="28"/>
          <w:szCs w:val="28"/>
        </w:rPr>
        <w:t>6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621B3E" w:rsidRPr="002A68AA" w:rsidRDefault="00621B3E" w:rsidP="002A68AA">
      <w:pPr>
        <w:ind w:firstLine="709"/>
        <w:jc w:val="both"/>
        <w:rPr>
          <w:sz w:val="28"/>
          <w:szCs w:val="28"/>
        </w:rPr>
      </w:pPr>
    </w:p>
    <w:p w:rsidR="0052747B" w:rsidRPr="002A68AA" w:rsidRDefault="00621B3E" w:rsidP="0052747B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52747B">
        <w:rPr>
          <w:sz w:val="28"/>
          <w:szCs w:val="28"/>
        </w:rPr>
        <w:t>7</w:t>
      </w:r>
      <w:r w:rsidRPr="002A68AA">
        <w:rPr>
          <w:sz w:val="28"/>
          <w:szCs w:val="28"/>
        </w:rPr>
        <w:t xml:space="preserve">. </w:t>
      </w:r>
      <w:r w:rsidR="0052747B" w:rsidRPr="002A68AA">
        <w:rPr>
          <w:sz w:val="28"/>
          <w:szCs w:val="28"/>
        </w:rPr>
        <w:t>осуществляет свою деятельность на основе перспективного и текущего планирования работы;</w:t>
      </w:r>
    </w:p>
    <w:p w:rsidR="00F9084F" w:rsidRDefault="00F9084F" w:rsidP="002A68AA">
      <w:pPr>
        <w:ind w:firstLine="709"/>
        <w:jc w:val="both"/>
        <w:rPr>
          <w:sz w:val="28"/>
          <w:szCs w:val="28"/>
        </w:rPr>
      </w:pPr>
    </w:p>
    <w:p w:rsidR="00621B3E" w:rsidRPr="002A68AA" w:rsidRDefault="00F9084F" w:rsidP="002A6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621B3E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>
        <w:rPr>
          <w:sz w:val="28"/>
          <w:szCs w:val="28"/>
        </w:rPr>
        <w:t>.</w:t>
      </w:r>
    </w:p>
    <w:p w:rsidR="004B5666" w:rsidRPr="000D6658" w:rsidRDefault="004B5666" w:rsidP="004B566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293FA1">
        <w:rPr>
          <w:b/>
          <w:sz w:val="28"/>
          <w:szCs w:val="28"/>
        </w:rPr>
        <w:t xml:space="preserve">2014 </w:t>
      </w:r>
      <w:r w:rsidRPr="000D6658">
        <w:rPr>
          <w:b/>
          <w:sz w:val="28"/>
          <w:szCs w:val="28"/>
        </w:rPr>
        <w:t xml:space="preserve">года отдел </w:t>
      </w:r>
      <w:r w:rsidR="00346EBE"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4B5666" w:rsidRPr="00760217" w:rsidRDefault="004B5666" w:rsidP="00FA08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За </w:t>
      </w:r>
      <w:r w:rsidR="00AB7F69">
        <w:rPr>
          <w:sz w:val="28"/>
          <w:szCs w:val="28"/>
        </w:rPr>
        <w:t>отчётный</w:t>
      </w:r>
      <w:r w:rsidR="00293FA1">
        <w:rPr>
          <w:sz w:val="28"/>
          <w:szCs w:val="28"/>
        </w:rPr>
        <w:t xml:space="preserve"> период</w:t>
      </w:r>
      <w:r w:rsidRPr="00760217">
        <w:rPr>
          <w:sz w:val="28"/>
          <w:szCs w:val="28"/>
        </w:rPr>
        <w:t xml:space="preserve"> отделом ЗАГС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муниципального района зарегистрировано 3 254 акта гражданского состояния, что на 8 актов больше, чем в 2013 году.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Увеличилось число актов: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о рождении на 61 запись акта гражданского состояния,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>расторжении брака на 1 акт,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об </w:t>
      </w:r>
      <w:r w:rsidRPr="00760217">
        <w:rPr>
          <w:sz w:val="28"/>
          <w:szCs w:val="28"/>
        </w:rPr>
        <w:t>установлении отцовства на 1 акт,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>перемене имени на 9 актов.</w:t>
      </w:r>
    </w:p>
    <w:p w:rsidR="00293FA1" w:rsidRDefault="00293FA1" w:rsidP="008E12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Уменьшилось количество актов: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>заключении брака на 8 записей актов гражданского состояния,</w:t>
      </w:r>
    </w:p>
    <w:p w:rsidR="008E1237" w:rsidRPr="0076021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 </w:t>
      </w:r>
      <w:r w:rsidRPr="00760217">
        <w:rPr>
          <w:sz w:val="28"/>
          <w:szCs w:val="28"/>
        </w:rPr>
        <w:t>смерти на 55 актов</w:t>
      </w:r>
    </w:p>
    <w:p w:rsidR="008E1237" w:rsidRDefault="008E1237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- </w:t>
      </w:r>
      <w:r w:rsidR="00B5238C">
        <w:rPr>
          <w:sz w:val="28"/>
          <w:szCs w:val="28"/>
        </w:rPr>
        <w:t xml:space="preserve">об </w:t>
      </w:r>
      <w:r w:rsidRPr="00760217">
        <w:rPr>
          <w:sz w:val="28"/>
          <w:szCs w:val="28"/>
        </w:rPr>
        <w:t>усыновлении (удочерении) на 1 акт.</w:t>
      </w:r>
    </w:p>
    <w:p w:rsidR="00AB7F69" w:rsidRDefault="00AB7F69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F69" w:rsidRPr="00760217" w:rsidRDefault="00AB7F69" w:rsidP="00AB7F6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по сравнению с предыдущим периодом увеличилось количество дел о внесении исправлений в записи актов гражданского состояния на 50 дел. (883 против 833 в 2013 году).</w:t>
      </w:r>
    </w:p>
    <w:p w:rsidR="00AB7F69" w:rsidRPr="00760217" w:rsidRDefault="00AB7F69" w:rsidP="008E12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3F4B" w:rsidRPr="00760217" w:rsidRDefault="00373F4B" w:rsidP="00FA086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/>
      </w:tblPr>
      <w:tblGrid>
        <w:gridCol w:w="5384"/>
        <w:gridCol w:w="2267"/>
        <w:gridCol w:w="2272"/>
      </w:tblGrid>
      <w:tr w:rsidR="00FA0865" w:rsidRPr="00760217" w:rsidTr="00A0179E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Сравнительный анализ 2013 – 2014 гг.</w:t>
            </w:r>
          </w:p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</w:tr>
      <w:tr w:rsidR="00FA0865" w:rsidRPr="00760217" w:rsidTr="00A0179E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Зарегистрировано записей АГС,</w:t>
            </w:r>
            <w:r w:rsidRPr="0076021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3246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</w:rPr>
              <w:t>3 254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660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721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1493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1438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501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391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135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52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4 612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</w:rPr>
              <w:t>4 587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Принято различных заявлений и запросов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7 560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7 800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Выдано гербовых свидетельств: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4 828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4 995</w:t>
            </w:r>
          </w:p>
        </w:tc>
      </w:tr>
      <w:tr w:rsidR="00FA0865" w:rsidRPr="00760217" w:rsidTr="00A0179E">
        <w:trPr>
          <w:trHeight w:val="531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 xml:space="preserve">в том числе по запросам граждан выдано из архива: </w:t>
            </w:r>
            <w:r w:rsidRPr="00760217">
              <w:rPr>
                <w:sz w:val="28"/>
                <w:szCs w:val="28"/>
                <w:lang w:eastAsia="en-US"/>
              </w:rPr>
              <w:t>повторных свидетельств о регистрации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1 354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1 504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выдано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3 173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3 125</w:t>
            </w:r>
          </w:p>
        </w:tc>
      </w:tr>
      <w:tr w:rsidR="00FA0865" w:rsidRPr="00760217" w:rsidTr="00A0179E">
        <w:trPr>
          <w:trHeight w:val="759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Внесено исправлений, изменений и дополнений, проставлено отметок в записях АГС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833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883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lastRenderedPageBreak/>
              <w:t xml:space="preserve">Уплачено гражданами госпошлины, </w:t>
            </w: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754,0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0" w:name="RANGE!AX9"/>
            <w:r w:rsidRPr="00760217">
              <w:rPr>
                <w:b/>
                <w:sz w:val="28"/>
                <w:szCs w:val="28"/>
              </w:rPr>
              <w:t>786,20</w:t>
            </w:r>
            <w:bookmarkEnd w:id="0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109,2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1" w:name="RANGE!AX11"/>
            <w:r w:rsidRPr="00760217">
              <w:rPr>
                <w:b/>
                <w:sz w:val="28"/>
                <w:szCs w:val="28"/>
              </w:rPr>
              <w:t>103,80</w:t>
            </w:r>
            <w:bookmarkEnd w:id="1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252,8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2" w:name="RANGE!AX12"/>
            <w:r w:rsidRPr="00760217">
              <w:rPr>
                <w:b/>
                <w:sz w:val="28"/>
                <w:szCs w:val="28"/>
              </w:rPr>
              <w:t>262,20</w:t>
            </w:r>
            <w:bookmarkEnd w:id="2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3" w:name="RANGE!AX13"/>
            <w:r w:rsidRPr="00760217">
              <w:rPr>
                <w:b/>
                <w:sz w:val="28"/>
                <w:szCs w:val="28"/>
              </w:rPr>
              <w:t>27,20</w:t>
            </w:r>
            <w:bookmarkEnd w:id="3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4" w:name="RANGE!AX14"/>
            <w:r w:rsidRPr="00760217">
              <w:rPr>
                <w:b/>
                <w:sz w:val="28"/>
                <w:szCs w:val="28"/>
              </w:rPr>
              <w:t>54,00</w:t>
            </w:r>
            <w:bookmarkEnd w:id="4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18,4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5" w:name="RANGE!AX15"/>
            <w:r w:rsidRPr="00760217">
              <w:rPr>
                <w:b/>
                <w:sz w:val="28"/>
                <w:szCs w:val="28"/>
              </w:rPr>
              <w:t>37,60</w:t>
            </w:r>
            <w:bookmarkEnd w:id="5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235,0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bookmarkStart w:id="6" w:name="RANGE!AX16"/>
            <w:r w:rsidRPr="00760217">
              <w:rPr>
                <w:b/>
                <w:sz w:val="28"/>
                <w:szCs w:val="28"/>
              </w:rPr>
              <w:t>237,40</w:t>
            </w:r>
            <w:bookmarkEnd w:id="6"/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56,60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7,40</w:t>
            </w:r>
          </w:p>
        </w:tc>
      </w:tr>
      <w:tr w:rsidR="00FA0865" w:rsidRPr="00760217" w:rsidTr="00A0179E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В торжественной обстановке зарегистрировано браков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865" w:rsidRPr="00760217" w:rsidRDefault="00FA086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237</w:t>
            </w:r>
          </w:p>
        </w:tc>
      </w:tr>
      <w:tr w:rsidR="00FA0865" w:rsidRPr="00760217" w:rsidTr="00A0179E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865" w:rsidRPr="00760217" w:rsidRDefault="00FA0865" w:rsidP="00A0179E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FA0865" w:rsidRPr="00760217" w:rsidRDefault="00FA0865" w:rsidP="00FA0865">
      <w:pPr>
        <w:ind w:firstLine="709"/>
        <w:jc w:val="center"/>
        <w:rPr>
          <w:sz w:val="28"/>
          <w:szCs w:val="28"/>
        </w:rPr>
      </w:pPr>
    </w:p>
    <w:p w:rsidR="007B509D" w:rsidRPr="007B509D" w:rsidRDefault="007B509D" w:rsidP="00FD20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2710CD" w:rsidRPr="00760217" w:rsidRDefault="0096771C" w:rsidP="00FD2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молодых родителей, жителей сельских поселений, с</w:t>
      </w:r>
      <w:r w:rsidR="00FD20DA" w:rsidRPr="00760217">
        <w:rPr>
          <w:sz w:val="28"/>
          <w:szCs w:val="28"/>
        </w:rPr>
        <w:t xml:space="preserve"> 2006 года каждые понедельник и четверг, с</w:t>
      </w:r>
      <w:r w:rsidR="002710CD" w:rsidRPr="00760217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="00FD20DA" w:rsidRPr="00760217">
        <w:rPr>
          <w:sz w:val="28"/>
          <w:szCs w:val="28"/>
        </w:rPr>
        <w:t xml:space="preserve"> отдела выезжа</w:t>
      </w:r>
      <w:r>
        <w:rPr>
          <w:sz w:val="28"/>
          <w:szCs w:val="28"/>
        </w:rPr>
        <w:t>ю</w:t>
      </w:r>
      <w:r w:rsidR="00FD20DA" w:rsidRPr="00760217">
        <w:rPr>
          <w:sz w:val="28"/>
          <w:szCs w:val="28"/>
        </w:rPr>
        <w:t xml:space="preserve">т в </w:t>
      </w:r>
      <w:proofErr w:type="spellStart"/>
      <w:r w:rsidR="00FD20DA" w:rsidRPr="00760217">
        <w:rPr>
          <w:sz w:val="28"/>
          <w:szCs w:val="28"/>
        </w:rPr>
        <w:t>Лужский</w:t>
      </w:r>
      <w:proofErr w:type="spellEnd"/>
      <w:r w:rsidR="00FD20DA" w:rsidRPr="00760217">
        <w:rPr>
          <w:sz w:val="28"/>
          <w:szCs w:val="28"/>
        </w:rPr>
        <w:t xml:space="preserve"> роддом за документами новорожденных, оформляют их</w:t>
      </w:r>
      <w:r>
        <w:rPr>
          <w:sz w:val="28"/>
          <w:szCs w:val="28"/>
        </w:rPr>
        <w:t>,</w:t>
      </w:r>
      <w:r w:rsidR="00FD20DA" w:rsidRPr="0076021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 </w:t>
      </w:r>
      <w:r w:rsidRPr="00760217">
        <w:rPr>
          <w:sz w:val="28"/>
          <w:szCs w:val="28"/>
        </w:rPr>
        <w:t>поздравительны</w:t>
      </w:r>
      <w:r>
        <w:rPr>
          <w:sz w:val="28"/>
          <w:szCs w:val="28"/>
        </w:rPr>
        <w:t>м</w:t>
      </w:r>
      <w:r w:rsidRPr="00760217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Pr="00760217">
        <w:rPr>
          <w:sz w:val="28"/>
          <w:szCs w:val="28"/>
        </w:rPr>
        <w:t xml:space="preserve"> главы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муниципального района</w:t>
      </w:r>
      <w:r w:rsidR="00FD20DA" w:rsidRPr="00760217">
        <w:rPr>
          <w:sz w:val="28"/>
          <w:szCs w:val="28"/>
        </w:rPr>
        <w:t xml:space="preserve"> в этот же день вручают </w:t>
      </w:r>
      <w:r>
        <w:rPr>
          <w:sz w:val="28"/>
          <w:szCs w:val="28"/>
        </w:rPr>
        <w:t>мамам</w:t>
      </w:r>
      <w:r w:rsidR="002710CD" w:rsidRPr="00760217">
        <w:rPr>
          <w:sz w:val="28"/>
          <w:szCs w:val="28"/>
        </w:rPr>
        <w:t>.</w:t>
      </w:r>
    </w:p>
    <w:p w:rsidR="002710CD" w:rsidRPr="00760217" w:rsidRDefault="0096771C" w:rsidP="00FD2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роддоме молодые мамы получают </w:t>
      </w:r>
      <w:r w:rsidR="00FD20DA" w:rsidRPr="00760217">
        <w:rPr>
          <w:sz w:val="28"/>
          <w:szCs w:val="28"/>
        </w:rPr>
        <w:t>консультаци</w:t>
      </w:r>
      <w:r w:rsidR="002710CD" w:rsidRPr="00760217">
        <w:rPr>
          <w:sz w:val="28"/>
          <w:szCs w:val="28"/>
        </w:rPr>
        <w:t xml:space="preserve">и </w:t>
      </w:r>
      <w:r w:rsidR="00FD20DA" w:rsidRPr="00760217">
        <w:rPr>
          <w:sz w:val="28"/>
          <w:szCs w:val="28"/>
        </w:rPr>
        <w:t>по интересующим вопросам</w:t>
      </w:r>
      <w:r>
        <w:rPr>
          <w:sz w:val="28"/>
          <w:szCs w:val="28"/>
        </w:rPr>
        <w:t xml:space="preserve"> и</w:t>
      </w:r>
      <w:r w:rsidR="00FD20DA" w:rsidRPr="00760217">
        <w:rPr>
          <w:sz w:val="28"/>
          <w:szCs w:val="28"/>
        </w:rPr>
        <w:t xml:space="preserve"> памятки</w:t>
      </w:r>
      <w:r>
        <w:rPr>
          <w:sz w:val="28"/>
          <w:szCs w:val="28"/>
        </w:rPr>
        <w:t xml:space="preserve">. </w:t>
      </w:r>
      <w:r w:rsidR="00FD20DA" w:rsidRPr="00760217">
        <w:rPr>
          <w:sz w:val="28"/>
          <w:szCs w:val="28"/>
        </w:rPr>
        <w:t xml:space="preserve">  </w:t>
      </w:r>
    </w:p>
    <w:p w:rsidR="00FD20DA" w:rsidRPr="00760217" w:rsidRDefault="00FD20DA" w:rsidP="00FD20DA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Таким образом, мы решили проблему выезда родителей с дальних населенных пунктов и охватываем 100% регистрацию новорожденных.</w:t>
      </w:r>
    </w:p>
    <w:p w:rsidR="002657DE" w:rsidRDefault="008E1237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За 2014 год по отделу ЗАГС зарегистрировано 721 рождение</w:t>
      </w:r>
      <w:r w:rsidR="002657DE" w:rsidRPr="00760217">
        <w:rPr>
          <w:b/>
          <w:sz w:val="28"/>
          <w:szCs w:val="28"/>
        </w:rPr>
        <w:t>, что на</w:t>
      </w:r>
      <w:r w:rsidR="009B6C51" w:rsidRPr="00760217">
        <w:rPr>
          <w:b/>
          <w:sz w:val="28"/>
          <w:szCs w:val="28"/>
        </w:rPr>
        <w:t xml:space="preserve">    </w:t>
      </w:r>
      <w:r w:rsidR="002657DE" w:rsidRPr="00760217">
        <w:rPr>
          <w:b/>
          <w:sz w:val="28"/>
          <w:szCs w:val="28"/>
        </w:rPr>
        <w:t xml:space="preserve"> 9,2  % больше, чем в предыдущем году. </w:t>
      </w:r>
    </w:p>
    <w:p w:rsidR="00293FA1" w:rsidRPr="00760217" w:rsidRDefault="00293FA1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2657DE" w:rsidRPr="00760217" w:rsidTr="00A0179E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C71C48" w:rsidRDefault="002657DE" w:rsidP="00A0179E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DE" w:rsidRPr="00760217" w:rsidRDefault="002657DE" w:rsidP="00A0179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721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 xml:space="preserve">+9,2 </w:t>
            </w:r>
            <w:r w:rsidRPr="00760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657DE" w:rsidRDefault="002657DE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237" w:rsidRPr="00760217" w:rsidRDefault="008E1237" w:rsidP="00E44A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Причем, мальчиков родилось на 43 меньше, чем девочек. </w:t>
      </w:r>
    </w:p>
    <w:p w:rsidR="00BE2320" w:rsidRPr="00760217" w:rsidRDefault="00BE2320" w:rsidP="00BE232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2589"/>
        <w:gridCol w:w="2127"/>
        <w:gridCol w:w="2168"/>
      </w:tblGrid>
      <w:tr w:rsidR="00BE2320" w:rsidRPr="00760217" w:rsidTr="003E61CD">
        <w:trPr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Год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Родившихся в 2013 - 2014 гг.</w:t>
            </w:r>
          </w:p>
        </w:tc>
      </w:tr>
      <w:tr w:rsidR="00BE2320" w:rsidRPr="00760217" w:rsidTr="003E61CD">
        <w:trPr>
          <w:jc w:val="center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C71C48" w:rsidRDefault="00BE2320" w:rsidP="003E61CD">
            <w:pPr>
              <w:spacing w:line="276" w:lineRule="auto"/>
              <w:jc w:val="center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spacing w:line="276" w:lineRule="auto"/>
              <w:jc w:val="center"/>
            </w:pPr>
            <w:r w:rsidRPr="00C71C48">
              <w:rPr>
                <w:sz w:val="22"/>
                <w:szCs w:val="22"/>
              </w:rPr>
              <w:t>Всего рождений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jc w:val="center"/>
            </w:pPr>
            <w:r w:rsidRPr="00C71C48">
              <w:rPr>
                <w:sz w:val="22"/>
                <w:szCs w:val="22"/>
              </w:rPr>
              <w:t xml:space="preserve">Мальчиков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20" w:rsidRPr="00C71C48" w:rsidRDefault="00BE2320" w:rsidP="003E61CD">
            <w:pPr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Девочек  </w:t>
            </w:r>
            <w:r w:rsidRPr="00C71C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2320" w:rsidRPr="00760217" w:rsidTr="003E61CD">
        <w:trPr>
          <w:jc w:val="center"/>
        </w:trPr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2013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342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318</w:t>
            </w:r>
          </w:p>
        </w:tc>
      </w:tr>
      <w:tr w:rsidR="00BE2320" w:rsidRPr="00760217" w:rsidTr="003E61CD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2014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721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339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20" w:rsidRPr="00760217" w:rsidRDefault="00BE2320" w:rsidP="003E61CD">
            <w:pPr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382</w:t>
            </w:r>
          </w:p>
        </w:tc>
      </w:tr>
    </w:tbl>
    <w:p w:rsidR="00BE2320" w:rsidRPr="00760217" w:rsidRDefault="00BE2320" w:rsidP="00BE2320">
      <w:pPr>
        <w:jc w:val="center"/>
        <w:rPr>
          <w:sz w:val="28"/>
          <w:szCs w:val="28"/>
        </w:rPr>
      </w:pPr>
    </w:p>
    <w:p w:rsidR="008E1237" w:rsidRPr="00760217" w:rsidRDefault="008E1237" w:rsidP="00BE2320">
      <w:pPr>
        <w:spacing w:line="360" w:lineRule="auto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Наиболее популярными в 2014 г. среди родителей стали имена: 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Мальчиков:</w:t>
      </w:r>
      <w:r w:rsidRPr="00760217">
        <w:rPr>
          <w:sz w:val="28"/>
          <w:szCs w:val="28"/>
        </w:rPr>
        <w:t xml:space="preserve"> Артём, Максим, Александр, Иван, Алексей.</w:t>
      </w:r>
    </w:p>
    <w:p w:rsidR="008E1237" w:rsidRPr="00760217" w:rsidRDefault="008E1237" w:rsidP="0093579C">
      <w:pPr>
        <w:ind w:firstLine="709"/>
        <w:jc w:val="both"/>
        <w:rPr>
          <w:sz w:val="28"/>
          <w:szCs w:val="28"/>
        </w:rPr>
      </w:pPr>
      <w:r w:rsidRPr="00760217">
        <w:rPr>
          <w:b/>
          <w:sz w:val="28"/>
          <w:szCs w:val="28"/>
        </w:rPr>
        <w:t>Девочек:</w:t>
      </w:r>
      <w:r w:rsidRPr="00760217">
        <w:rPr>
          <w:sz w:val="28"/>
          <w:szCs w:val="28"/>
        </w:rPr>
        <w:t xml:space="preserve"> Виктория, Полина, Анастасия, Елизавета, Екатерин</w:t>
      </w:r>
      <w:r w:rsidR="002B0DE7">
        <w:rPr>
          <w:sz w:val="28"/>
          <w:szCs w:val="28"/>
        </w:rPr>
        <w:t>а</w:t>
      </w:r>
      <w:r w:rsidRPr="00760217">
        <w:rPr>
          <w:sz w:val="28"/>
          <w:szCs w:val="28"/>
        </w:rPr>
        <w:t>.</w:t>
      </w:r>
    </w:p>
    <w:p w:rsidR="00BE2320" w:rsidRPr="00760217" w:rsidRDefault="00BE2320" w:rsidP="00E44A76">
      <w:pPr>
        <w:ind w:firstLine="709"/>
        <w:jc w:val="both"/>
        <w:rPr>
          <w:sz w:val="28"/>
          <w:szCs w:val="28"/>
        </w:rPr>
      </w:pPr>
    </w:p>
    <w:p w:rsidR="00A53AE7" w:rsidRPr="00760217" w:rsidRDefault="005E483B" w:rsidP="0049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E44A76" w:rsidRPr="00760217">
        <w:rPr>
          <w:sz w:val="28"/>
          <w:szCs w:val="28"/>
        </w:rPr>
        <w:t xml:space="preserve"> рождаемости за последние </w:t>
      </w:r>
      <w:r w:rsidR="00495F4D" w:rsidRPr="00760217">
        <w:rPr>
          <w:sz w:val="28"/>
          <w:szCs w:val="28"/>
        </w:rPr>
        <w:t>3 года</w:t>
      </w:r>
      <w:r w:rsidR="00E44A76" w:rsidRPr="00760217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показывает</w:t>
      </w:r>
      <w:r w:rsidR="00E44A76" w:rsidRPr="00760217">
        <w:rPr>
          <w:sz w:val="28"/>
          <w:szCs w:val="28"/>
        </w:rPr>
        <w:t xml:space="preserve"> </w:t>
      </w:r>
      <w:r w:rsidR="00C71C48">
        <w:rPr>
          <w:sz w:val="28"/>
          <w:szCs w:val="28"/>
        </w:rPr>
        <w:t>ежегодное повышение уровня рождаемости</w:t>
      </w:r>
      <w:r w:rsidR="00495F4D" w:rsidRPr="00760217">
        <w:rPr>
          <w:sz w:val="28"/>
          <w:szCs w:val="28"/>
        </w:rPr>
        <w:t>, по сравнению с 2012 годом на 69 детей родилось больше.</w:t>
      </w:r>
    </w:p>
    <w:p w:rsidR="00495F4D" w:rsidRPr="00760217" w:rsidRDefault="00495F4D" w:rsidP="00495F4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495F4D" w:rsidRPr="00760217" w:rsidTr="00495F4D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D" w:rsidRPr="00C71C48" w:rsidRDefault="00495F4D" w:rsidP="00A0179E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D" w:rsidRPr="00760217" w:rsidRDefault="00495F4D" w:rsidP="00495F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D" w:rsidRPr="00760217" w:rsidRDefault="00495F4D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D" w:rsidRPr="00760217" w:rsidRDefault="00495F4D" w:rsidP="00A017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</w:tr>
      <w:tr w:rsidR="00495F4D" w:rsidRPr="00760217" w:rsidTr="00495F4D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4D" w:rsidRPr="00760217" w:rsidRDefault="00495F4D" w:rsidP="00A0179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D" w:rsidRPr="00760217" w:rsidRDefault="00495F4D" w:rsidP="00A017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4D" w:rsidRPr="00760217" w:rsidRDefault="00495F4D" w:rsidP="00A017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660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D" w:rsidRPr="00760217" w:rsidRDefault="00495F4D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721</w:t>
            </w:r>
          </w:p>
        </w:tc>
      </w:tr>
    </w:tbl>
    <w:p w:rsidR="00BE2320" w:rsidRPr="00760217" w:rsidRDefault="00BE2320" w:rsidP="00BE2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320" w:rsidRPr="00760217" w:rsidRDefault="00BE2320" w:rsidP="00BE2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 отделу ЗАГС зарегистрировано 135 актов об установлении отцовства, что на 1 акта больше в сравнении с предыдущим годом.</w:t>
      </w:r>
    </w:p>
    <w:p w:rsidR="00BE2320" w:rsidRPr="00760217" w:rsidRDefault="00BE2320" w:rsidP="00BE2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Внебрачная рождаемость продолжает оставаться на высоком уровне.</w:t>
      </w:r>
    </w:p>
    <w:p w:rsidR="00D4580E" w:rsidRPr="00760217" w:rsidRDefault="00D4580E" w:rsidP="00D4580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 сложившейся традиции отдел ЗАГС проводит поздравления родителей в День семьи, День защиты детей, День матери.</w:t>
      </w:r>
    </w:p>
    <w:p w:rsidR="00D4580E" w:rsidRDefault="00D4580E" w:rsidP="00D4580E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поздравили 9 семей с рождением ребёнка в День семьи и 7 семей в День матери.</w:t>
      </w:r>
    </w:p>
    <w:p w:rsidR="0046319A" w:rsidRPr="00760217" w:rsidRDefault="0046319A" w:rsidP="00D4580E">
      <w:pPr>
        <w:ind w:firstLine="709"/>
        <w:jc w:val="both"/>
        <w:rPr>
          <w:sz w:val="28"/>
          <w:szCs w:val="28"/>
        </w:rPr>
      </w:pPr>
    </w:p>
    <w:p w:rsidR="0046319A" w:rsidRDefault="0046319A" w:rsidP="004631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рождаемости </w:t>
      </w:r>
      <w:r>
        <w:rPr>
          <w:sz w:val="28"/>
          <w:szCs w:val="28"/>
        </w:rPr>
        <w:t>по месту жительства за 2014 г.</w:t>
      </w:r>
    </w:p>
    <w:p w:rsidR="0046319A" w:rsidRDefault="0046319A" w:rsidP="0046319A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268"/>
        <w:gridCol w:w="3537"/>
        <w:gridCol w:w="1566"/>
      </w:tblGrid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46319A" w:rsidTr="003E61C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C42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C4218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C42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C421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9A" w:rsidRDefault="0046319A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721</w:t>
            </w:r>
          </w:p>
        </w:tc>
      </w:tr>
    </w:tbl>
    <w:p w:rsidR="0046319A" w:rsidRDefault="0046319A" w:rsidP="00D4580E">
      <w:pPr>
        <w:ind w:firstLine="709"/>
        <w:jc w:val="both"/>
        <w:rPr>
          <w:sz w:val="28"/>
          <w:szCs w:val="28"/>
        </w:rPr>
      </w:pPr>
    </w:p>
    <w:p w:rsidR="00DF37D3" w:rsidRDefault="00301737" w:rsidP="00DF3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рождаемости по месту жительства</w:t>
      </w:r>
      <w:r w:rsidR="00DF37D3">
        <w:rPr>
          <w:sz w:val="28"/>
          <w:szCs w:val="28"/>
        </w:rPr>
        <w:t xml:space="preserve"> показывает тенденцию увеличения рождаемости в сельских поселениях и уменьшение рождений в городских семьях.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рождаемости по месту жительства</w:t>
      </w:r>
    </w:p>
    <w:p w:rsidR="00DF37D3" w:rsidRDefault="00DF37D3" w:rsidP="00301737">
      <w:pPr>
        <w:ind w:firstLine="709"/>
        <w:jc w:val="center"/>
        <w:rPr>
          <w:sz w:val="28"/>
          <w:szCs w:val="28"/>
        </w:rPr>
      </w:pPr>
    </w:p>
    <w:p w:rsidR="00301737" w:rsidRDefault="00301737" w:rsidP="00DF37D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p w:rsidR="00FF0552" w:rsidRDefault="00FF0552" w:rsidP="00DF37D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301737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301737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301737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7" w:rsidRPr="00760217" w:rsidRDefault="00301737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</w:tr>
      <w:tr w:rsidR="00301737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DA47C4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37" w:rsidRPr="00760217" w:rsidRDefault="00301737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37" w:rsidRPr="00760217" w:rsidRDefault="00301737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94C98">
              <w:rPr>
                <w:b/>
                <w:sz w:val="28"/>
                <w:szCs w:val="28"/>
              </w:rPr>
              <w:t>19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4F0402" w:rsidRDefault="004F0402" w:rsidP="004F0402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p w:rsidR="00FF0552" w:rsidRDefault="00FF0552" w:rsidP="004F040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4F0402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4F0402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4F0402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2" w:rsidRPr="00760217" w:rsidRDefault="004F0402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</w:tr>
      <w:tr w:rsidR="004F0402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DA47C4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02" w:rsidRPr="00760217" w:rsidRDefault="004F0402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2" w:rsidRPr="00760217" w:rsidRDefault="004F0402" w:rsidP="00794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94C98">
              <w:rPr>
                <w:b/>
                <w:sz w:val="28"/>
                <w:szCs w:val="28"/>
              </w:rPr>
              <w:t>30</w:t>
            </w:r>
          </w:p>
        </w:tc>
      </w:tr>
    </w:tbl>
    <w:p w:rsidR="00301737" w:rsidRDefault="00301737" w:rsidP="0046319A">
      <w:pPr>
        <w:ind w:firstLine="709"/>
        <w:jc w:val="center"/>
        <w:rPr>
          <w:sz w:val="28"/>
          <w:szCs w:val="28"/>
        </w:rPr>
      </w:pPr>
    </w:p>
    <w:p w:rsidR="00AA6537" w:rsidRDefault="0046319A" w:rsidP="00AA6537">
      <w:pPr>
        <w:ind w:firstLine="709"/>
        <w:jc w:val="center"/>
        <w:rPr>
          <w:sz w:val="28"/>
          <w:szCs w:val="28"/>
        </w:rPr>
      </w:pPr>
      <w:r>
        <w:t xml:space="preserve">    </w:t>
      </w:r>
      <w:r w:rsidRPr="0059433E">
        <w:t xml:space="preserve">  </w:t>
      </w:r>
      <w:r w:rsidR="00AA6537">
        <w:rPr>
          <w:sz w:val="28"/>
          <w:szCs w:val="28"/>
        </w:rPr>
        <w:t>Количество родившихся детей в 2014 году в поселениях</w:t>
      </w:r>
    </w:p>
    <w:p w:rsidR="00AA6537" w:rsidRDefault="00AA6537" w:rsidP="00AA65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p w:rsidR="00AA6537" w:rsidRDefault="00AA6537" w:rsidP="00AA653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A6537" w:rsidRPr="0046319A" w:rsidRDefault="00AA6537" w:rsidP="003C4218">
            <w:pPr>
              <w:jc w:val="center"/>
              <w:rPr>
                <w:b/>
                <w:sz w:val="24"/>
                <w:szCs w:val="24"/>
              </w:rPr>
            </w:pPr>
            <w:r w:rsidRPr="0046319A">
              <w:rPr>
                <w:b/>
                <w:sz w:val="24"/>
                <w:szCs w:val="24"/>
              </w:rPr>
              <w:t>3</w:t>
            </w:r>
            <w:r w:rsidR="003C4218">
              <w:rPr>
                <w:b/>
                <w:sz w:val="24"/>
                <w:szCs w:val="24"/>
              </w:rPr>
              <w:t>0</w:t>
            </w:r>
            <w:r w:rsidR="00794C98">
              <w:rPr>
                <w:b/>
                <w:sz w:val="24"/>
                <w:szCs w:val="24"/>
              </w:rPr>
              <w:t>9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46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12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25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43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45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27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17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19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13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13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38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6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AA6537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</w:tcPr>
          <w:p w:rsidR="00AA6537" w:rsidRPr="0046319A" w:rsidRDefault="00AA6537" w:rsidP="00794C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4C98">
              <w:rPr>
                <w:b/>
              </w:rPr>
              <w:t>30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462719" w:rsidRDefault="00462719" w:rsidP="0046271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462719" w:rsidTr="003C4218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ИТОГО:</w:t>
            </w:r>
          </w:p>
        </w:tc>
        <w:tc>
          <w:tcPr>
            <w:tcW w:w="2835" w:type="dxa"/>
          </w:tcPr>
          <w:p w:rsidR="00462719" w:rsidRDefault="00462719" w:rsidP="00794C98">
            <w:pPr>
              <w:jc w:val="center"/>
              <w:rPr>
                <w:b/>
              </w:rPr>
            </w:pPr>
            <w:r>
              <w:rPr>
                <w:b/>
              </w:rPr>
              <w:t>721</w:t>
            </w:r>
          </w:p>
        </w:tc>
      </w:tr>
    </w:tbl>
    <w:p w:rsidR="0046319A" w:rsidRDefault="0046319A" w:rsidP="0046319A">
      <w:pPr>
        <w:jc w:val="both"/>
      </w:pPr>
    </w:p>
    <w:p w:rsidR="00FF0552" w:rsidRDefault="00FF0552" w:rsidP="0046319A">
      <w:pPr>
        <w:jc w:val="both"/>
      </w:pPr>
    </w:p>
    <w:p w:rsidR="002657DE" w:rsidRPr="00760217" w:rsidRDefault="00D4580E" w:rsidP="00D4580E">
      <w:pPr>
        <w:ind w:firstLine="709"/>
        <w:jc w:val="both"/>
        <w:rPr>
          <w:b/>
          <w:sz w:val="28"/>
          <w:szCs w:val="28"/>
        </w:rPr>
      </w:pPr>
      <w:r w:rsidRPr="00760217">
        <w:rPr>
          <w:sz w:val="28"/>
          <w:szCs w:val="28"/>
        </w:rPr>
        <w:t xml:space="preserve"> </w:t>
      </w:r>
      <w:r w:rsidR="002657DE" w:rsidRPr="00760217">
        <w:rPr>
          <w:b/>
          <w:sz w:val="28"/>
          <w:szCs w:val="28"/>
        </w:rPr>
        <w:t xml:space="preserve">За 2014 год по отделу ЗАГС зарегистрировано 1438 актов о смерти, что на 3,7 % меньше, чем в предыдущем году. </w:t>
      </w:r>
    </w:p>
    <w:p w:rsidR="002657DE" w:rsidRDefault="002657DE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F0552" w:rsidRPr="00760217" w:rsidRDefault="00FF0552" w:rsidP="002657D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38"/>
        <w:gridCol w:w="1701"/>
        <w:gridCol w:w="1559"/>
        <w:gridCol w:w="1527"/>
      </w:tblGrid>
      <w:tr w:rsidR="002657DE" w:rsidRPr="00760217" w:rsidTr="00A0179E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93579C" w:rsidRDefault="002657DE" w:rsidP="00A0179E">
            <w:pPr>
              <w:jc w:val="center"/>
              <w:rPr>
                <w:sz w:val="24"/>
                <w:szCs w:val="24"/>
                <w:lang w:eastAsia="en-US"/>
              </w:rPr>
            </w:pPr>
            <w:r w:rsidRPr="0093579C">
              <w:rPr>
                <w:b/>
                <w:sz w:val="24"/>
                <w:szCs w:val="24"/>
                <w:lang w:eastAsia="en-US"/>
              </w:rPr>
              <w:t xml:space="preserve">    </w:t>
            </w:r>
            <w:r w:rsidRPr="0093579C">
              <w:rPr>
                <w:sz w:val="24"/>
                <w:szCs w:val="24"/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2657DE" w:rsidRPr="00760217" w:rsidTr="00A0179E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7DE" w:rsidRPr="00760217" w:rsidRDefault="002657DE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1493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1438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DE" w:rsidRPr="00760217" w:rsidRDefault="002657DE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>- 3,7</w:t>
            </w:r>
            <w:r w:rsidRPr="0076021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57DE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293FA1">
        <w:rPr>
          <w:sz w:val="28"/>
          <w:szCs w:val="28"/>
        </w:rPr>
        <w:t>в 2014 году</w:t>
      </w:r>
      <w:r w:rsidR="00C71C48">
        <w:rPr>
          <w:sz w:val="28"/>
          <w:szCs w:val="28"/>
        </w:rPr>
        <w:t xml:space="preserve"> граждан</w:t>
      </w:r>
      <w:r w:rsidR="00293FA1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прев</w:t>
      </w:r>
      <w:r w:rsidR="00B35ECF" w:rsidRPr="00760217">
        <w:rPr>
          <w:sz w:val="28"/>
          <w:szCs w:val="28"/>
        </w:rPr>
        <w:t xml:space="preserve">ышает </w:t>
      </w:r>
      <w:r w:rsidRPr="00760217">
        <w:rPr>
          <w:sz w:val="28"/>
          <w:szCs w:val="28"/>
        </w:rPr>
        <w:t xml:space="preserve">число родившихся </w:t>
      </w:r>
      <w:r w:rsidR="00B35ECF" w:rsidRPr="00760217">
        <w:rPr>
          <w:sz w:val="28"/>
          <w:szCs w:val="28"/>
        </w:rPr>
        <w:t xml:space="preserve">на </w:t>
      </w:r>
      <w:r w:rsidR="00760217" w:rsidRPr="00760217">
        <w:rPr>
          <w:sz w:val="28"/>
          <w:szCs w:val="28"/>
        </w:rPr>
        <w:t xml:space="preserve">118 </w:t>
      </w:r>
      <w:r w:rsidR="00B35ECF" w:rsidRPr="00760217">
        <w:rPr>
          <w:sz w:val="28"/>
          <w:szCs w:val="28"/>
        </w:rPr>
        <w:t>%</w:t>
      </w:r>
      <w:r w:rsidRPr="00760217">
        <w:rPr>
          <w:sz w:val="28"/>
          <w:szCs w:val="28"/>
        </w:rPr>
        <w:t xml:space="preserve">. </w:t>
      </w:r>
    </w:p>
    <w:p w:rsidR="00611FD8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Из </w:t>
      </w:r>
      <w:r w:rsidR="00B35ECF" w:rsidRPr="00760217">
        <w:rPr>
          <w:sz w:val="28"/>
          <w:szCs w:val="28"/>
        </w:rPr>
        <w:t>1438</w:t>
      </w:r>
      <w:r w:rsidRPr="00760217">
        <w:rPr>
          <w:sz w:val="28"/>
          <w:szCs w:val="28"/>
        </w:rPr>
        <w:t xml:space="preserve"> умерших</w:t>
      </w:r>
      <w:r w:rsidR="00293FA1">
        <w:rPr>
          <w:sz w:val="28"/>
          <w:szCs w:val="28"/>
        </w:rPr>
        <w:t xml:space="preserve"> граждан</w:t>
      </w:r>
      <w:r w:rsidR="00611FD8" w:rsidRPr="00760217"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</w:t>
      </w:r>
      <w:r w:rsidR="00611FD8" w:rsidRPr="00760217">
        <w:rPr>
          <w:sz w:val="28"/>
          <w:szCs w:val="28"/>
        </w:rPr>
        <w:t>392</w:t>
      </w:r>
      <w:r w:rsidRPr="00760217">
        <w:rPr>
          <w:sz w:val="28"/>
          <w:szCs w:val="28"/>
        </w:rPr>
        <w:t xml:space="preserve"> человек</w:t>
      </w:r>
      <w:r w:rsidR="00611FD8" w:rsidRPr="00760217">
        <w:rPr>
          <w:sz w:val="28"/>
          <w:szCs w:val="28"/>
        </w:rPr>
        <w:t>а</w:t>
      </w:r>
      <w:r w:rsidRPr="00760217">
        <w:rPr>
          <w:sz w:val="28"/>
          <w:szCs w:val="28"/>
        </w:rPr>
        <w:t xml:space="preserve"> ушли из жизни в трудоспособном возрасте. </w:t>
      </w:r>
    </w:p>
    <w:p w:rsidR="00611FD8" w:rsidRPr="00760217" w:rsidRDefault="002657DE" w:rsidP="002657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Уровень смертности мужчин</w:t>
      </w:r>
      <w:r w:rsidR="00611FD8" w:rsidRPr="00760217">
        <w:rPr>
          <w:sz w:val="28"/>
          <w:szCs w:val="28"/>
        </w:rPr>
        <w:t xml:space="preserve"> </w:t>
      </w:r>
      <w:r w:rsidR="00293FA1" w:rsidRPr="00760217">
        <w:rPr>
          <w:sz w:val="28"/>
          <w:szCs w:val="28"/>
        </w:rPr>
        <w:t xml:space="preserve">трудоспособного возраста </w:t>
      </w:r>
      <w:r w:rsidR="00611FD8" w:rsidRPr="00760217">
        <w:rPr>
          <w:sz w:val="28"/>
          <w:szCs w:val="28"/>
        </w:rPr>
        <w:t xml:space="preserve">(307 человек от 18 до 60 лет) </w:t>
      </w:r>
      <w:r w:rsidRPr="00760217">
        <w:rPr>
          <w:sz w:val="28"/>
          <w:szCs w:val="28"/>
        </w:rPr>
        <w:t xml:space="preserve">в </w:t>
      </w:r>
      <w:r w:rsidR="00611FD8" w:rsidRPr="00760217">
        <w:rPr>
          <w:sz w:val="28"/>
          <w:szCs w:val="28"/>
        </w:rPr>
        <w:t>3,5</w:t>
      </w:r>
      <w:r w:rsidRPr="00760217">
        <w:rPr>
          <w:sz w:val="28"/>
          <w:szCs w:val="28"/>
        </w:rPr>
        <w:t xml:space="preserve"> раза выше смертности женщин той же категории</w:t>
      </w:r>
      <w:r w:rsidR="00611FD8" w:rsidRPr="00760217">
        <w:rPr>
          <w:sz w:val="28"/>
          <w:szCs w:val="28"/>
        </w:rPr>
        <w:t xml:space="preserve"> (87 человек от 18 до 55 лет)</w:t>
      </w:r>
      <w:r w:rsidRPr="00760217">
        <w:rPr>
          <w:sz w:val="28"/>
          <w:szCs w:val="28"/>
        </w:rPr>
        <w:t>.</w:t>
      </w:r>
    </w:p>
    <w:p w:rsidR="0054024B" w:rsidRPr="00760217" w:rsidRDefault="002657D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93579C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760217">
        <w:rPr>
          <w:sz w:val="28"/>
          <w:szCs w:val="28"/>
        </w:rPr>
        <w:t xml:space="preserve"> </w:t>
      </w:r>
      <w:r w:rsidR="00293FA1">
        <w:rPr>
          <w:sz w:val="28"/>
          <w:szCs w:val="28"/>
        </w:rPr>
        <w:t xml:space="preserve">зарегистрированных записей актов </w:t>
      </w:r>
      <w:r w:rsidR="00C71C48">
        <w:rPr>
          <w:sz w:val="28"/>
          <w:szCs w:val="28"/>
        </w:rPr>
        <w:t>о смерти</w:t>
      </w:r>
      <w:r w:rsidR="00293FA1">
        <w:rPr>
          <w:sz w:val="28"/>
          <w:szCs w:val="28"/>
        </w:rPr>
        <w:t xml:space="preserve"> по отделу ЗАГС администрации </w:t>
      </w:r>
      <w:proofErr w:type="spellStart"/>
      <w:r w:rsidR="00293FA1">
        <w:rPr>
          <w:sz w:val="28"/>
          <w:szCs w:val="28"/>
        </w:rPr>
        <w:t>Лужского</w:t>
      </w:r>
      <w:proofErr w:type="spellEnd"/>
      <w:r w:rsidR="00293FA1">
        <w:rPr>
          <w:sz w:val="28"/>
          <w:szCs w:val="28"/>
        </w:rPr>
        <w:t xml:space="preserve"> муниципального района</w:t>
      </w:r>
      <w:r w:rsidRPr="00760217">
        <w:rPr>
          <w:sz w:val="28"/>
          <w:szCs w:val="28"/>
        </w:rPr>
        <w:t xml:space="preserve"> за последние 3 года, </w:t>
      </w:r>
      <w:r>
        <w:rPr>
          <w:sz w:val="28"/>
          <w:szCs w:val="28"/>
        </w:rPr>
        <w:t>показывает тенденцию к уменьшению</w:t>
      </w:r>
      <w:r w:rsidR="00C71C48">
        <w:rPr>
          <w:sz w:val="28"/>
          <w:szCs w:val="28"/>
        </w:rPr>
        <w:t xml:space="preserve"> уровня смертности</w:t>
      </w:r>
      <w:r>
        <w:rPr>
          <w:sz w:val="28"/>
          <w:szCs w:val="28"/>
        </w:rPr>
        <w:t>.</w:t>
      </w:r>
    </w:p>
    <w:p w:rsidR="00DA47C4" w:rsidRDefault="00DA47C4" w:rsidP="0093579C">
      <w:pPr>
        <w:ind w:firstLine="709"/>
        <w:jc w:val="both"/>
        <w:rPr>
          <w:sz w:val="28"/>
          <w:szCs w:val="28"/>
        </w:rPr>
      </w:pPr>
    </w:p>
    <w:p w:rsidR="0093579C" w:rsidRPr="00760217" w:rsidRDefault="0093579C" w:rsidP="00935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0217">
        <w:rPr>
          <w:sz w:val="28"/>
          <w:szCs w:val="28"/>
        </w:rPr>
        <w:t xml:space="preserve">о сравнению с 2012 годом на </w:t>
      </w:r>
      <w:r>
        <w:rPr>
          <w:sz w:val="28"/>
          <w:szCs w:val="28"/>
        </w:rPr>
        <w:t xml:space="preserve">194 человека 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умерло меньше.</w:t>
      </w:r>
    </w:p>
    <w:p w:rsidR="00FA0865" w:rsidRDefault="00FA0865" w:rsidP="00FA086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1701"/>
        <w:gridCol w:w="1842"/>
        <w:gridCol w:w="1708"/>
      </w:tblGrid>
      <w:tr w:rsidR="0093579C" w:rsidRPr="00760217" w:rsidTr="003E61CD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C71C48" w:rsidRDefault="0093579C" w:rsidP="0093579C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C" w:rsidRPr="00760217" w:rsidRDefault="0093579C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</w:tr>
      <w:tr w:rsidR="0093579C" w:rsidRPr="00760217" w:rsidTr="003E61CD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C" w:rsidRPr="00760217" w:rsidRDefault="0093579C" w:rsidP="003E61C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9C" w:rsidRPr="00760217" w:rsidRDefault="0093579C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9C" w:rsidRPr="00760217" w:rsidRDefault="0093579C" w:rsidP="003E6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1438</w:t>
            </w:r>
          </w:p>
        </w:tc>
      </w:tr>
    </w:tbl>
    <w:p w:rsidR="000D6658" w:rsidRDefault="000D6658" w:rsidP="003E61CD">
      <w:pPr>
        <w:ind w:firstLine="708"/>
        <w:rPr>
          <w:sz w:val="28"/>
          <w:szCs w:val="28"/>
        </w:rPr>
      </w:pPr>
    </w:p>
    <w:p w:rsidR="003E61CD" w:rsidRDefault="003E61CD" w:rsidP="003E61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2014 г.</w:t>
      </w:r>
    </w:p>
    <w:p w:rsidR="003E61CD" w:rsidRDefault="003E61CD" w:rsidP="003E61CD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833"/>
        <w:gridCol w:w="992"/>
        <w:gridCol w:w="1136"/>
        <w:gridCol w:w="1418"/>
      </w:tblGrid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г. </w:t>
            </w:r>
            <w:r>
              <w:rPr>
                <w:sz w:val="22"/>
                <w:szCs w:val="22"/>
              </w:rPr>
              <w:lastRenderedPageBreak/>
              <w:t>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Жители </w:t>
            </w:r>
            <w:proofErr w:type="spellStart"/>
            <w:r>
              <w:rPr>
                <w:sz w:val="22"/>
                <w:szCs w:val="22"/>
              </w:rPr>
              <w:lastRenderedPageBreak/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Жители 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Ленинградской области</w:t>
            </w:r>
          </w:p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</w:t>
            </w:r>
            <w:r>
              <w:rPr>
                <w:sz w:val="22"/>
                <w:szCs w:val="22"/>
              </w:rPr>
              <w:lastRenderedPageBreak/>
              <w:t>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Общее </w:t>
            </w:r>
            <w:r>
              <w:rPr>
                <w:b/>
                <w:sz w:val="22"/>
                <w:szCs w:val="22"/>
              </w:rPr>
              <w:lastRenderedPageBreak/>
              <w:t>количество</w:t>
            </w:r>
          </w:p>
        </w:tc>
      </w:tr>
      <w:tr w:rsidR="00462719" w:rsidTr="00462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C421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1B26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1B26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19" w:rsidRDefault="00462719" w:rsidP="003E6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1438</w:t>
            </w:r>
          </w:p>
        </w:tc>
      </w:tr>
    </w:tbl>
    <w:p w:rsidR="003C4218" w:rsidRDefault="003C4218" w:rsidP="000D072D">
      <w:pPr>
        <w:ind w:firstLine="709"/>
        <w:jc w:val="both"/>
        <w:rPr>
          <w:sz w:val="28"/>
          <w:szCs w:val="28"/>
        </w:rPr>
      </w:pPr>
    </w:p>
    <w:p w:rsidR="000D072D" w:rsidRDefault="000D072D" w:rsidP="000D0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распределения смертности по месту жительства за последние три года показывает тенденцию уменьшения количества умерших и по городу и в сельских поселениях.</w:t>
      </w:r>
    </w:p>
    <w:p w:rsidR="003E61CD" w:rsidRDefault="003E61CD" w:rsidP="003E61CD"/>
    <w:p w:rsidR="000D072D" w:rsidRDefault="00DA47C4" w:rsidP="00DA47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0D072D" w:rsidRDefault="000D072D" w:rsidP="00DA47C4">
      <w:pPr>
        <w:ind w:firstLine="709"/>
        <w:jc w:val="center"/>
        <w:rPr>
          <w:sz w:val="28"/>
          <w:szCs w:val="28"/>
        </w:rPr>
      </w:pPr>
    </w:p>
    <w:p w:rsidR="00FF0552" w:rsidRDefault="00DA47C4" w:rsidP="003C42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</w:tr>
      <w:tr w:rsidR="00DA47C4" w:rsidRPr="00760217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A26FCA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7B50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602</w:t>
            </w:r>
          </w:p>
        </w:tc>
      </w:tr>
    </w:tbl>
    <w:p w:rsidR="00DA47C4" w:rsidRDefault="00DA47C4" w:rsidP="00DA47C4">
      <w:pPr>
        <w:ind w:firstLine="709"/>
        <w:jc w:val="center"/>
        <w:rPr>
          <w:sz w:val="28"/>
          <w:szCs w:val="28"/>
        </w:rPr>
      </w:pPr>
    </w:p>
    <w:p w:rsidR="00FF0552" w:rsidRDefault="00DA47C4" w:rsidP="00DA47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2"/>
        <w:gridCol w:w="1708"/>
      </w:tblGrid>
      <w:tr w:rsidR="00DA47C4" w:rsidRPr="00760217" w:rsidTr="007B509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C4" w:rsidRPr="00760217" w:rsidRDefault="00DA47C4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7B50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2014</w:t>
            </w:r>
          </w:p>
        </w:tc>
      </w:tr>
      <w:tr w:rsidR="00DA47C4" w:rsidRPr="00760217" w:rsidTr="00DA47C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A26FCA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A26FCA" w:rsidP="007B50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4" w:rsidRPr="00760217" w:rsidRDefault="00DA47C4" w:rsidP="003C4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C421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DA47C4" w:rsidRDefault="00DA47C4" w:rsidP="00DA47C4">
      <w:pPr>
        <w:ind w:firstLine="709"/>
        <w:jc w:val="center"/>
        <w:rPr>
          <w:sz w:val="28"/>
          <w:szCs w:val="28"/>
        </w:rPr>
      </w:pPr>
    </w:p>
    <w:p w:rsidR="00AA6537" w:rsidRDefault="00AA6537" w:rsidP="00AA653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умерших в 2014 году в поселениях</w:t>
      </w:r>
      <w:proofErr w:type="gramEnd"/>
    </w:p>
    <w:p w:rsidR="00AA6537" w:rsidRDefault="00AA6537" w:rsidP="00AA65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proofErr w:type="gramStart"/>
      <w:r>
        <w:t>умершего</w:t>
      </w:r>
      <w:proofErr w:type="gramEnd"/>
      <w:r>
        <w:t>)</w:t>
      </w:r>
    </w:p>
    <w:p w:rsidR="00AA6537" w:rsidRDefault="00AA6537" w:rsidP="00AA6537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A6537" w:rsidRPr="003C4218" w:rsidRDefault="00AA6537" w:rsidP="00AA6537">
            <w:pPr>
              <w:jc w:val="center"/>
              <w:rPr>
                <w:b/>
                <w:sz w:val="24"/>
                <w:szCs w:val="24"/>
              </w:rPr>
            </w:pPr>
            <w:r w:rsidRPr="003C4218">
              <w:rPr>
                <w:b/>
                <w:sz w:val="24"/>
                <w:szCs w:val="24"/>
              </w:rPr>
              <w:t>602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AA6537" w:rsidRPr="00462719" w:rsidRDefault="001B2686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85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</w:t>
            </w:r>
            <w:r w:rsidR="001B2686" w:rsidRPr="00462719">
              <w:rPr>
                <w:sz w:val="24"/>
                <w:szCs w:val="24"/>
              </w:rPr>
              <w:t>9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</w:t>
            </w:r>
            <w:r w:rsidR="001B2686" w:rsidRPr="00462719">
              <w:rPr>
                <w:sz w:val="24"/>
                <w:szCs w:val="24"/>
              </w:rPr>
              <w:t>8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4</w:t>
            </w:r>
            <w:r w:rsidR="001B2686" w:rsidRPr="00462719">
              <w:rPr>
                <w:sz w:val="24"/>
                <w:szCs w:val="24"/>
              </w:rPr>
              <w:t>9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1B2686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82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1B2686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67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6</w:t>
            </w:r>
            <w:r w:rsidR="001B2686" w:rsidRPr="00462719">
              <w:rPr>
                <w:sz w:val="24"/>
                <w:szCs w:val="24"/>
              </w:rPr>
              <w:t>3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794C98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64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1B2686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20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2</w:t>
            </w:r>
            <w:r w:rsidR="001B2686" w:rsidRPr="00462719">
              <w:rPr>
                <w:sz w:val="24"/>
                <w:szCs w:val="24"/>
              </w:rPr>
              <w:t>4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4</w:t>
            </w:r>
            <w:r w:rsidR="001B2686" w:rsidRPr="00462719">
              <w:rPr>
                <w:sz w:val="24"/>
                <w:szCs w:val="24"/>
              </w:rPr>
              <w:t>5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794C98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1</w:t>
            </w:r>
            <w:r w:rsidR="001B2686" w:rsidRPr="00462719">
              <w:rPr>
                <w:sz w:val="24"/>
                <w:szCs w:val="24"/>
              </w:rPr>
              <w:t>2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1B2686" w:rsidP="001B2686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31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AA6537" w:rsidRPr="00462719" w:rsidRDefault="001B2686" w:rsidP="00AA6537">
            <w:pPr>
              <w:jc w:val="center"/>
              <w:rPr>
                <w:sz w:val="24"/>
                <w:szCs w:val="24"/>
              </w:rPr>
            </w:pPr>
            <w:r w:rsidRPr="00462719">
              <w:rPr>
                <w:sz w:val="24"/>
                <w:szCs w:val="24"/>
              </w:rPr>
              <w:t>40</w:t>
            </w:r>
          </w:p>
        </w:tc>
      </w:tr>
      <w:tr w:rsidR="00AA6537" w:rsidTr="003C4218">
        <w:tc>
          <w:tcPr>
            <w:tcW w:w="3261" w:type="dxa"/>
          </w:tcPr>
          <w:p w:rsidR="00AA6537" w:rsidRDefault="00AA6537" w:rsidP="00AA6537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</w:tcPr>
          <w:p w:rsidR="00AA6537" w:rsidRPr="0046319A" w:rsidRDefault="001B2686" w:rsidP="00AA6537">
            <w:pPr>
              <w:jc w:val="center"/>
              <w:rPr>
                <w:b/>
              </w:rPr>
            </w:pPr>
            <w:r>
              <w:rPr>
                <w:b/>
              </w:rPr>
              <w:t>619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462719" w:rsidRDefault="00462719" w:rsidP="0046271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 xml:space="preserve"> Лица БОМЖ</w:t>
            </w:r>
          </w:p>
        </w:tc>
        <w:tc>
          <w:tcPr>
            <w:tcW w:w="2835" w:type="dxa"/>
            <w:vAlign w:val="center"/>
          </w:tcPr>
          <w:p w:rsidR="00462719" w:rsidRDefault="00462719" w:rsidP="0046271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Неизвестные лица</w:t>
            </w:r>
          </w:p>
        </w:tc>
        <w:tc>
          <w:tcPr>
            <w:tcW w:w="2835" w:type="dxa"/>
            <w:vAlign w:val="center"/>
          </w:tcPr>
          <w:p w:rsidR="00462719" w:rsidRDefault="00462719" w:rsidP="004627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AA6537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vAlign w:val="center"/>
          </w:tcPr>
          <w:p w:rsidR="00462719" w:rsidRDefault="00462719" w:rsidP="00462719">
            <w:pPr>
              <w:jc w:val="center"/>
              <w:rPr>
                <w:b/>
              </w:rPr>
            </w:pPr>
            <w:r>
              <w:rPr>
                <w:b/>
              </w:rPr>
              <w:t>1438</w:t>
            </w:r>
          </w:p>
        </w:tc>
      </w:tr>
    </w:tbl>
    <w:p w:rsidR="00AA6537" w:rsidRDefault="00AA6537" w:rsidP="00DA47C4">
      <w:pPr>
        <w:ind w:firstLine="709"/>
        <w:jc w:val="center"/>
        <w:rPr>
          <w:sz w:val="28"/>
          <w:szCs w:val="28"/>
        </w:rPr>
      </w:pPr>
    </w:p>
    <w:p w:rsidR="00BA2FC5" w:rsidRPr="00760217" w:rsidRDefault="00BA2FC5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t>В отчетном году незначительно уменьшилось число актов о заключении брака на 1,6 %.</w:t>
      </w:r>
    </w:p>
    <w:p w:rsidR="00D4580E" w:rsidRPr="00760217" w:rsidRDefault="00D4580E" w:rsidP="00BE232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77"/>
        <w:gridCol w:w="1701"/>
        <w:gridCol w:w="1559"/>
        <w:gridCol w:w="1566"/>
      </w:tblGrid>
      <w:tr w:rsidR="00BA2FC5" w:rsidRPr="00760217" w:rsidTr="00A0179E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C71C48" w:rsidRDefault="00BA2FC5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lastRenderedPageBreak/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BA2FC5" w:rsidRPr="00760217" w:rsidTr="00A0179E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FC5" w:rsidRPr="00760217" w:rsidRDefault="00BA2FC5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509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5" w:rsidRPr="00760217" w:rsidRDefault="00BA2FC5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 xml:space="preserve">-1,6  </w:t>
            </w:r>
            <w:r w:rsidRPr="00760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A2FC5" w:rsidRPr="00760217" w:rsidRDefault="00BA2FC5" w:rsidP="00BA2FC5">
      <w:pPr>
        <w:rPr>
          <w:sz w:val="28"/>
          <w:szCs w:val="28"/>
        </w:rPr>
      </w:pP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создан</w:t>
      </w:r>
      <w:r w:rsidR="00BE2320" w:rsidRPr="00760217">
        <w:rPr>
          <w:sz w:val="28"/>
          <w:szCs w:val="28"/>
        </w:rPr>
        <w:t>а</w:t>
      </w:r>
      <w:r w:rsidRPr="00760217">
        <w:rPr>
          <w:sz w:val="28"/>
          <w:szCs w:val="28"/>
        </w:rPr>
        <w:t xml:space="preserve"> 501 семья, что на 8 меньше, чем в предыдущ</w:t>
      </w:r>
      <w:r w:rsidR="00BE2320" w:rsidRPr="00760217">
        <w:rPr>
          <w:sz w:val="28"/>
          <w:szCs w:val="28"/>
        </w:rPr>
        <w:t>ий период</w:t>
      </w:r>
      <w:r w:rsidRPr="00760217">
        <w:rPr>
          <w:sz w:val="28"/>
          <w:szCs w:val="28"/>
        </w:rPr>
        <w:t xml:space="preserve">. </w:t>
      </w: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По отделу ЗАГС </w:t>
      </w:r>
      <w:r w:rsidR="00BE2320" w:rsidRPr="00760217">
        <w:rPr>
          <w:sz w:val="28"/>
          <w:szCs w:val="28"/>
        </w:rPr>
        <w:t xml:space="preserve">за 2014 год </w:t>
      </w:r>
      <w:r w:rsidRPr="00760217">
        <w:rPr>
          <w:sz w:val="28"/>
          <w:szCs w:val="28"/>
        </w:rPr>
        <w:t>зарегистрировано 4 акта о заключении брака с несовершеннолетними гражданами</w:t>
      </w:r>
      <w:r w:rsidR="00BE2320" w:rsidRPr="00760217">
        <w:rPr>
          <w:sz w:val="28"/>
          <w:szCs w:val="28"/>
        </w:rPr>
        <w:t xml:space="preserve">, на одну единицу больше по сравнению с предыдущим </w:t>
      </w:r>
      <w:r w:rsidR="00D4580E" w:rsidRPr="00760217">
        <w:rPr>
          <w:sz w:val="28"/>
          <w:szCs w:val="28"/>
        </w:rPr>
        <w:t>годом</w:t>
      </w:r>
      <w:r w:rsidRPr="00760217">
        <w:rPr>
          <w:sz w:val="28"/>
          <w:szCs w:val="28"/>
        </w:rPr>
        <w:t xml:space="preserve">. </w:t>
      </w:r>
    </w:p>
    <w:p w:rsidR="0070325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Большая часть мужчин и женщин вступили в брак в возрасте от </w:t>
      </w:r>
      <w:r w:rsidR="00703255" w:rsidRPr="00760217">
        <w:rPr>
          <w:sz w:val="28"/>
          <w:szCs w:val="28"/>
        </w:rPr>
        <w:t>25</w:t>
      </w:r>
      <w:r w:rsidRPr="00760217">
        <w:rPr>
          <w:sz w:val="28"/>
          <w:szCs w:val="28"/>
        </w:rPr>
        <w:t xml:space="preserve"> до </w:t>
      </w:r>
      <w:r w:rsidR="00703255" w:rsidRPr="00760217">
        <w:rPr>
          <w:sz w:val="28"/>
          <w:szCs w:val="28"/>
        </w:rPr>
        <w:t>34</w:t>
      </w:r>
      <w:r w:rsidRPr="00760217">
        <w:rPr>
          <w:sz w:val="28"/>
          <w:szCs w:val="28"/>
        </w:rPr>
        <w:t xml:space="preserve"> лет.</w:t>
      </w:r>
    </w:p>
    <w:p w:rsidR="00BA2FC5" w:rsidRPr="00760217" w:rsidRDefault="00BA2FC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Для </w:t>
      </w:r>
      <w:r w:rsidR="00703255" w:rsidRPr="00760217">
        <w:rPr>
          <w:sz w:val="28"/>
          <w:szCs w:val="28"/>
        </w:rPr>
        <w:t>312</w:t>
      </w:r>
      <w:r w:rsidRPr="00760217">
        <w:rPr>
          <w:sz w:val="28"/>
          <w:szCs w:val="28"/>
        </w:rPr>
        <w:t xml:space="preserve"> мужчин и </w:t>
      </w:r>
      <w:r w:rsidR="00703255" w:rsidRPr="00760217">
        <w:rPr>
          <w:sz w:val="28"/>
          <w:szCs w:val="28"/>
        </w:rPr>
        <w:t>288</w:t>
      </w:r>
      <w:r w:rsidRPr="00760217">
        <w:rPr>
          <w:sz w:val="28"/>
          <w:szCs w:val="28"/>
        </w:rPr>
        <w:t xml:space="preserve"> женщин </w:t>
      </w:r>
      <w:r w:rsidR="00D4580E" w:rsidRPr="00760217">
        <w:rPr>
          <w:sz w:val="28"/>
          <w:szCs w:val="28"/>
        </w:rPr>
        <w:t>вступили в</w:t>
      </w:r>
      <w:r w:rsidRPr="00760217">
        <w:rPr>
          <w:sz w:val="28"/>
          <w:szCs w:val="28"/>
        </w:rPr>
        <w:t xml:space="preserve"> брак</w:t>
      </w:r>
      <w:r w:rsidR="00D4580E" w:rsidRPr="00760217">
        <w:rPr>
          <w:sz w:val="28"/>
          <w:szCs w:val="28"/>
        </w:rPr>
        <w:t xml:space="preserve"> впервые</w:t>
      </w:r>
      <w:r w:rsidRPr="00760217">
        <w:rPr>
          <w:sz w:val="28"/>
          <w:szCs w:val="28"/>
        </w:rPr>
        <w:t>.</w:t>
      </w:r>
    </w:p>
    <w:p w:rsidR="00392108" w:rsidRDefault="00392108" w:rsidP="00392108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в торжественной обстановке зарегистрировано 327 браков</w:t>
      </w:r>
      <w:r w:rsidR="00462719">
        <w:rPr>
          <w:sz w:val="28"/>
          <w:szCs w:val="28"/>
        </w:rPr>
        <w:t>.</w:t>
      </w:r>
    </w:p>
    <w:p w:rsidR="00462719" w:rsidRDefault="00462719" w:rsidP="00462719">
      <w:pPr>
        <w:ind w:firstLine="709"/>
        <w:jc w:val="center"/>
      </w:pPr>
      <w:r>
        <w:t xml:space="preserve">    </w:t>
      </w:r>
      <w:r w:rsidRPr="0059433E">
        <w:t xml:space="preserve"> </w:t>
      </w:r>
    </w:p>
    <w:p w:rsidR="00462719" w:rsidRDefault="00462719" w:rsidP="00462719">
      <w:pPr>
        <w:ind w:firstLine="709"/>
        <w:jc w:val="center"/>
        <w:rPr>
          <w:sz w:val="28"/>
          <w:szCs w:val="28"/>
        </w:rPr>
      </w:pPr>
      <w:r w:rsidRPr="0059433E">
        <w:t xml:space="preserve"> </w:t>
      </w:r>
      <w:r>
        <w:rPr>
          <w:sz w:val="28"/>
          <w:szCs w:val="28"/>
        </w:rPr>
        <w:t>Количество зарегистрированных в 2014 году браков по поселениям</w:t>
      </w:r>
    </w:p>
    <w:p w:rsidR="00462719" w:rsidRDefault="00462719" w:rsidP="004627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r>
        <w:t>супруги)</w:t>
      </w:r>
    </w:p>
    <w:p w:rsidR="00462719" w:rsidRDefault="00462719" w:rsidP="00462719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462719" w:rsidRPr="0046319A" w:rsidRDefault="00C92167" w:rsidP="00462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462719" w:rsidRPr="00462719" w:rsidRDefault="00C92167" w:rsidP="0046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</w:tcPr>
          <w:p w:rsidR="00462719" w:rsidRPr="0046319A" w:rsidRDefault="00C92167" w:rsidP="00462719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462719" w:rsidRDefault="00C92167" w:rsidP="00462719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462719" w:rsidTr="00462719">
        <w:tc>
          <w:tcPr>
            <w:tcW w:w="3261" w:type="dxa"/>
          </w:tcPr>
          <w:p w:rsidR="00462719" w:rsidRDefault="00462719" w:rsidP="00462719">
            <w:pPr>
              <w:jc w:val="center"/>
            </w:pPr>
            <w:r>
              <w:t>ИТОГО:</w:t>
            </w:r>
          </w:p>
        </w:tc>
        <w:tc>
          <w:tcPr>
            <w:tcW w:w="2835" w:type="dxa"/>
          </w:tcPr>
          <w:p w:rsidR="00462719" w:rsidRDefault="00462719" w:rsidP="00462719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</w:tr>
    </w:tbl>
    <w:p w:rsidR="00462719" w:rsidRPr="00760217" w:rsidRDefault="00462719" w:rsidP="00392108">
      <w:pPr>
        <w:ind w:firstLine="709"/>
        <w:jc w:val="both"/>
        <w:rPr>
          <w:sz w:val="28"/>
          <w:szCs w:val="28"/>
        </w:rPr>
      </w:pPr>
    </w:p>
    <w:p w:rsidR="00392108" w:rsidRPr="00760217" w:rsidRDefault="00392108" w:rsidP="00392108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 2014 году поздравили в торжественной обстановке семейную пару с 35-летним юбилеем совместной супружеской жизни (полотняная свадьба).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Юбиляры расписались на страницах Почетной книги юбиляров семейной жизни, поздравили друг друга юбилейным супружеским поцелуем. </w:t>
      </w:r>
    </w:p>
    <w:p w:rsidR="00392108" w:rsidRPr="00760217" w:rsidRDefault="00392108" w:rsidP="003921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D4580E" w:rsidRPr="00760217" w:rsidRDefault="00D4580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11B4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0217">
        <w:rPr>
          <w:b/>
          <w:sz w:val="28"/>
          <w:szCs w:val="28"/>
        </w:rPr>
        <w:lastRenderedPageBreak/>
        <w:t>За 2014 год зарегистрировано 391 акт о расторжении брака, что на</w:t>
      </w:r>
      <w:r w:rsidR="009B6C51" w:rsidRPr="00760217">
        <w:rPr>
          <w:b/>
          <w:sz w:val="28"/>
          <w:szCs w:val="28"/>
        </w:rPr>
        <w:t xml:space="preserve">    </w:t>
      </w:r>
      <w:r w:rsidRPr="00760217">
        <w:rPr>
          <w:b/>
          <w:sz w:val="28"/>
          <w:szCs w:val="28"/>
        </w:rPr>
        <w:t xml:space="preserve"> </w:t>
      </w:r>
      <w:r w:rsidR="00CD11B4" w:rsidRPr="00760217">
        <w:rPr>
          <w:b/>
          <w:sz w:val="28"/>
          <w:szCs w:val="28"/>
        </w:rPr>
        <w:t xml:space="preserve">0,2 % </w:t>
      </w:r>
      <w:r w:rsidRPr="00760217">
        <w:rPr>
          <w:b/>
          <w:sz w:val="28"/>
          <w:szCs w:val="28"/>
        </w:rPr>
        <w:t xml:space="preserve"> больше уровня прошлого года.</w:t>
      </w:r>
    </w:p>
    <w:p w:rsidR="009B6C51" w:rsidRPr="00760217" w:rsidRDefault="009B6C51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964"/>
        <w:gridCol w:w="1701"/>
        <w:gridCol w:w="1559"/>
        <w:gridCol w:w="1553"/>
      </w:tblGrid>
      <w:tr w:rsidR="00CD11B4" w:rsidRPr="00760217" w:rsidTr="00A0179E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C71C48" w:rsidRDefault="00CD11B4" w:rsidP="00A0179E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CD11B4" w:rsidRPr="00760217" w:rsidTr="00A0179E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11B4" w:rsidRPr="00760217" w:rsidRDefault="00CD11B4" w:rsidP="00A0179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391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1B4" w:rsidRPr="00760217" w:rsidRDefault="00CD11B4" w:rsidP="00A0179E">
            <w:pPr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sz w:val="28"/>
                <w:szCs w:val="28"/>
              </w:rPr>
              <w:t xml:space="preserve">+0,2  </w:t>
            </w:r>
          </w:p>
        </w:tc>
      </w:tr>
    </w:tbl>
    <w:p w:rsidR="009B6C51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5244C7" w:rsidRPr="00760217" w:rsidRDefault="00703255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Из </w:t>
      </w:r>
      <w:r w:rsidR="00CD11B4" w:rsidRPr="00760217">
        <w:rPr>
          <w:sz w:val="28"/>
          <w:szCs w:val="28"/>
        </w:rPr>
        <w:t>391</w:t>
      </w:r>
      <w:r w:rsidRPr="00760217">
        <w:rPr>
          <w:sz w:val="28"/>
          <w:szCs w:val="28"/>
        </w:rPr>
        <w:t xml:space="preserve"> расторжени</w:t>
      </w:r>
      <w:r w:rsidR="005244C7" w:rsidRPr="00760217">
        <w:rPr>
          <w:sz w:val="28"/>
          <w:szCs w:val="28"/>
        </w:rPr>
        <w:t>я</w:t>
      </w:r>
      <w:r w:rsidRPr="00760217">
        <w:rPr>
          <w:sz w:val="28"/>
          <w:szCs w:val="28"/>
        </w:rPr>
        <w:t xml:space="preserve"> брака </w:t>
      </w:r>
      <w:r w:rsidR="005244C7" w:rsidRPr="00760217">
        <w:rPr>
          <w:sz w:val="28"/>
          <w:szCs w:val="28"/>
        </w:rPr>
        <w:t>94</w:t>
      </w:r>
      <w:r w:rsidRPr="00760217">
        <w:rPr>
          <w:sz w:val="28"/>
          <w:szCs w:val="28"/>
        </w:rPr>
        <w:t xml:space="preserve"> супружески</w:t>
      </w:r>
      <w:r w:rsidR="005244C7" w:rsidRPr="00760217">
        <w:rPr>
          <w:sz w:val="28"/>
          <w:szCs w:val="28"/>
        </w:rPr>
        <w:t>е</w:t>
      </w:r>
      <w:r w:rsidRPr="00760217">
        <w:rPr>
          <w:sz w:val="28"/>
          <w:szCs w:val="28"/>
        </w:rPr>
        <w:t xml:space="preserve"> пар</w:t>
      </w:r>
      <w:r w:rsidR="005244C7" w:rsidRPr="00760217">
        <w:rPr>
          <w:sz w:val="28"/>
          <w:szCs w:val="28"/>
        </w:rPr>
        <w:t>ы</w:t>
      </w:r>
      <w:r w:rsidRPr="00760217">
        <w:rPr>
          <w:sz w:val="28"/>
          <w:szCs w:val="28"/>
        </w:rPr>
        <w:t xml:space="preserve"> прекратили свое существование по взаимному согласию.</w:t>
      </w:r>
    </w:p>
    <w:p w:rsidR="00703255" w:rsidRPr="00760217" w:rsidRDefault="005244C7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307</w:t>
      </w:r>
      <w:r w:rsidR="00703255" w:rsidRPr="00760217">
        <w:rPr>
          <w:sz w:val="28"/>
          <w:szCs w:val="28"/>
        </w:rPr>
        <w:t xml:space="preserve"> распавшихся сем</w:t>
      </w:r>
      <w:r w:rsidRPr="00760217">
        <w:rPr>
          <w:sz w:val="28"/>
          <w:szCs w:val="28"/>
        </w:rPr>
        <w:t>ей</w:t>
      </w:r>
      <w:r w:rsidR="00703255" w:rsidRPr="00760217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имеют</w:t>
      </w:r>
      <w:r w:rsidR="00703255" w:rsidRPr="00760217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107</w:t>
      </w:r>
      <w:r w:rsidR="00703255" w:rsidRPr="00760217"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несовершеннолетних детей</w:t>
      </w:r>
      <w:r w:rsidR="00703255" w:rsidRPr="00760217">
        <w:rPr>
          <w:sz w:val="28"/>
          <w:szCs w:val="28"/>
        </w:rPr>
        <w:t>.</w:t>
      </w:r>
    </w:p>
    <w:p w:rsidR="007C22D8" w:rsidRPr="00760217" w:rsidRDefault="007C22D8" w:rsidP="007C22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зарегистрированных браков превышает число разводов на </w:t>
      </w:r>
      <w:r w:rsidR="00760217" w:rsidRPr="00760217">
        <w:rPr>
          <w:sz w:val="28"/>
          <w:szCs w:val="28"/>
        </w:rPr>
        <w:t>28</w:t>
      </w:r>
      <w:r w:rsidRPr="00760217">
        <w:rPr>
          <w:sz w:val="28"/>
          <w:szCs w:val="28"/>
        </w:rPr>
        <w:t xml:space="preserve"> %. </w:t>
      </w:r>
    </w:p>
    <w:p w:rsidR="00742385" w:rsidRDefault="00742385" w:rsidP="00742385">
      <w:pPr>
        <w:ind w:firstLine="709"/>
        <w:jc w:val="center"/>
        <w:rPr>
          <w:sz w:val="28"/>
          <w:szCs w:val="28"/>
        </w:rPr>
      </w:pPr>
    </w:p>
    <w:p w:rsidR="00742385" w:rsidRDefault="00742385" w:rsidP="007423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зарегистрированных в 2014 году разводов по поселениям</w:t>
      </w:r>
    </w:p>
    <w:p w:rsidR="00742385" w:rsidRDefault="00742385" w:rsidP="007423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r>
        <w:t>супруги)</w:t>
      </w:r>
    </w:p>
    <w:p w:rsidR="00742385" w:rsidRDefault="00742385" w:rsidP="0074238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/>
      </w:tblPr>
      <w:tblGrid>
        <w:gridCol w:w="3261"/>
        <w:gridCol w:w="2835"/>
      </w:tblGrid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35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742385" w:rsidRPr="0046319A" w:rsidRDefault="00E623EE" w:rsidP="00C921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  <w:bookmarkStart w:id="7" w:name="_GoBack"/>
            <w:bookmarkEnd w:id="7"/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Толмачёвское</w:t>
            </w:r>
            <w:proofErr w:type="spellEnd"/>
            <w:r>
              <w:rPr>
                <w:sz w:val="24"/>
                <w:szCs w:val="24"/>
              </w:rPr>
              <w:t xml:space="preserve">  ГП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Волошовское</w:t>
            </w:r>
            <w:proofErr w:type="spellEnd"/>
            <w:r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Володарское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Дзержинское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Заклинское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Мшинское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Оредежское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Серебрянское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C92167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Скребловское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E623EE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E623EE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Торковичское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E623EE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Ям-Тесовское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</w:tcPr>
          <w:p w:rsidR="00742385" w:rsidRPr="00462719" w:rsidRDefault="00E623EE" w:rsidP="00C9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</w:pPr>
            <w:r>
              <w:t>Итого в поселениях:</w:t>
            </w:r>
          </w:p>
        </w:tc>
        <w:tc>
          <w:tcPr>
            <w:tcW w:w="2835" w:type="dxa"/>
          </w:tcPr>
          <w:p w:rsidR="00742385" w:rsidRPr="0046319A" w:rsidRDefault="00E623EE" w:rsidP="00C92167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</w:pPr>
            <w:r>
              <w:t>Ленинградская область  и другие субъекты</w:t>
            </w:r>
          </w:p>
        </w:tc>
        <w:tc>
          <w:tcPr>
            <w:tcW w:w="2835" w:type="dxa"/>
            <w:vAlign w:val="center"/>
          </w:tcPr>
          <w:p w:rsidR="00742385" w:rsidRDefault="00E623EE" w:rsidP="00C921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2385" w:rsidTr="00C92167">
        <w:tc>
          <w:tcPr>
            <w:tcW w:w="3261" w:type="dxa"/>
          </w:tcPr>
          <w:p w:rsidR="00742385" w:rsidRDefault="00742385" w:rsidP="00C92167">
            <w:pPr>
              <w:jc w:val="center"/>
            </w:pPr>
            <w:r>
              <w:t>ИТОГО:</w:t>
            </w:r>
          </w:p>
        </w:tc>
        <w:tc>
          <w:tcPr>
            <w:tcW w:w="2835" w:type="dxa"/>
          </w:tcPr>
          <w:p w:rsidR="00742385" w:rsidRDefault="00742385" w:rsidP="00C92167">
            <w:pPr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</w:tr>
    </w:tbl>
    <w:p w:rsidR="00742385" w:rsidRDefault="00742385" w:rsidP="00742385">
      <w:pPr>
        <w:ind w:firstLine="709"/>
        <w:jc w:val="both"/>
        <w:rPr>
          <w:sz w:val="28"/>
          <w:szCs w:val="28"/>
        </w:rPr>
      </w:pPr>
    </w:p>
    <w:p w:rsidR="00B4656E" w:rsidRPr="00760217" w:rsidRDefault="005244C7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 2014 году количество потребителей государственных услуг </w:t>
      </w:r>
      <w:r w:rsidR="00B4656E" w:rsidRPr="00760217">
        <w:rPr>
          <w:sz w:val="28"/>
          <w:szCs w:val="28"/>
        </w:rPr>
        <w:t xml:space="preserve">увеличилось на 359 человек </w:t>
      </w:r>
      <w:r w:rsidRPr="00760217">
        <w:rPr>
          <w:sz w:val="28"/>
          <w:szCs w:val="28"/>
        </w:rPr>
        <w:t xml:space="preserve"> и составило цифру </w:t>
      </w:r>
      <w:r w:rsidR="00B4656E" w:rsidRPr="00760217">
        <w:rPr>
          <w:sz w:val="28"/>
          <w:szCs w:val="28"/>
        </w:rPr>
        <w:t>15 920</w:t>
      </w:r>
      <w:r w:rsidRPr="00760217">
        <w:rPr>
          <w:sz w:val="28"/>
          <w:szCs w:val="28"/>
        </w:rPr>
        <w:t xml:space="preserve">. 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Из них: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принято различных заявлений и запросов - 7 800,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выдано гербовых свидетельств  - 4</w:t>
      </w:r>
      <w:r w:rsidR="009B6C51" w:rsidRPr="00760217">
        <w:rPr>
          <w:sz w:val="28"/>
          <w:szCs w:val="28"/>
        </w:rPr>
        <w:t> </w:t>
      </w:r>
      <w:r w:rsidRPr="00760217">
        <w:rPr>
          <w:sz w:val="28"/>
          <w:szCs w:val="28"/>
        </w:rPr>
        <w:t>995,</w:t>
      </w:r>
    </w:p>
    <w:p w:rsidR="00B4656E" w:rsidRPr="00760217" w:rsidRDefault="00B4656E" w:rsidP="009B6C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выдано справок - 3 125.</w:t>
      </w:r>
    </w:p>
    <w:p w:rsidR="00AB7F69" w:rsidRDefault="00AB7F69" w:rsidP="00A017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Отдел ЗАГС с 2011 года взаимодействует с гражданами через Портал государственных услуг органов ЗАГС Ленинградской области (http://spun.lenreg.ru/InsoftPortal_LenEmail/).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На Портале имеется возможность выбора желаемой услуги: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оставить заявление на регистрацию рождения ребёнка;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- оставить предварительную заявку на подачу заявления о заключении брака; 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оставить заявление на выдачу повторных документов о государственной регистрации актов гражданского состояния о рождении или смерти.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Ссылка на Портал государственных услуг органов ЗАГС Ленинградской области имеется на официальном сайте администрации </w:t>
      </w:r>
      <w:proofErr w:type="spellStart"/>
      <w:r w:rsidRPr="00760217">
        <w:rPr>
          <w:sz w:val="28"/>
          <w:szCs w:val="28"/>
        </w:rPr>
        <w:t>Лужского</w:t>
      </w:r>
      <w:proofErr w:type="spellEnd"/>
      <w:r w:rsidRPr="00760217">
        <w:rPr>
          <w:sz w:val="28"/>
          <w:szCs w:val="28"/>
        </w:rPr>
        <w:t xml:space="preserve"> муниципального района справа значок «</w:t>
      </w:r>
      <w:proofErr w:type="spellStart"/>
      <w:r w:rsidRPr="00760217">
        <w:rPr>
          <w:sz w:val="28"/>
          <w:szCs w:val="28"/>
        </w:rPr>
        <w:t>Госуслуги</w:t>
      </w:r>
      <w:proofErr w:type="spellEnd"/>
      <w:r w:rsidRPr="00760217">
        <w:rPr>
          <w:sz w:val="28"/>
          <w:szCs w:val="28"/>
        </w:rPr>
        <w:t xml:space="preserve"> Портал Ленинградской области», далее «Государственные услуги органов ЗАГС», также ссылка на портал имеется на странице отдела ЗАГС и в разделе «социальная сфера», подраздел «отдела ЗАГС».   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Взаимодействие с населением через Портал государственных услуг не исключает необходимости личного обращения гражданина в орган ЗАГС, но предоставляет возможность забронировать удобное время для получения документов.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2014 год поступило 11 заявок: 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на подачу заявления о заключении брака – 4 заявки;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на выдачу повторных документов о государственной регистрации актов гражданского состояния о рождении – 4 заявок;</w:t>
      </w:r>
    </w:p>
    <w:p w:rsidR="009B6C51" w:rsidRPr="00760217" w:rsidRDefault="009B6C51" w:rsidP="009B6C51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- на выдачу повторных документов о государственной регистрации актов гражданского состояния о смерти – 3 заявки.</w:t>
      </w:r>
    </w:p>
    <w:p w:rsidR="00F9084F" w:rsidRDefault="00F9084F" w:rsidP="009B6C51">
      <w:pPr>
        <w:ind w:firstLine="709"/>
        <w:jc w:val="both"/>
        <w:rPr>
          <w:sz w:val="28"/>
          <w:szCs w:val="28"/>
        </w:rPr>
      </w:pPr>
    </w:p>
    <w:p w:rsidR="00B31453" w:rsidRPr="0096158C" w:rsidRDefault="00BF5B9F" w:rsidP="00580694">
      <w:pPr>
        <w:spacing w:line="360" w:lineRule="auto"/>
        <w:jc w:val="both"/>
        <w:rPr>
          <w:sz w:val="28"/>
          <w:szCs w:val="28"/>
        </w:rPr>
      </w:pPr>
      <w:r w:rsidRPr="00BF5B9F">
        <w:rPr>
          <w:sz w:val="20"/>
          <w:szCs w:val="20"/>
        </w:rPr>
        <w:t xml:space="preserve"> </w:t>
      </w:r>
    </w:p>
    <w:sectPr w:rsidR="00B31453" w:rsidRPr="0096158C" w:rsidSect="00FF0552">
      <w:headerReference w:type="default" r:id="rId7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C" w:rsidRDefault="00F2719C" w:rsidP="00D4580E">
      <w:r>
        <w:separator/>
      </w:r>
    </w:p>
  </w:endnote>
  <w:endnote w:type="continuationSeparator" w:id="0">
    <w:p w:rsidR="00F2719C" w:rsidRDefault="00F2719C" w:rsidP="00D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C" w:rsidRDefault="00F2719C" w:rsidP="00D4580E">
      <w:r>
        <w:separator/>
      </w:r>
    </w:p>
  </w:footnote>
  <w:footnote w:type="continuationSeparator" w:id="0">
    <w:p w:rsidR="00F2719C" w:rsidRDefault="00F2719C" w:rsidP="00D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7566"/>
      <w:docPartObj>
        <w:docPartGallery w:val="Page Numbers (Top of Page)"/>
        <w:docPartUnique/>
      </w:docPartObj>
    </w:sdtPr>
    <w:sdtContent>
      <w:p w:rsidR="00C92167" w:rsidRDefault="007F24E2">
        <w:pPr>
          <w:pStyle w:val="ab"/>
          <w:jc w:val="center"/>
        </w:pPr>
        <w:r>
          <w:fldChar w:fldCharType="begin"/>
        </w:r>
        <w:r w:rsidR="00C92167">
          <w:instrText>PAGE   \* MERGEFORMAT</w:instrText>
        </w:r>
        <w:r>
          <w:fldChar w:fldCharType="separate"/>
        </w:r>
        <w:r w:rsidR="00133DF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2167" w:rsidRDefault="00C921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31"/>
    <w:rsid w:val="00001C9B"/>
    <w:rsid w:val="00034DDB"/>
    <w:rsid w:val="0005605D"/>
    <w:rsid w:val="00062FB6"/>
    <w:rsid w:val="00067976"/>
    <w:rsid w:val="000D072D"/>
    <w:rsid w:val="000D6658"/>
    <w:rsid w:val="000E2CD6"/>
    <w:rsid w:val="0011319B"/>
    <w:rsid w:val="00133DF0"/>
    <w:rsid w:val="001628BD"/>
    <w:rsid w:val="001B2686"/>
    <w:rsid w:val="0020446B"/>
    <w:rsid w:val="0020741E"/>
    <w:rsid w:val="00235BD6"/>
    <w:rsid w:val="002657DE"/>
    <w:rsid w:val="002710CD"/>
    <w:rsid w:val="00293FA1"/>
    <w:rsid w:val="002A68AA"/>
    <w:rsid w:val="002B0DE7"/>
    <w:rsid w:val="002C3292"/>
    <w:rsid w:val="002D2B9F"/>
    <w:rsid w:val="002D434A"/>
    <w:rsid w:val="002F6231"/>
    <w:rsid w:val="00301737"/>
    <w:rsid w:val="00346EBE"/>
    <w:rsid w:val="00373F4B"/>
    <w:rsid w:val="00382D9E"/>
    <w:rsid w:val="00392108"/>
    <w:rsid w:val="003C4218"/>
    <w:rsid w:val="003D742C"/>
    <w:rsid w:val="003E61CD"/>
    <w:rsid w:val="0044316C"/>
    <w:rsid w:val="00454774"/>
    <w:rsid w:val="00462719"/>
    <w:rsid w:val="0046319A"/>
    <w:rsid w:val="00495F4D"/>
    <w:rsid w:val="004A0A6B"/>
    <w:rsid w:val="004B5666"/>
    <w:rsid w:val="004C3EC1"/>
    <w:rsid w:val="004E5ABF"/>
    <w:rsid w:val="004F0402"/>
    <w:rsid w:val="00512B34"/>
    <w:rsid w:val="005244C7"/>
    <w:rsid w:val="0052747B"/>
    <w:rsid w:val="0054024B"/>
    <w:rsid w:val="00580694"/>
    <w:rsid w:val="005E483B"/>
    <w:rsid w:val="00611FD8"/>
    <w:rsid w:val="00621B3E"/>
    <w:rsid w:val="006672A0"/>
    <w:rsid w:val="006C1604"/>
    <w:rsid w:val="006C7DAA"/>
    <w:rsid w:val="006E0120"/>
    <w:rsid w:val="006F47C4"/>
    <w:rsid w:val="00703255"/>
    <w:rsid w:val="007074BA"/>
    <w:rsid w:val="007414F1"/>
    <w:rsid w:val="00742385"/>
    <w:rsid w:val="00747E54"/>
    <w:rsid w:val="00751208"/>
    <w:rsid w:val="00760217"/>
    <w:rsid w:val="00764EED"/>
    <w:rsid w:val="00793B91"/>
    <w:rsid w:val="00794C98"/>
    <w:rsid w:val="007A21B7"/>
    <w:rsid w:val="007B509D"/>
    <w:rsid w:val="007C22D8"/>
    <w:rsid w:val="007F24E2"/>
    <w:rsid w:val="008831DD"/>
    <w:rsid w:val="008873E8"/>
    <w:rsid w:val="00894951"/>
    <w:rsid w:val="008B69E8"/>
    <w:rsid w:val="008E1237"/>
    <w:rsid w:val="008E41BD"/>
    <w:rsid w:val="008E797C"/>
    <w:rsid w:val="0093579C"/>
    <w:rsid w:val="00942BF2"/>
    <w:rsid w:val="0096158C"/>
    <w:rsid w:val="0096771C"/>
    <w:rsid w:val="009836BD"/>
    <w:rsid w:val="009B6C51"/>
    <w:rsid w:val="009F271E"/>
    <w:rsid w:val="00A0179E"/>
    <w:rsid w:val="00A030C8"/>
    <w:rsid w:val="00A0491D"/>
    <w:rsid w:val="00A26FCA"/>
    <w:rsid w:val="00A462A4"/>
    <w:rsid w:val="00A53AE7"/>
    <w:rsid w:val="00AA5740"/>
    <w:rsid w:val="00AA6537"/>
    <w:rsid w:val="00AB7F69"/>
    <w:rsid w:val="00AC55D0"/>
    <w:rsid w:val="00AF56E5"/>
    <w:rsid w:val="00B31453"/>
    <w:rsid w:val="00B35ECF"/>
    <w:rsid w:val="00B4656E"/>
    <w:rsid w:val="00B5238C"/>
    <w:rsid w:val="00B73E53"/>
    <w:rsid w:val="00BA2FC5"/>
    <w:rsid w:val="00BC4EAB"/>
    <w:rsid w:val="00BC65E1"/>
    <w:rsid w:val="00BE2320"/>
    <w:rsid w:val="00BF5B9F"/>
    <w:rsid w:val="00C65039"/>
    <w:rsid w:val="00C71C48"/>
    <w:rsid w:val="00C92167"/>
    <w:rsid w:val="00CA5651"/>
    <w:rsid w:val="00CD11B4"/>
    <w:rsid w:val="00CE76E4"/>
    <w:rsid w:val="00D4580E"/>
    <w:rsid w:val="00DA47C4"/>
    <w:rsid w:val="00DF37D3"/>
    <w:rsid w:val="00E1536C"/>
    <w:rsid w:val="00E44A76"/>
    <w:rsid w:val="00E623EE"/>
    <w:rsid w:val="00EE0BFE"/>
    <w:rsid w:val="00F2719C"/>
    <w:rsid w:val="00F31D35"/>
    <w:rsid w:val="00F8187B"/>
    <w:rsid w:val="00F82F80"/>
    <w:rsid w:val="00F9084F"/>
    <w:rsid w:val="00F9399B"/>
    <w:rsid w:val="00FA0865"/>
    <w:rsid w:val="00FD20DA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4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4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8187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58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5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9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06797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797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067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67976"/>
    <w:rPr>
      <w:b/>
      <w:bCs/>
    </w:rPr>
  </w:style>
  <w:style w:type="table" w:styleId="a7">
    <w:name w:val="Table Grid"/>
    <w:basedOn w:val="a1"/>
    <w:uiPriority w:val="59"/>
    <w:rsid w:val="00FA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0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74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Evstigneeva</dc:creator>
  <cp:keywords/>
  <dc:description/>
  <cp:lastModifiedBy>ЗАГС</cp:lastModifiedBy>
  <cp:revision>40</cp:revision>
  <cp:lastPrinted>2015-04-21T05:14:00Z</cp:lastPrinted>
  <dcterms:created xsi:type="dcterms:W3CDTF">2013-02-07T09:55:00Z</dcterms:created>
  <dcterms:modified xsi:type="dcterms:W3CDTF">2017-01-10T13:26:00Z</dcterms:modified>
</cp:coreProperties>
</file>