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3279" w:rsidRPr="00695327" w:rsidRDefault="00263279" w:rsidP="001B1183">
      <w:pPr>
        <w:pStyle w:val="a3"/>
        <w:jc w:val="center"/>
        <w:rPr>
          <w:rFonts w:ascii="Times New Roman" w:hAnsi="Times New Roman"/>
          <w:b/>
          <w:sz w:val="24"/>
          <w:szCs w:val="24"/>
        </w:rPr>
      </w:pPr>
      <w:r w:rsidRPr="00695327">
        <w:rPr>
          <w:rFonts w:ascii="Times New Roman" w:hAnsi="Times New Roman"/>
          <w:b/>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695327">
        <w:rPr>
          <w:rFonts w:ascii="Times New Roman" w:hAnsi="Times New Roman"/>
          <w:b/>
          <w:sz w:val="24"/>
          <w:szCs w:val="24"/>
        </w:rPr>
        <w:t xml:space="preserve">Лужское городское поселение </w:t>
      </w:r>
      <w:r w:rsidRPr="00695327">
        <w:rPr>
          <w:rFonts w:ascii="Times New Roman" w:hAnsi="Times New Roman"/>
          <w:b/>
          <w:sz w:val="24"/>
          <w:szCs w:val="24"/>
        </w:rPr>
        <w:t>Лужск</w:t>
      </w:r>
      <w:r w:rsidR="009C1321" w:rsidRPr="00695327">
        <w:rPr>
          <w:rFonts w:ascii="Times New Roman" w:hAnsi="Times New Roman"/>
          <w:b/>
          <w:sz w:val="24"/>
          <w:szCs w:val="24"/>
        </w:rPr>
        <w:t>ого</w:t>
      </w:r>
      <w:r w:rsidRPr="00695327">
        <w:rPr>
          <w:rFonts w:ascii="Times New Roman" w:hAnsi="Times New Roman"/>
          <w:b/>
          <w:sz w:val="24"/>
          <w:szCs w:val="24"/>
        </w:rPr>
        <w:t xml:space="preserve"> муниципальн</w:t>
      </w:r>
      <w:r w:rsidR="009C1321" w:rsidRPr="00695327">
        <w:rPr>
          <w:rFonts w:ascii="Times New Roman" w:hAnsi="Times New Roman"/>
          <w:b/>
          <w:sz w:val="24"/>
          <w:szCs w:val="24"/>
        </w:rPr>
        <w:t>ого</w:t>
      </w:r>
      <w:r w:rsidRPr="00695327">
        <w:rPr>
          <w:rFonts w:ascii="Times New Roman" w:hAnsi="Times New Roman"/>
          <w:b/>
          <w:sz w:val="24"/>
          <w:szCs w:val="24"/>
        </w:rPr>
        <w:t xml:space="preserve"> район</w:t>
      </w:r>
      <w:r w:rsidR="009C1321" w:rsidRPr="00695327">
        <w:rPr>
          <w:rFonts w:ascii="Times New Roman" w:hAnsi="Times New Roman"/>
          <w:b/>
          <w:sz w:val="24"/>
          <w:szCs w:val="24"/>
        </w:rPr>
        <w:t>а</w:t>
      </w:r>
      <w:r w:rsidRPr="00695327">
        <w:rPr>
          <w:rFonts w:ascii="Times New Roman" w:hAnsi="Times New Roman"/>
          <w:b/>
          <w:sz w:val="24"/>
          <w:szCs w:val="24"/>
        </w:rPr>
        <w:t xml:space="preserve"> Ленинградской области за </w:t>
      </w:r>
      <w:r w:rsidR="00013F1B" w:rsidRPr="00695327">
        <w:rPr>
          <w:rFonts w:ascii="Times New Roman" w:hAnsi="Times New Roman"/>
          <w:b/>
          <w:sz w:val="24"/>
          <w:szCs w:val="24"/>
        </w:rPr>
        <w:t>202</w:t>
      </w:r>
      <w:r w:rsidR="00BF3D71">
        <w:rPr>
          <w:rFonts w:ascii="Times New Roman" w:hAnsi="Times New Roman"/>
          <w:b/>
          <w:sz w:val="24"/>
          <w:szCs w:val="24"/>
        </w:rPr>
        <w:t>4</w:t>
      </w:r>
      <w:r w:rsidRPr="00695327">
        <w:rPr>
          <w:rFonts w:ascii="Times New Roman" w:hAnsi="Times New Roman"/>
          <w:b/>
          <w:sz w:val="24"/>
          <w:szCs w:val="24"/>
        </w:rPr>
        <w:t xml:space="preserve"> год.</w:t>
      </w:r>
    </w:p>
    <w:p w:rsidR="00263279" w:rsidRPr="00695327" w:rsidRDefault="00263279" w:rsidP="00892CD3">
      <w:pPr>
        <w:pStyle w:val="a3"/>
        <w:ind w:firstLine="709"/>
        <w:jc w:val="both"/>
        <w:rPr>
          <w:rFonts w:ascii="Times New Roman" w:hAnsi="Times New Roman"/>
          <w:sz w:val="24"/>
          <w:szCs w:val="24"/>
        </w:rPr>
      </w:pPr>
    </w:p>
    <w:p w:rsidR="00263279" w:rsidRPr="00695327" w:rsidRDefault="00263279" w:rsidP="00892CD3">
      <w:pPr>
        <w:pStyle w:val="a3"/>
        <w:ind w:firstLine="709"/>
        <w:jc w:val="both"/>
        <w:rPr>
          <w:rFonts w:ascii="Times New Roman" w:hAnsi="Times New Roman"/>
          <w:sz w:val="24"/>
          <w:szCs w:val="24"/>
        </w:rPr>
      </w:pPr>
    </w:p>
    <w:p w:rsidR="00263279" w:rsidRPr="00695327" w:rsidRDefault="00263279" w:rsidP="00892CD3">
      <w:pPr>
        <w:pStyle w:val="a3"/>
        <w:ind w:firstLine="709"/>
        <w:jc w:val="both"/>
        <w:rPr>
          <w:rFonts w:ascii="Times New Roman" w:hAnsi="Times New Roman"/>
          <w:sz w:val="24"/>
          <w:szCs w:val="24"/>
        </w:rPr>
      </w:pPr>
      <w:r w:rsidRPr="00695327">
        <w:rPr>
          <w:rFonts w:ascii="Times New Roman" w:hAnsi="Times New Roman"/>
          <w:sz w:val="24"/>
          <w:szCs w:val="24"/>
        </w:rPr>
        <w:t xml:space="preserve">В </w:t>
      </w:r>
      <w:r w:rsidR="00013F1B" w:rsidRPr="00695327">
        <w:rPr>
          <w:rFonts w:ascii="Times New Roman" w:hAnsi="Times New Roman"/>
          <w:sz w:val="24"/>
          <w:szCs w:val="24"/>
        </w:rPr>
        <w:t>202</w:t>
      </w:r>
      <w:r w:rsidR="00695327" w:rsidRPr="00695327">
        <w:rPr>
          <w:rFonts w:ascii="Times New Roman" w:hAnsi="Times New Roman"/>
          <w:sz w:val="24"/>
          <w:szCs w:val="24"/>
        </w:rPr>
        <w:t>4</w:t>
      </w:r>
      <w:r w:rsidRPr="00695327">
        <w:rPr>
          <w:rFonts w:ascii="Times New Roman" w:hAnsi="Times New Roman"/>
          <w:sz w:val="24"/>
          <w:szCs w:val="24"/>
        </w:rPr>
        <w:t xml:space="preserve"> году </w:t>
      </w:r>
      <w:r w:rsidR="00A81B13" w:rsidRPr="00695327">
        <w:rPr>
          <w:rFonts w:ascii="Times New Roman" w:hAnsi="Times New Roman"/>
          <w:sz w:val="24"/>
          <w:szCs w:val="24"/>
        </w:rPr>
        <w:t xml:space="preserve">администрацией </w:t>
      </w:r>
      <w:r w:rsidR="009C1321" w:rsidRPr="00695327">
        <w:rPr>
          <w:rFonts w:ascii="Times New Roman" w:hAnsi="Times New Roman"/>
          <w:sz w:val="24"/>
          <w:szCs w:val="24"/>
        </w:rPr>
        <w:t xml:space="preserve">Лужского муниципального района </w:t>
      </w:r>
      <w:r w:rsidRPr="00695327">
        <w:rPr>
          <w:rFonts w:ascii="Times New Roman" w:hAnsi="Times New Roman"/>
          <w:sz w:val="24"/>
          <w:szCs w:val="24"/>
        </w:rPr>
        <w:t xml:space="preserve">Ленинградской области утверждены к реализации </w:t>
      </w:r>
      <w:r w:rsidR="00097657" w:rsidRPr="00695327">
        <w:rPr>
          <w:rFonts w:ascii="Times New Roman" w:hAnsi="Times New Roman"/>
          <w:sz w:val="24"/>
          <w:szCs w:val="24"/>
        </w:rPr>
        <w:t xml:space="preserve">9 </w:t>
      </w:r>
      <w:r w:rsidRPr="00695327">
        <w:rPr>
          <w:rFonts w:ascii="Times New Roman" w:hAnsi="Times New Roman"/>
          <w:sz w:val="24"/>
          <w:szCs w:val="24"/>
        </w:rPr>
        <w:t>муниципальных программ</w:t>
      </w:r>
      <w:r w:rsidR="009C1321" w:rsidRPr="00695327">
        <w:rPr>
          <w:rFonts w:ascii="Times New Roman" w:hAnsi="Times New Roman"/>
          <w:sz w:val="24"/>
          <w:szCs w:val="24"/>
        </w:rPr>
        <w:t xml:space="preserve"> муниципального образования «Лужское городское поселение</w:t>
      </w:r>
      <w:r w:rsidR="00A81B13" w:rsidRPr="00695327">
        <w:rPr>
          <w:rFonts w:ascii="Times New Roman" w:hAnsi="Times New Roman"/>
          <w:sz w:val="24"/>
          <w:szCs w:val="24"/>
        </w:rPr>
        <w:t xml:space="preserve"> Лужского муниципального района Ленинградской области</w:t>
      </w:r>
      <w:r w:rsidR="009C1321" w:rsidRPr="00695327">
        <w:rPr>
          <w:rFonts w:ascii="Times New Roman" w:hAnsi="Times New Roman"/>
          <w:sz w:val="24"/>
          <w:szCs w:val="24"/>
        </w:rPr>
        <w:t>»</w:t>
      </w:r>
      <w:r w:rsidRPr="00695327">
        <w:rPr>
          <w:rFonts w:ascii="Times New Roman" w:hAnsi="Times New Roman"/>
          <w:sz w:val="24"/>
          <w:szCs w:val="24"/>
        </w:rPr>
        <w:t xml:space="preserve">. </w:t>
      </w:r>
    </w:p>
    <w:p w:rsidR="00263279" w:rsidRPr="00695327" w:rsidRDefault="00263279" w:rsidP="00B95067">
      <w:pPr>
        <w:pStyle w:val="a3"/>
        <w:ind w:firstLine="709"/>
        <w:jc w:val="both"/>
        <w:rPr>
          <w:rFonts w:ascii="Times New Roman" w:hAnsi="Times New Roman"/>
          <w:sz w:val="24"/>
          <w:szCs w:val="24"/>
        </w:rPr>
      </w:pPr>
      <w:r w:rsidRPr="00695327">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695327">
        <w:rPr>
          <w:rFonts w:ascii="Times New Roman" w:hAnsi="Times New Roman"/>
          <w:sz w:val="24"/>
          <w:szCs w:val="24"/>
        </w:rPr>
        <w:t xml:space="preserve">Лужское городское поселение Лужского муниципального района Ленинградской области </w:t>
      </w:r>
      <w:r w:rsidRPr="00695327">
        <w:rPr>
          <w:rFonts w:ascii="Times New Roman" w:hAnsi="Times New Roman"/>
          <w:sz w:val="24"/>
          <w:szCs w:val="24"/>
        </w:rPr>
        <w:t xml:space="preserve">за </w:t>
      </w:r>
      <w:r w:rsidR="00013F1B" w:rsidRPr="00695327">
        <w:rPr>
          <w:rFonts w:ascii="Times New Roman" w:hAnsi="Times New Roman"/>
          <w:sz w:val="24"/>
          <w:szCs w:val="24"/>
        </w:rPr>
        <w:t>202</w:t>
      </w:r>
      <w:r w:rsidR="00695327" w:rsidRPr="00695327">
        <w:rPr>
          <w:rFonts w:ascii="Times New Roman" w:hAnsi="Times New Roman"/>
          <w:sz w:val="24"/>
          <w:szCs w:val="24"/>
        </w:rPr>
        <w:t>4</w:t>
      </w:r>
      <w:r w:rsidRPr="00695327">
        <w:rPr>
          <w:rFonts w:ascii="Times New Roman" w:hAnsi="Times New Roman"/>
          <w:sz w:val="24"/>
          <w:szCs w:val="24"/>
        </w:rPr>
        <w:t xml:space="preserve"> год составлен в соответствии с п.5.</w:t>
      </w:r>
      <w:r w:rsidR="00892CD3" w:rsidRPr="00695327">
        <w:rPr>
          <w:rFonts w:ascii="Times New Roman" w:hAnsi="Times New Roman"/>
          <w:sz w:val="24"/>
          <w:szCs w:val="24"/>
        </w:rPr>
        <w:t>9</w:t>
      </w:r>
      <w:r w:rsidRPr="00695327">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227D52" w:rsidRPr="00F1150F" w:rsidRDefault="002C4277" w:rsidP="00006CBF">
      <w:pPr>
        <w:pStyle w:val="a3"/>
        <w:ind w:firstLine="709"/>
        <w:jc w:val="both"/>
        <w:rPr>
          <w:rFonts w:ascii="Times New Roman" w:hAnsi="Times New Roman"/>
          <w:sz w:val="24"/>
          <w:szCs w:val="24"/>
        </w:rPr>
      </w:pPr>
      <w:r w:rsidRPr="00F1150F">
        <w:rPr>
          <w:rFonts w:ascii="Times New Roman" w:hAnsi="Times New Roman"/>
          <w:sz w:val="24"/>
          <w:szCs w:val="24"/>
        </w:rPr>
        <w:t xml:space="preserve">На финансирование мероприятий в рамках реализации муниципальных программ Лужского муниципального района Ленинградской области в </w:t>
      </w:r>
      <w:r w:rsidR="00013F1B" w:rsidRPr="00F1150F">
        <w:rPr>
          <w:rFonts w:ascii="Times New Roman" w:hAnsi="Times New Roman"/>
          <w:sz w:val="24"/>
          <w:szCs w:val="24"/>
        </w:rPr>
        <w:t>202</w:t>
      </w:r>
      <w:r w:rsidR="00B93765" w:rsidRPr="00F1150F">
        <w:rPr>
          <w:rFonts w:ascii="Times New Roman" w:hAnsi="Times New Roman"/>
          <w:sz w:val="24"/>
          <w:szCs w:val="24"/>
        </w:rPr>
        <w:t>4</w:t>
      </w:r>
      <w:r w:rsidRPr="00F1150F">
        <w:rPr>
          <w:rFonts w:ascii="Times New Roman" w:hAnsi="Times New Roman"/>
          <w:sz w:val="24"/>
          <w:szCs w:val="24"/>
        </w:rPr>
        <w:t xml:space="preserve"> году по муниципальным программам было запланировано</w:t>
      </w:r>
      <w:r w:rsidR="00006CBF" w:rsidRPr="00F1150F">
        <w:rPr>
          <w:rFonts w:ascii="Times New Roman" w:hAnsi="Times New Roman"/>
          <w:sz w:val="24"/>
          <w:szCs w:val="24"/>
        </w:rPr>
        <w:t xml:space="preserve"> </w:t>
      </w:r>
      <w:r w:rsidR="00B93765" w:rsidRPr="00F1150F">
        <w:rPr>
          <w:rFonts w:ascii="Times New Roman" w:hAnsi="Times New Roman"/>
          <w:sz w:val="24"/>
          <w:szCs w:val="24"/>
        </w:rPr>
        <w:t>3 765 010,24</w:t>
      </w:r>
      <w:r w:rsidR="005D6FB7" w:rsidRPr="00F1150F">
        <w:rPr>
          <w:rFonts w:ascii="Times New Roman" w:hAnsi="Times New Roman"/>
          <w:sz w:val="24"/>
          <w:szCs w:val="24"/>
        </w:rPr>
        <w:t xml:space="preserve"> </w:t>
      </w:r>
      <w:r w:rsidRPr="00F1150F">
        <w:rPr>
          <w:rFonts w:ascii="Times New Roman" w:hAnsi="Times New Roman"/>
          <w:sz w:val="24"/>
          <w:szCs w:val="24"/>
        </w:rPr>
        <w:t>тыс.</w:t>
      </w:r>
      <w:r w:rsidR="00006CBF" w:rsidRPr="00F1150F">
        <w:rPr>
          <w:rFonts w:ascii="Times New Roman" w:hAnsi="Times New Roman"/>
          <w:sz w:val="24"/>
          <w:szCs w:val="24"/>
        </w:rPr>
        <w:t xml:space="preserve"> </w:t>
      </w:r>
      <w:r w:rsidRPr="00F1150F">
        <w:rPr>
          <w:rFonts w:ascii="Times New Roman" w:hAnsi="Times New Roman"/>
          <w:sz w:val="24"/>
          <w:szCs w:val="24"/>
        </w:rPr>
        <w:t xml:space="preserve">руб., в том числе за счет средств </w:t>
      </w:r>
      <w:r w:rsidR="00FB1E6A" w:rsidRPr="00F1150F">
        <w:rPr>
          <w:rFonts w:ascii="Times New Roman" w:hAnsi="Times New Roman"/>
          <w:sz w:val="24"/>
          <w:szCs w:val="24"/>
        </w:rPr>
        <w:t xml:space="preserve">федерального бюджета (далее – ФБ) </w:t>
      </w:r>
      <w:r w:rsidR="00006CBF" w:rsidRPr="00F1150F">
        <w:rPr>
          <w:rFonts w:ascii="Times New Roman" w:hAnsi="Times New Roman"/>
          <w:sz w:val="24"/>
          <w:szCs w:val="24"/>
        </w:rPr>
        <w:t xml:space="preserve">– </w:t>
      </w:r>
      <w:r w:rsidR="00B93765" w:rsidRPr="00B93765">
        <w:rPr>
          <w:rFonts w:ascii="Times New Roman" w:hAnsi="Times New Roman"/>
          <w:sz w:val="24"/>
          <w:szCs w:val="24"/>
        </w:rPr>
        <w:t>4 264,4</w:t>
      </w:r>
      <w:r w:rsidR="00B93765" w:rsidRPr="00F1150F">
        <w:rPr>
          <w:rFonts w:ascii="Times New Roman" w:hAnsi="Times New Roman"/>
          <w:sz w:val="24"/>
          <w:szCs w:val="24"/>
        </w:rPr>
        <w:t xml:space="preserve"> </w:t>
      </w:r>
      <w:r w:rsidR="00FB1E6A" w:rsidRPr="00F1150F">
        <w:rPr>
          <w:rFonts w:ascii="Times New Roman" w:hAnsi="Times New Roman"/>
          <w:sz w:val="24"/>
          <w:szCs w:val="24"/>
        </w:rPr>
        <w:t>тыс.</w:t>
      </w:r>
      <w:r w:rsidR="00F1150F">
        <w:rPr>
          <w:rFonts w:ascii="Times New Roman" w:hAnsi="Times New Roman"/>
          <w:sz w:val="24"/>
          <w:szCs w:val="24"/>
        </w:rPr>
        <w:t xml:space="preserve"> </w:t>
      </w:r>
      <w:r w:rsidR="00FB1E6A" w:rsidRPr="00F1150F">
        <w:rPr>
          <w:rFonts w:ascii="Times New Roman" w:hAnsi="Times New Roman"/>
          <w:sz w:val="24"/>
          <w:szCs w:val="24"/>
        </w:rPr>
        <w:t xml:space="preserve">руб., </w:t>
      </w:r>
      <w:r w:rsidRPr="00F1150F">
        <w:rPr>
          <w:rFonts w:ascii="Times New Roman" w:hAnsi="Times New Roman"/>
          <w:sz w:val="24"/>
          <w:szCs w:val="24"/>
        </w:rPr>
        <w:t>областного бюджета Ленинградской области (далее ОБ) –</w:t>
      </w:r>
      <w:r w:rsidR="005D6FB7" w:rsidRPr="00F1150F">
        <w:rPr>
          <w:rFonts w:ascii="Times New Roman" w:hAnsi="Times New Roman"/>
          <w:sz w:val="24"/>
          <w:szCs w:val="24"/>
        </w:rPr>
        <w:t xml:space="preserve"> </w:t>
      </w:r>
      <w:r w:rsidR="00B93765" w:rsidRPr="00B93765">
        <w:rPr>
          <w:rFonts w:ascii="Times New Roman" w:hAnsi="Times New Roman"/>
          <w:sz w:val="24"/>
          <w:szCs w:val="24"/>
        </w:rPr>
        <w:t>2 963 340,34</w:t>
      </w:r>
      <w:r w:rsidR="00006CBF" w:rsidRPr="00F1150F">
        <w:rPr>
          <w:rFonts w:ascii="Times New Roman" w:hAnsi="Times New Roman"/>
          <w:sz w:val="24"/>
          <w:szCs w:val="24"/>
        </w:rPr>
        <w:t xml:space="preserve"> </w:t>
      </w:r>
      <w:r w:rsidRPr="00F1150F">
        <w:rPr>
          <w:rFonts w:ascii="Times New Roman" w:hAnsi="Times New Roman"/>
          <w:sz w:val="24"/>
          <w:szCs w:val="24"/>
        </w:rPr>
        <w:t>тыс.</w:t>
      </w:r>
      <w:r w:rsidR="00F1150F">
        <w:rPr>
          <w:rFonts w:ascii="Times New Roman" w:hAnsi="Times New Roman"/>
          <w:sz w:val="24"/>
          <w:szCs w:val="24"/>
        </w:rPr>
        <w:t xml:space="preserve"> </w:t>
      </w:r>
      <w:r w:rsidRPr="00F1150F">
        <w:rPr>
          <w:rFonts w:ascii="Times New Roman" w:hAnsi="Times New Roman"/>
          <w:sz w:val="24"/>
          <w:szCs w:val="24"/>
        </w:rPr>
        <w:t>руб., бюджета Лужского муниципального района (далее МБ) –</w:t>
      </w:r>
      <w:r w:rsidR="00006CBF" w:rsidRPr="00F1150F">
        <w:rPr>
          <w:rFonts w:ascii="Times New Roman" w:hAnsi="Times New Roman"/>
          <w:sz w:val="24"/>
          <w:szCs w:val="24"/>
        </w:rPr>
        <w:t xml:space="preserve"> </w:t>
      </w:r>
      <w:r w:rsidR="00B93765" w:rsidRPr="00B93765">
        <w:rPr>
          <w:rFonts w:ascii="Times New Roman" w:hAnsi="Times New Roman"/>
          <w:sz w:val="24"/>
          <w:szCs w:val="24"/>
        </w:rPr>
        <w:t>797 400,5</w:t>
      </w:r>
      <w:r w:rsidR="005D6FB7" w:rsidRPr="00F1150F">
        <w:rPr>
          <w:rFonts w:ascii="Times New Roman" w:hAnsi="Times New Roman"/>
          <w:sz w:val="24"/>
          <w:szCs w:val="24"/>
        </w:rPr>
        <w:t xml:space="preserve"> </w:t>
      </w:r>
      <w:r w:rsidRPr="00F1150F">
        <w:rPr>
          <w:rFonts w:ascii="Times New Roman" w:hAnsi="Times New Roman"/>
          <w:sz w:val="24"/>
          <w:szCs w:val="24"/>
        </w:rPr>
        <w:t>тыс.</w:t>
      </w:r>
      <w:r w:rsidR="00006CBF" w:rsidRPr="00F1150F">
        <w:rPr>
          <w:rFonts w:ascii="Times New Roman" w:hAnsi="Times New Roman"/>
          <w:sz w:val="24"/>
          <w:szCs w:val="24"/>
        </w:rPr>
        <w:t xml:space="preserve"> </w:t>
      </w:r>
      <w:r w:rsidRPr="00F1150F">
        <w:rPr>
          <w:rFonts w:ascii="Times New Roman" w:hAnsi="Times New Roman"/>
          <w:sz w:val="24"/>
          <w:szCs w:val="24"/>
        </w:rPr>
        <w:t xml:space="preserve">руб. Фактический объем финансирования в </w:t>
      </w:r>
      <w:r w:rsidR="00013F1B" w:rsidRPr="00F1150F">
        <w:rPr>
          <w:rFonts w:ascii="Times New Roman" w:hAnsi="Times New Roman"/>
          <w:sz w:val="24"/>
          <w:szCs w:val="24"/>
        </w:rPr>
        <w:t>202</w:t>
      </w:r>
      <w:r w:rsidR="00B93765" w:rsidRPr="00F1150F">
        <w:rPr>
          <w:rFonts w:ascii="Times New Roman" w:hAnsi="Times New Roman"/>
          <w:sz w:val="24"/>
          <w:szCs w:val="24"/>
        </w:rPr>
        <w:t>4</w:t>
      </w:r>
      <w:r w:rsidRPr="00F1150F">
        <w:rPr>
          <w:rFonts w:ascii="Times New Roman" w:hAnsi="Times New Roman"/>
          <w:sz w:val="24"/>
          <w:szCs w:val="24"/>
        </w:rPr>
        <w:t xml:space="preserve"> году составил</w:t>
      </w:r>
      <w:r w:rsidR="007A4CFB" w:rsidRPr="00F1150F">
        <w:rPr>
          <w:rFonts w:ascii="Times New Roman" w:hAnsi="Times New Roman"/>
          <w:sz w:val="24"/>
          <w:szCs w:val="24"/>
        </w:rPr>
        <w:t xml:space="preserve"> </w:t>
      </w:r>
      <w:r w:rsidR="00B93765" w:rsidRPr="00B93765">
        <w:rPr>
          <w:rFonts w:ascii="Times New Roman" w:hAnsi="Times New Roman"/>
          <w:sz w:val="24"/>
          <w:szCs w:val="24"/>
        </w:rPr>
        <w:t>3 519 391,9</w:t>
      </w:r>
      <w:r w:rsidR="00B93765" w:rsidRPr="00F1150F">
        <w:rPr>
          <w:rFonts w:ascii="Times New Roman" w:hAnsi="Times New Roman"/>
          <w:sz w:val="24"/>
          <w:szCs w:val="24"/>
        </w:rPr>
        <w:t xml:space="preserve"> </w:t>
      </w:r>
      <w:r w:rsidRPr="00F1150F">
        <w:rPr>
          <w:rFonts w:ascii="Times New Roman" w:hAnsi="Times New Roman"/>
          <w:sz w:val="24"/>
          <w:szCs w:val="24"/>
        </w:rPr>
        <w:t>тыс.</w:t>
      </w:r>
      <w:r w:rsidR="00006CBF" w:rsidRPr="00F1150F">
        <w:rPr>
          <w:rFonts w:ascii="Times New Roman" w:hAnsi="Times New Roman"/>
          <w:sz w:val="24"/>
          <w:szCs w:val="24"/>
        </w:rPr>
        <w:t xml:space="preserve"> </w:t>
      </w:r>
      <w:r w:rsidRPr="00F1150F">
        <w:rPr>
          <w:rFonts w:ascii="Times New Roman" w:hAnsi="Times New Roman"/>
          <w:sz w:val="24"/>
          <w:szCs w:val="24"/>
        </w:rPr>
        <w:t>руб. (</w:t>
      </w:r>
      <w:r w:rsidR="00B93765" w:rsidRPr="00F1150F">
        <w:rPr>
          <w:rFonts w:ascii="Times New Roman" w:hAnsi="Times New Roman"/>
          <w:sz w:val="24"/>
          <w:szCs w:val="24"/>
        </w:rPr>
        <w:t>93,5</w:t>
      </w:r>
      <w:r w:rsidR="00006CBF" w:rsidRPr="00F1150F">
        <w:rPr>
          <w:rFonts w:ascii="Times New Roman" w:hAnsi="Times New Roman"/>
          <w:sz w:val="24"/>
          <w:szCs w:val="24"/>
        </w:rPr>
        <w:t xml:space="preserve"> </w:t>
      </w:r>
      <w:r w:rsidRPr="00F1150F">
        <w:rPr>
          <w:rFonts w:ascii="Times New Roman" w:hAnsi="Times New Roman"/>
          <w:sz w:val="24"/>
          <w:szCs w:val="24"/>
        </w:rPr>
        <w:t xml:space="preserve">% от средств, предусмотренных муниципальными программами), в том числе за счет средств </w:t>
      </w:r>
      <w:r w:rsidR="00B95067" w:rsidRPr="00F1150F">
        <w:rPr>
          <w:rFonts w:ascii="Times New Roman" w:hAnsi="Times New Roman"/>
          <w:sz w:val="24"/>
          <w:szCs w:val="24"/>
        </w:rPr>
        <w:t xml:space="preserve">ФБ </w:t>
      </w:r>
      <w:r w:rsidR="00006CBF" w:rsidRPr="00F1150F">
        <w:rPr>
          <w:rFonts w:ascii="Times New Roman" w:hAnsi="Times New Roman"/>
          <w:sz w:val="24"/>
          <w:szCs w:val="24"/>
        </w:rPr>
        <w:t>–</w:t>
      </w:r>
      <w:r w:rsidR="00B95067" w:rsidRPr="00F1150F">
        <w:rPr>
          <w:rFonts w:ascii="Times New Roman" w:hAnsi="Times New Roman"/>
          <w:sz w:val="24"/>
          <w:szCs w:val="24"/>
        </w:rPr>
        <w:t xml:space="preserve"> </w:t>
      </w:r>
      <w:r w:rsidR="00B93765" w:rsidRPr="00B93765">
        <w:rPr>
          <w:rFonts w:ascii="Times New Roman" w:hAnsi="Times New Roman"/>
          <w:sz w:val="24"/>
          <w:szCs w:val="24"/>
        </w:rPr>
        <w:t>4 264,4</w:t>
      </w:r>
      <w:r w:rsidR="00B93765" w:rsidRPr="00F1150F">
        <w:rPr>
          <w:rFonts w:ascii="Times New Roman" w:hAnsi="Times New Roman"/>
          <w:sz w:val="24"/>
          <w:szCs w:val="24"/>
        </w:rPr>
        <w:t xml:space="preserve"> </w:t>
      </w:r>
      <w:r w:rsidR="00B95067" w:rsidRPr="00F1150F">
        <w:rPr>
          <w:rFonts w:ascii="Times New Roman" w:hAnsi="Times New Roman"/>
          <w:sz w:val="24"/>
          <w:szCs w:val="24"/>
        </w:rPr>
        <w:t>тыс.</w:t>
      </w:r>
      <w:r w:rsidR="00006CBF" w:rsidRPr="00F1150F">
        <w:rPr>
          <w:rFonts w:ascii="Times New Roman" w:hAnsi="Times New Roman"/>
          <w:sz w:val="24"/>
          <w:szCs w:val="24"/>
        </w:rPr>
        <w:t xml:space="preserve"> </w:t>
      </w:r>
      <w:r w:rsidR="00B95067" w:rsidRPr="00F1150F">
        <w:rPr>
          <w:rFonts w:ascii="Times New Roman" w:hAnsi="Times New Roman"/>
          <w:sz w:val="24"/>
          <w:szCs w:val="24"/>
        </w:rPr>
        <w:t>руб.</w:t>
      </w:r>
      <w:r w:rsidR="004D1EE5" w:rsidRPr="00F1150F">
        <w:rPr>
          <w:rFonts w:ascii="Times New Roman" w:hAnsi="Times New Roman"/>
          <w:sz w:val="24"/>
          <w:szCs w:val="24"/>
        </w:rPr>
        <w:t xml:space="preserve"> (</w:t>
      </w:r>
      <w:r w:rsidR="00B93765" w:rsidRPr="00F1150F">
        <w:rPr>
          <w:rFonts w:ascii="Times New Roman" w:hAnsi="Times New Roman"/>
          <w:sz w:val="24"/>
          <w:szCs w:val="24"/>
        </w:rPr>
        <w:t>100</w:t>
      </w:r>
      <w:r w:rsidR="004D1EE5" w:rsidRPr="00F1150F">
        <w:rPr>
          <w:rFonts w:ascii="Times New Roman" w:hAnsi="Times New Roman"/>
          <w:sz w:val="24"/>
          <w:szCs w:val="24"/>
        </w:rPr>
        <w:t>% от средств, предусмотренных муниципальными программами)</w:t>
      </w:r>
      <w:r w:rsidR="00B95067" w:rsidRPr="00F1150F">
        <w:rPr>
          <w:rFonts w:ascii="Times New Roman" w:hAnsi="Times New Roman"/>
          <w:sz w:val="24"/>
          <w:szCs w:val="24"/>
        </w:rPr>
        <w:t xml:space="preserve">, средств </w:t>
      </w:r>
      <w:r w:rsidRPr="00F1150F">
        <w:rPr>
          <w:rFonts w:ascii="Times New Roman" w:hAnsi="Times New Roman"/>
          <w:sz w:val="24"/>
          <w:szCs w:val="24"/>
        </w:rPr>
        <w:t>ОБ –</w:t>
      </w:r>
      <w:r w:rsidR="00006CBF" w:rsidRPr="00F1150F">
        <w:rPr>
          <w:rFonts w:ascii="Times New Roman" w:hAnsi="Times New Roman"/>
          <w:sz w:val="24"/>
          <w:szCs w:val="24"/>
        </w:rPr>
        <w:t xml:space="preserve"> </w:t>
      </w:r>
      <w:r w:rsidR="00006CBF" w:rsidRPr="00F1150F">
        <w:rPr>
          <w:rFonts w:ascii="Times New Roman" w:hAnsi="Times New Roman"/>
          <w:sz w:val="24"/>
          <w:szCs w:val="24"/>
        </w:rPr>
        <w:br/>
      </w:r>
      <w:r w:rsidR="00B93765" w:rsidRPr="00B93765">
        <w:rPr>
          <w:rFonts w:ascii="Times New Roman" w:hAnsi="Times New Roman"/>
          <w:sz w:val="24"/>
          <w:szCs w:val="24"/>
        </w:rPr>
        <w:t xml:space="preserve">2 717 722,02 </w:t>
      </w:r>
      <w:r w:rsidRPr="00F1150F">
        <w:rPr>
          <w:rFonts w:ascii="Times New Roman" w:hAnsi="Times New Roman"/>
          <w:sz w:val="24"/>
          <w:szCs w:val="24"/>
        </w:rPr>
        <w:t>тыс.</w:t>
      </w:r>
      <w:r w:rsidR="00006CBF" w:rsidRPr="00F1150F">
        <w:rPr>
          <w:rFonts w:ascii="Times New Roman" w:hAnsi="Times New Roman"/>
          <w:sz w:val="24"/>
          <w:szCs w:val="24"/>
        </w:rPr>
        <w:t xml:space="preserve"> </w:t>
      </w:r>
      <w:r w:rsidRPr="00F1150F">
        <w:rPr>
          <w:rFonts w:ascii="Times New Roman" w:hAnsi="Times New Roman"/>
          <w:sz w:val="24"/>
          <w:szCs w:val="24"/>
        </w:rPr>
        <w:t>руб. (</w:t>
      </w:r>
      <w:r w:rsidR="00B93765" w:rsidRPr="00F1150F">
        <w:rPr>
          <w:rFonts w:ascii="Times New Roman" w:hAnsi="Times New Roman"/>
          <w:sz w:val="24"/>
          <w:szCs w:val="24"/>
        </w:rPr>
        <w:t>91,7</w:t>
      </w:r>
      <w:r w:rsidR="00B95067" w:rsidRPr="00F1150F">
        <w:rPr>
          <w:rFonts w:ascii="Times New Roman" w:hAnsi="Times New Roman"/>
          <w:sz w:val="24"/>
          <w:szCs w:val="24"/>
        </w:rPr>
        <w:t>% от средств, предусмотренных муниципальными программами</w:t>
      </w:r>
      <w:r w:rsidRPr="00F1150F">
        <w:rPr>
          <w:rFonts w:ascii="Times New Roman" w:hAnsi="Times New Roman"/>
          <w:sz w:val="24"/>
          <w:szCs w:val="24"/>
        </w:rPr>
        <w:t>), МБ –</w:t>
      </w:r>
      <w:r w:rsidR="00F1150F" w:rsidRPr="00B93765">
        <w:rPr>
          <w:rFonts w:ascii="Times New Roman" w:hAnsi="Times New Roman"/>
          <w:sz w:val="24"/>
          <w:szCs w:val="24"/>
        </w:rPr>
        <w:t>797 400,5</w:t>
      </w:r>
      <w:r w:rsidR="00F1150F" w:rsidRPr="00F1150F">
        <w:rPr>
          <w:rFonts w:ascii="Times New Roman" w:hAnsi="Times New Roman"/>
          <w:sz w:val="24"/>
          <w:szCs w:val="24"/>
        </w:rPr>
        <w:t xml:space="preserve"> </w:t>
      </w:r>
      <w:r w:rsidRPr="00F1150F">
        <w:rPr>
          <w:rFonts w:ascii="Times New Roman" w:hAnsi="Times New Roman"/>
          <w:sz w:val="24"/>
          <w:szCs w:val="24"/>
        </w:rPr>
        <w:t>тыс.</w:t>
      </w:r>
      <w:r w:rsidR="00006CBF" w:rsidRPr="00F1150F">
        <w:rPr>
          <w:rFonts w:ascii="Times New Roman" w:hAnsi="Times New Roman"/>
          <w:sz w:val="24"/>
          <w:szCs w:val="24"/>
        </w:rPr>
        <w:t xml:space="preserve"> </w:t>
      </w:r>
      <w:r w:rsidRPr="00F1150F">
        <w:rPr>
          <w:rFonts w:ascii="Times New Roman" w:hAnsi="Times New Roman"/>
          <w:sz w:val="24"/>
          <w:szCs w:val="24"/>
        </w:rPr>
        <w:t>руб. (</w:t>
      </w:r>
      <w:r w:rsidR="00006CBF" w:rsidRPr="00F1150F">
        <w:rPr>
          <w:rFonts w:ascii="Times New Roman" w:hAnsi="Times New Roman"/>
          <w:sz w:val="24"/>
          <w:szCs w:val="24"/>
        </w:rPr>
        <w:t>100</w:t>
      </w:r>
      <w:r w:rsidR="00C77C3B" w:rsidRPr="00F1150F">
        <w:rPr>
          <w:rFonts w:ascii="Times New Roman" w:hAnsi="Times New Roman"/>
          <w:sz w:val="24"/>
          <w:szCs w:val="24"/>
        </w:rPr>
        <w:t xml:space="preserve">% </w:t>
      </w:r>
      <w:r w:rsidR="00B95067" w:rsidRPr="00F1150F">
        <w:rPr>
          <w:rFonts w:ascii="Times New Roman" w:hAnsi="Times New Roman"/>
          <w:sz w:val="24"/>
          <w:szCs w:val="24"/>
        </w:rPr>
        <w:t>от средств, предусмотренных муниципальными программами</w:t>
      </w:r>
      <w:r w:rsidRPr="00F1150F">
        <w:rPr>
          <w:rFonts w:ascii="Times New Roman" w:hAnsi="Times New Roman"/>
          <w:sz w:val="24"/>
          <w:szCs w:val="24"/>
        </w:rPr>
        <w:t>).</w:t>
      </w:r>
    </w:p>
    <w:p w:rsidR="002C4277" w:rsidRPr="00F1150F" w:rsidRDefault="002C4277" w:rsidP="00006CBF">
      <w:pPr>
        <w:pStyle w:val="a3"/>
        <w:ind w:firstLine="709"/>
        <w:jc w:val="both"/>
        <w:rPr>
          <w:rFonts w:ascii="Times New Roman" w:hAnsi="Times New Roman"/>
          <w:sz w:val="24"/>
          <w:szCs w:val="24"/>
        </w:rPr>
      </w:pPr>
      <w:r w:rsidRPr="00F1150F">
        <w:rPr>
          <w:rFonts w:ascii="Times New Roman" w:hAnsi="Times New Roman"/>
          <w:sz w:val="24"/>
          <w:szCs w:val="24"/>
        </w:rPr>
        <w:t xml:space="preserve">Расходы на реализацию мероприятий муниципальных программ в </w:t>
      </w:r>
      <w:r w:rsidR="00013F1B" w:rsidRPr="00F1150F">
        <w:rPr>
          <w:rFonts w:ascii="Times New Roman" w:hAnsi="Times New Roman"/>
          <w:sz w:val="24"/>
          <w:szCs w:val="24"/>
        </w:rPr>
        <w:t>202</w:t>
      </w:r>
      <w:r w:rsidR="00F1150F" w:rsidRPr="00F1150F">
        <w:rPr>
          <w:rFonts w:ascii="Times New Roman" w:hAnsi="Times New Roman"/>
          <w:sz w:val="24"/>
          <w:szCs w:val="24"/>
        </w:rPr>
        <w:t>4</w:t>
      </w:r>
      <w:r w:rsidRPr="00F1150F">
        <w:rPr>
          <w:rFonts w:ascii="Times New Roman" w:hAnsi="Times New Roman"/>
          <w:sz w:val="24"/>
          <w:szCs w:val="24"/>
        </w:rPr>
        <w:t xml:space="preserve"> году составили </w:t>
      </w:r>
      <w:r w:rsidRPr="00F1150F">
        <w:rPr>
          <w:rFonts w:ascii="Times New Roman" w:hAnsi="Times New Roman"/>
          <w:sz w:val="24"/>
          <w:szCs w:val="24"/>
        </w:rPr>
        <w:br/>
      </w:r>
      <w:r w:rsidR="00F1150F" w:rsidRPr="00B93765">
        <w:rPr>
          <w:rFonts w:ascii="Times New Roman" w:hAnsi="Times New Roman"/>
          <w:sz w:val="24"/>
          <w:szCs w:val="24"/>
        </w:rPr>
        <w:t xml:space="preserve">3 192 158,03 </w:t>
      </w:r>
      <w:r w:rsidRPr="00F1150F">
        <w:rPr>
          <w:rFonts w:ascii="Times New Roman" w:hAnsi="Times New Roman"/>
          <w:sz w:val="24"/>
          <w:szCs w:val="24"/>
        </w:rPr>
        <w:t>тыс</w:t>
      </w:r>
      <w:r w:rsidR="001731A2" w:rsidRPr="00F1150F">
        <w:rPr>
          <w:rFonts w:ascii="Times New Roman" w:hAnsi="Times New Roman"/>
          <w:sz w:val="24"/>
          <w:szCs w:val="24"/>
        </w:rPr>
        <w:t>. р</w:t>
      </w:r>
      <w:r w:rsidRPr="00F1150F">
        <w:rPr>
          <w:rFonts w:ascii="Times New Roman" w:hAnsi="Times New Roman"/>
          <w:sz w:val="24"/>
          <w:szCs w:val="24"/>
        </w:rPr>
        <w:t>уб. (</w:t>
      </w:r>
      <w:r w:rsidR="00F1150F" w:rsidRPr="00F1150F">
        <w:rPr>
          <w:rFonts w:ascii="Times New Roman" w:hAnsi="Times New Roman"/>
          <w:sz w:val="24"/>
          <w:szCs w:val="24"/>
        </w:rPr>
        <w:t>90,7</w:t>
      </w:r>
      <w:r w:rsidRPr="00F1150F">
        <w:rPr>
          <w:rFonts w:ascii="Times New Roman" w:hAnsi="Times New Roman"/>
          <w:sz w:val="24"/>
          <w:szCs w:val="24"/>
        </w:rPr>
        <w:t>% от фактического объема финансирования).</w:t>
      </w:r>
    </w:p>
    <w:p w:rsidR="00263279" w:rsidRPr="00695327" w:rsidRDefault="00263279" w:rsidP="00892CD3">
      <w:pPr>
        <w:pStyle w:val="a3"/>
        <w:ind w:firstLine="709"/>
        <w:jc w:val="both"/>
        <w:rPr>
          <w:rFonts w:ascii="Times New Roman" w:hAnsi="Times New Roman"/>
          <w:sz w:val="24"/>
          <w:szCs w:val="24"/>
        </w:rPr>
      </w:pPr>
      <w:r w:rsidRPr="00695327">
        <w:rPr>
          <w:rFonts w:ascii="Times New Roman" w:hAnsi="Times New Roman"/>
          <w:sz w:val="24"/>
          <w:szCs w:val="24"/>
        </w:rPr>
        <w:t xml:space="preserve">Реализация мероприятий в </w:t>
      </w:r>
      <w:r w:rsidR="00013F1B" w:rsidRPr="00695327">
        <w:rPr>
          <w:rFonts w:ascii="Times New Roman" w:hAnsi="Times New Roman"/>
          <w:sz w:val="24"/>
          <w:szCs w:val="24"/>
        </w:rPr>
        <w:t>202</w:t>
      </w:r>
      <w:r w:rsidR="00695327" w:rsidRPr="00695327">
        <w:rPr>
          <w:rFonts w:ascii="Times New Roman" w:hAnsi="Times New Roman"/>
          <w:sz w:val="24"/>
          <w:szCs w:val="24"/>
        </w:rPr>
        <w:t>4</w:t>
      </w:r>
      <w:r w:rsidRPr="00695327">
        <w:rPr>
          <w:rFonts w:ascii="Times New Roman" w:hAnsi="Times New Roman"/>
          <w:sz w:val="24"/>
          <w:szCs w:val="24"/>
        </w:rPr>
        <w:t xml:space="preserve"> году проводилась в рамках следующих муниципальных программ</w:t>
      </w:r>
      <w:r w:rsidR="00841792" w:rsidRPr="00695327">
        <w:rPr>
          <w:rFonts w:ascii="Times New Roman" w:hAnsi="Times New Roman"/>
          <w:sz w:val="24"/>
          <w:szCs w:val="24"/>
        </w:rPr>
        <w:t>:</w:t>
      </w:r>
    </w:p>
    <w:p w:rsidR="00367072" w:rsidRPr="007D163F" w:rsidRDefault="00367072" w:rsidP="00892CD3">
      <w:pPr>
        <w:pStyle w:val="a3"/>
        <w:ind w:firstLine="709"/>
        <w:jc w:val="both"/>
        <w:rPr>
          <w:rFonts w:ascii="Times New Roman" w:hAnsi="Times New Roman"/>
          <w:sz w:val="24"/>
          <w:szCs w:val="24"/>
          <w:highlight w:val="yellow"/>
        </w:rPr>
      </w:pPr>
    </w:p>
    <w:p w:rsidR="00367072" w:rsidRPr="007D163F" w:rsidRDefault="00263279" w:rsidP="00C0623F">
      <w:pPr>
        <w:pStyle w:val="a4"/>
        <w:numPr>
          <w:ilvl w:val="0"/>
          <w:numId w:val="1"/>
        </w:numPr>
        <w:spacing w:after="0" w:line="240" w:lineRule="auto"/>
        <w:ind w:left="0" w:firstLine="0"/>
        <w:jc w:val="both"/>
        <w:rPr>
          <w:rFonts w:ascii="Times New Roman" w:hAnsi="Times New Roman"/>
          <w:b/>
          <w:sz w:val="24"/>
          <w:szCs w:val="24"/>
          <w:u w:val="single"/>
        </w:rPr>
      </w:pPr>
      <w:r w:rsidRPr="007D163F">
        <w:rPr>
          <w:rFonts w:ascii="Times New Roman" w:hAnsi="Times New Roman"/>
          <w:b/>
          <w:sz w:val="24"/>
          <w:szCs w:val="24"/>
          <w:u w:val="single"/>
        </w:rPr>
        <w:t>Муниципальная программа</w:t>
      </w:r>
      <w:r w:rsidR="00841792" w:rsidRPr="007D163F">
        <w:rPr>
          <w:rFonts w:ascii="Times New Roman" w:hAnsi="Times New Roman"/>
          <w:b/>
          <w:sz w:val="24"/>
          <w:szCs w:val="24"/>
          <w:u w:val="single"/>
        </w:rPr>
        <w:t xml:space="preserve"> </w:t>
      </w:r>
      <w:r w:rsidR="00367072" w:rsidRPr="007D163F">
        <w:rPr>
          <w:rFonts w:ascii="Times New Roman" w:hAnsi="Times New Roman"/>
          <w:b/>
          <w:sz w:val="24"/>
          <w:szCs w:val="24"/>
          <w:u w:val="single"/>
        </w:rPr>
        <w:t>«Физическая культура в Лужском городском поселении»</w:t>
      </w:r>
    </w:p>
    <w:p w:rsidR="00EB458F" w:rsidRPr="00230EC4" w:rsidRDefault="00EB458F" w:rsidP="00EB458F">
      <w:pPr>
        <w:spacing w:after="0" w:line="240" w:lineRule="auto"/>
        <w:ind w:firstLine="567"/>
        <w:jc w:val="both"/>
        <w:rPr>
          <w:rFonts w:ascii="Times New Roman" w:hAnsi="Times New Roman"/>
          <w:sz w:val="24"/>
          <w:szCs w:val="24"/>
        </w:rPr>
      </w:pPr>
      <w:bookmarkStart w:id="0" w:name="_Hlk191452393"/>
      <w:r w:rsidRPr="007D163F">
        <w:rPr>
          <w:rFonts w:ascii="Times New Roman" w:hAnsi="Times New Roman"/>
          <w:sz w:val="24"/>
          <w:szCs w:val="24"/>
        </w:rPr>
        <w:t>Муниципальная программа Лужского городского поселения Лужского муниципального района Ленинградской области "Физическая культура в Лужском городском поселении" утверждена постановлением администрации Лужского муниципального района от 16.11.2018 № 3564, с изменениями от 27.03.2020</w:t>
      </w:r>
      <w:r w:rsidRPr="00EB458F">
        <w:rPr>
          <w:rFonts w:ascii="Times New Roman" w:hAnsi="Times New Roman"/>
          <w:sz w:val="24"/>
          <w:szCs w:val="24"/>
        </w:rPr>
        <w:t xml:space="preserve"> № 1009, от 01.01.2021 № 914, 24.12.2021 № 4036,</w:t>
      </w:r>
      <w:r w:rsidRPr="00EB458F">
        <w:rPr>
          <w:rFonts w:ascii="Times New Roman" w:hAnsi="Times New Roman"/>
          <w:sz w:val="24"/>
          <w:szCs w:val="24"/>
        </w:rPr>
        <w:br/>
        <w:t xml:space="preserve">от 13.10.2022 № 3210, от 16.03.2023 № 783, от 09.01.2024 № 35, </w:t>
      </w:r>
      <w:r w:rsidRPr="00230EC4">
        <w:rPr>
          <w:rFonts w:ascii="Times New Roman" w:hAnsi="Times New Roman"/>
          <w:sz w:val="24"/>
          <w:szCs w:val="24"/>
        </w:rPr>
        <w:t>от 07.05.2024 № 1549</w:t>
      </w:r>
      <w:r w:rsidR="00C06B13">
        <w:rPr>
          <w:rFonts w:ascii="Times New Roman" w:hAnsi="Times New Roman"/>
          <w:sz w:val="24"/>
          <w:szCs w:val="24"/>
        </w:rPr>
        <w:t xml:space="preserve">, </w:t>
      </w:r>
      <w:bookmarkStart w:id="1" w:name="_Hlk191452462"/>
      <w:r w:rsidR="00C06B13" w:rsidRPr="00C06B13">
        <w:rPr>
          <w:rFonts w:ascii="Times New Roman" w:hAnsi="Times New Roman"/>
          <w:sz w:val="24"/>
          <w:szCs w:val="24"/>
        </w:rPr>
        <w:t>от 31.01.2025 № 283</w:t>
      </w:r>
      <w:bookmarkEnd w:id="1"/>
      <w:r w:rsidRPr="00230EC4">
        <w:rPr>
          <w:rFonts w:ascii="Times New Roman" w:hAnsi="Times New Roman"/>
          <w:sz w:val="24"/>
          <w:szCs w:val="24"/>
        </w:rPr>
        <w:t xml:space="preserve">.  </w:t>
      </w:r>
      <w:bookmarkEnd w:id="0"/>
    </w:p>
    <w:p w:rsidR="00EB458F" w:rsidRPr="00C06B13" w:rsidRDefault="00EB458F" w:rsidP="00EB458F">
      <w:pPr>
        <w:spacing w:after="0" w:line="240" w:lineRule="auto"/>
        <w:ind w:firstLine="567"/>
        <w:jc w:val="both"/>
        <w:rPr>
          <w:rFonts w:ascii="Times New Roman" w:hAnsi="Times New Roman"/>
          <w:sz w:val="24"/>
          <w:szCs w:val="24"/>
        </w:rPr>
      </w:pPr>
      <w:r w:rsidRPr="00C06B13">
        <w:rPr>
          <w:rFonts w:ascii="Times New Roman" w:hAnsi="Times New Roman"/>
          <w:sz w:val="24"/>
          <w:szCs w:val="24"/>
        </w:rPr>
        <w:t xml:space="preserve">За 2024 год муниципальной программой запланировано финансирование в размере 18 568,2 тыс. руб. Ассигнования, предусмотренные в бюджете на 2024 год, составили 18 568,2 тыс. руб. За 2024 год расходы по программе составили 7 200,7 тыс. руб. </w:t>
      </w:r>
      <w:r w:rsidR="00CF71F5">
        <w:rPr>
          <w:rFonts w:ascii="Times New Roman" w:hAnsi="Times New Roman"/>
          <w:sz w:val="24"/>
          <w:szCs w:val="24"/>
        </w:rPr>
        <w:t>(39% от предусмотренных ассигнований).</w:t>
      </w:r>
      <w:r w:rsidRPr="00C06B13">
        <w:rPr>
          <w:rFonts w:ascii="Times New Roman" w:hAnsi="Times New Roman"/>
          <w:sz w:val="24"/>
          <w:szCs w:val="24"/>
        </w:rPr>
        <w:t xml:space="preserve"> </w:t>
      </w:r>
    </w:p>
    <w:p w:rsidR="00EB458F" w:rsidRPr="00230EC4" w:rsidRDefault="00EB458F" w:rsidP="00EB458F">
      <w:pPr>
        <w:spacing w:after="0" w:line="240" w:lineRule="auto"/>
        <w:ind w:firstLine="567"/>
        <w:jc w:val="both"/>
        <w:rPr>
          <w:rFonts w:ascii="Times New Roman" w:hAnsi="Times New Roman"/>
          <w:sz w:val="24"/>
          <w:szCs w:val="24"/>
        </w:rPr>
      </w:pPr>
      <w:r w:rsidRPr="00C06B13">
        <w:rPr>
          <w:rFonts w:ascii="Times New Roman" w:hAnsi="Times New Roman"/>
          <w:sz w:val="24"/>
          <w:szCs w:val="24"/>
        </w:rPr>
        <w:t>В Лужском городском поселении в 2024 году систематически</w:t>
      </w:r>
      <w:r w:rsidRPr="00230EC4">
        <w:rPr>
          <w:rFonts w:ascii="Times New Roman" w:hAnsi="Times New Roman"/>
          <w:sz w:val="24"/>
          <w:szCs w:val="24"/>
        </w:rPr>
        <w:t xml:space="preserve"> занимающихся физической культурой и спортом – 23 596 человек, что составляет 62,64 %, в том числе: дети в возрасте до 15 лет – 4 856, женщины – 10 307 человек.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За 2024 год подготовлено 1 377 спортсменов-разрядников, в том числе: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 I разряд – 2 человека (1 чел. – эстетическая гимнастика, 1 – художественная гимнастика);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 кандидат в мастера спорта – 6 человек (1 чел. – каратэ, 5 чел. – эстетическая гимнастика).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В 2024 году были организованы и проведены 31 массовое спортивное соревнование на спортивных сооружениях города.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Наиболее значимыми мероприятиями, проведенными в 2024 году, являются: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 Первенство Лужского района по мини-футболу среди мужских команд.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lastRenderedPageBreak/>
        <w:t xml:space="preserve">2. Межмуниципальные соревнования по художественной гимнастике, посвященные Дню освобождения г. Луги от немецко-фашистских захватчиков.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3. Межмуниципальные соревнования по художественной гимнастике "Золотая Русь".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4. Областной фестиваль по флорболу среди общеобразовательных организаций.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5. Серия турниров в рамках всероссийского проекта "Мини-футбол в школу".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6. Спортивные мероприятия в рамках проведения тестирования по выполнению нормативов (тестов) ВФСК ГТО по плаванию.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7. Традиционный муниципальный турнир по дзюдо «На призы Деда Мороза».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8. Муниципальный турнир по дзюдо, посвященный героям Специальной военной операции.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9. Традиционный муниципальный турнир по дзюдо, посвященный Дню освобождения г. Луги от немецко-фашистских захватчиков, среди мальчиков и девочек.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10. Муниципальный этап летнего фестиваля ВФСК ГТО «Спортивному движению – наше уважение» среди педагогов и тренеров Лужского муниципального района.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11. Товарищеский турнир по волейболу, посвященный Дню защитника Отечества.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12. Традиционный муниципальный турнир по дзюдо, посвященный памяти воина-интернационалиста Эдуарда Яблокова.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13. Турнир по мини-футболу среди студенческих команд Лужского района Ленинградской области.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14. Соревнования по плаванию «Юные надежды».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15. Серия осенних традиционных турниров по футболу "Золотая осень-2024".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16. Традиционный турнир по футболу (соккеру) "Кубок г. Луга памяти Е. Страдымова" среди мужских команд.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17. Районная Спартакиада Лужского муниципального района Ленинградской области, посвященная Дню физкультурника.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18. Лужский фитнес-фестиваль «Мы разные, но мы вместе».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19. Соревнования по плаванию «Веселый дельфин 2024».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20. Спортивный праздник, посвященный Всероссийскому дню ходьбы.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21. Соревнования по лыжным гонкам муниципального этапа «Лыжня России».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22. Районные соревнования по волейболу среди смешанных команд, посвященные Дню народного единства.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23. Соревнования по плаванию «Лови волну».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24. Турнир по большому теннису «Оранжевый мяч».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25. Межмуниципальные соревнования по художественной гимнастике в индивидуальной программе и групповых упражнениях «Золотая осень».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26. Неофициальный турнир по спидкубингу «Luga Frost Open 2024».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По состоянию на 31.12.2024 количество принявших участие в выполнении нормативов Всероссийского физкультурно-спортивного комплекса «Готов к труду и обороне» – 915 человек, из них получившие знаки отличия ГТО – 774 человека.  </w:t>
      </w:r>
    </w:p>
    <w:p w:rsidR="00EB458F" w:rsidRPr="00230EC4" w:rsidRDefault="00EB458F" w:rsidP="00EB458F">
      <w:pPr>
        <w:spacing w:after="0" w:line="240" w:lineRule="auto"/>
        <w:ind w:firstLine="567"/>
        <w:jc w:val="both"/>
        <w:rPr>
          <w:rFonts w:ascii="Times New Roman" w:hAnsi="Times New Roman"/>
          <w:sz w:val="24"/>
          <w:szCs w:val="24"/>
        </w:rPr>
      </w:pPr>
      <w:r w:rsidRPr="00230EC4">
        <w:rPr>
          <w:rFonts w:ascii="Times New Roman" w:hAnsi="Times New Roman"/>
          <w:sz w:val="24"/>
          <w:szCs w:val="24"/>
        </w:rPr>
        <w:t xml:space="preserve">Центром тестирования по оценке выполнения нормативов комплекса организовано и проведено 17 мероприятий.  </w:t>
      </w:r>
    </w:p>
    <w:p w:rsidR="00367072" w:rsidRPr="007D163F" w:rsidRDefault="00367072" w:rsidP="00AC3906">
      <w:pPr>
        <w:pStyle w:val="a3"/>
        <w:ind w:firstLine="709"/>
        <w:jc w:val="both"/>
        <w:rPr>
          <w:rFonts w:ascii="Times New Roman" w:hAnsi="Times New Roman"/>
          <w:sz w:val="24"/>
          <w:szCs w:val="24"/>
        </w:rPr>
      </w:pPr>
      <w:bookmarkStart w:id="2" w:name="_Hlk191452366"/>
      <w:r w:rsidRPr="003C0BCB">
        <w:rPr>
          <w:rFonts w:ascii="Times New Roman" w:hAnsi="Times New Roman"/>
          <w:sz w:val="24"/>
          <w:szCs w:val="24"/>
        </w:rPr>
        <w:t>В целом муниципальная программа «Физическая культура в Луж</w:t>
      </w:r>
      <w:r w:rsidR="00784A4C" w:rsidRPr="003C0BCB">
        <w:rPr>
          <w:rFonts w:ascii="Times New Roman" w:hAnsi="Times New Roman"/>
          <w:sz w:val="24"/>
          <w:szCs w:val="24"/>
        </w:rPr>
        <w:t>ском городском поселении</w:t>
      </w:r>
      <w:r w:rsidRPr="003C0BCB">
        <w:rPr>
          <w:rFonts w:ascii="Times New Roman" w:hAnsi="Times New Roman"/>
          <w:sz w:val="24"/>
          <w:szCs w:val="24"/>
        </w:rPr>
        <w:t xml:space="preserve">» в </w:t>
      </w:r>
      <w:r w:rsidR="00013F1B" w:rsidRPr="003C0BCB">
        <w:rPr>
          <w:rFonts w:ascii="Times New Roman" w:hAnsi="Times New Roman"/>
          <w:sz w:val="24"/>
          <w:szCs w:val="24"/>
        </w:rPr>
        <w:t>202</w:t>
      </w:r>
      <w:r w:rsidR="00C06B13" w:rsidRPr="003C0BCB">
        <w:rPr>
          <w:rFonts w:ascii="Times New Roman" w:hAnsi="Times New Roman"/>
          <w:sz w:val="24"/>
          <w:szCs w:val="24"/>
        </w:rPr>
        <w:t>4</w:t>
      </w:r>
      <w:r w:rsidRPr="003C0BCB">
        <w:rPr>
          <w:rFonts w:ascii="Times New Roman" w:hAnsi="Times New Roman"/>
          <w:sz w:val="24"/>
          <w:szCs w:val="24"/>
        </w:rPr>
        <w:t xml:space="preserve"> году реализована с </w:t>
      </w:r>
      <w:r w:rsidR="00C06B13" w:rsidRPr="003C0BCB">
        <w:rPr>
          <w:rFonts w:ascii="Times New Roman" w:hAnsi="Times New Roman"/>
          <w:sz w:val="24"/>
          <w:szCs w:val="24"/>
        </w:rPr>
        <w:t>неудовлетворительным</w:t>
      </w:r>
      <w:r w:rsidRPr="003C0BCB">
        <w:rPr>
          <w:rFonts w:ascii="Times New Roman" w:hAnsi="Times New Roman"/>
          <w:sz w:val="24"/>
          <w:szCs w:val="24"/>
        </w:rPr>
        <w:t xml:space="preserve"> уровнем эффективности (Индекс эффективности – </w:t>
      </w:r>
      <w:r w:rsidR="00C06B13" w:rsidRPr="003C0BCB">
        <w:rPr>
          <w:rFonts w:ascii="Times New Roman" w:hAnsi="Times New Roman"/>
          <w:sz w:val="24"/>
          <w:szCs w:val="24"/>
        </w:rPr>
        <w:t>0,</w:t>
      </w:r>
      <w:r w:rsidR="00C06B13" w:rsidRPr="007D163F">
        <w:rPr>
          <w:rFonts w:ascii="Times New Roman" w:hAnsi="Times New Roman"/>
          <w:sz w:val="24"/>
          <w:szCs w:val="24"/>
        </w:rPr>
        <w:t>42</w:t>
      </w:r>
      <w:r w:rsidRPr="007D163F">
        <w:rPr>
          <w:rFonts w:ascii="Times New Roman" w:hAnsi="Times New Roman"/>
          <w:sz w:val="24"/>
          <w:szCs w:val="24"/>
        </w:rPr>
        <w:t>).</w:t>
      </w:r>
    </w:p>
    <w:bookmarkEnd w:id="2"/>
    <w:p w:rsidR="00011810" w:rsidRPr="007D163F" w:rsidRDefault="00011810" w:rsidP="00367072">
      <w:pPr>
        <w:pStyle w:val="a3"/>
        <w:ind w:firstLine="709"/>
        <w:jc w:val="both"/>
        <w:rPr>
          <w:rFonts w:ascii="Times New Roman" w:hAnsi="Times New Roman"/>
          <w:sz w:val="24"/>
          <w:szCs w:val="24"/>
          <w:highlight w:val="yellow"/>
        </w:rPr>
      </w:pPr>
    </w:p>
    <w:p w:rsidR="00ED7DED" w:rsidRPr="007D163F" w:rsidRDefault="00ED7DED" w:rsidP="00C0623F">
      <w:pPr>
        <w:pStyle w:val="a4"/>
        <w:numPr>
          <w:ilvl w:val="0"/>
          <w:numId w:val="1"/>
        </w:numPr>
        <w:spacing w:after="0" w:line="240" w:lineRule="auto"/>
        <w:ind w:left="0" w:firstLine="0"/>
        <w:jc w:val="both"/>
        <w:rPr>
          <w:rFonts w:ascii="Times New Roman" w:hAnsi="Times New Roman"/>
          <w:b/>
          <w:sz w:val="24"/>
          <w:szCs w:val="24"/>
          <w:u w:val="single"/>
        </w:rPr>
      </w:pPr>
      <w:r w:rsidRPr="007D163F">
        <w:rPr>
          <w:rFonts w:ascii="Times New Roman" w:hAnsi="Times New Roman"/>
          <w:b/>
          <w:sz w:val="24"/>
          <w:szCs w:val="24"/>
          <w:u w:val="single"/>
        </w:rPr>
        <w:t>Муниципальная программа «Молодежь Лужского городского поселения»</w:t>
      </w:r>
    </w:p>
    <w:p w:rsidR="007D163F" w:rsidRPr="001F4FCD" w:rsidRDefault="007D163F" w:rsidP="007D163F">
      <w:pPr>
        <w:pStyle w:val="a3"/>
        <w:ind w:firstLine="709"/>
        <w:jc w:val="both"/>
        <w:rPr>
          <w:rFonts w:ascii="Times New Roman" w:hAnsi="Times New Roman"/>
          <w:sz w:val="24"/>
          <w:szCs w:val="24"/>
        </w:rPr>
      </w:pPr>
      <w:r w:rsidRPr="001F4FCD">
        <w:rPr>
          <w:rFonts w:ascii="Times New Roman" w:hAnsi="Times New Roman"/>
          <w:sz w:val="24"/>
          <w:szCs w:val="24"/>
        </w:rPr>
        <w:t>Муниципальная программа «Молодежь Лужского городского поселения», утверждена постановлением администрации Лужского муниципального района № 3614 от 21 ноября 2018 года. В программу внесены изменения постановлениями от 12.02.2020 № 440, от 11.06.2020 № 1817, от 01.04.2021 №916, от 09.08. №2544, от 24.12.2021 №4038, от 05.12.2022 № 3881, от 03.03.2023 № 643, от 09.01.2024 № 38.</w:t>
      </w:r>
    </w:p>
    <w:p w:rsidR="007D163F" w:rsidRPr="00F15EDD" w:rsidRDefault="007D163F" w:rsidP="007D163F">
      <w:pPr>
        <w:spacing w:after="0" w:line="240" w:lineRule="auto"/>
        <w:ind w:firstLine="567"/>
        <w:jc w:val="both"/>
        <w:rPr>
          <w:rFonts w:ascii="Times New Roman" w:hAnsi="Times New Roman"/>
          <w:sz w:val="24"/>
          <w:szCs w:val="24"/>
        </w:rPr>
      </w:pPr>
      <w:r w:rsidRPr="001F4FCD">
        <w:rPr>
          <w:rFonts w:ascii="Times New Roman" w:hAnsi="Times New Roman"/>
          <w:sz w:val="24"/>
          <w:szCs w:val="24"/>
        </w:rPr>
        <w:t xml:space="preserve">На 2024 год муниципальной программой запланировано финансирование </w:t>
      </w:r>
      <w:r w:rsidRPr="00F15EDD">
        <w:rPr>
          <w:rFonts w:ascii="Times New Roman" w:hAnsi="Times New Roman"/>
          <w:sz w:val="24"/>
          <w:szCs w:val="24"/>
        </w:rPr>
        <w:t>в размере 12 671,2</w:t>
      </w:r>
      <w:r w:rsidR="009527A6">
        <w:rPr>
          <w:rFonts w:ascii="Times New Roman" w:hAnsi="Times New Roman"/>
          <w:sz w:val="24"/>
          <w:szCs w:val="24"/>
        </w:rPr>
        <w:t xml:space="preserve"> </w:t>
      </w:r>
      <w:r w:rsidRPr="00F15EDD">
        <w:rPr>
          <w:rFonts w:ascii="Times New Roman" w:hAnsi="Times New Roman"/>
          <w:sz w:val="24"/>
          <w:szCs w:val="24"/>
        </w:rPr>
        <w:t>тыс. руб. Ассигнования, предусмотренные в бюджете на 2024 год, составили 12 671,2</w:t>
      </w:r>
      <w:r w:rsidR="009527A6">
        <w:rPr>
          <w:rFonts w:ascii="Times New Roman" w:hAnsi="Times New Roman"/>
          <w:sz w:val="24"/>
          <w:szCs w:val="24"/>
        </w:rPr>
        <w:t xml:space="preserve"> </w:t>
      </w:r>
      <w:r w:rsidRPr="00F15EDD">
        <w:rPr>
          <w:rFonts w:ascii="Times New Roman" w:hAnsi="Times New Roman"/>
          <w:sz w:val="24"/>
          <w:szCs w:val="24"/>
        </w:rPr>
        <w:t>тыс. руб. За 2024 год расходы по программе составили 12 659,</w:t>
      </w:r>
      <w:r w:rsidR="009527A6">
        <w:rPr>
          <w:rFonts w:ascii="Times New Roman" w:hAnsi="Times New Roman"/>
          <w:sz w:val="24"/>
          <w:szCs w:val="24"/>
        </w:rPr>
        <w:t>7</w:t>
      </w:r>
      <w:r w:rsidRPr="00F15EDD">
        <w:rPr>
          <w:rFonts w:ascii="Times New Roman" w:hAnsi="Times New Roman"/>
          <w:sz w:val="24"/>
          <w:szCs w:val="24"/>
        </w:rPr>
        <w:t xml:space="preserve"> тыс. руб., что составляет 99,9 % от предусмотренных ассигнований.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lastRenderedPageBreak/>
        <w:t xml:space="preserve">Муниципальное казенное учреждение «Спортивно-молодежный центр» (далее – МКУ «СМЦ») является соисполнителем муниципальной программы «Молодежь Лужского городского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2024 году по программе проведено 122 мероприятия. Было привлечено 5 790 участников.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Молодежная политика в Лужском районе реализуется администрацией Лужского района и администрациями Толмачевского городского поселения и сельских поселений Лужского муниципального района совместно с молодежными советами.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2024 году отделом молодежной политики, спорта и культуры администрации Лужского муниципального района проведено 81 мероприятие.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целях развития и популяризации добровольческой деятельности, организации и проведения различных мероприятий и акций, а также осуществления проектной деятельности на территории города Луги и Лужского муниципального района работают следующие волонтерские движения: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«Волонтеры Победы»;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«Красные браслеты» Дзержинского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«Добрыни» Оредежского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«Добрые сердца» Скребловского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w:t>
      </w:r>
      <w:proofErr w:type="spellStart"/>
      <w:r w:rsidRPr="00F15EDD">
        <w:rPr>
          <w:rFonts w:ascii="Times New Roman" w:hAnsi="Times New Roman"/>
          <w:sz w:val="24"/>
          <w:szCs w:val="24"/>
        </w:rPr>
        <w:t>Осьминожки</w:t>
      </w:r>
      <w:proofErr w:type="spellEnd"/>
      <w:r w:rsidRPr="00F15EDD">
        <w:rPr>
          <w:rFonts w:ascii="Times New Roman" w:hAnsi="Times New Roman"/>
          <w:sz w:val="24"/>
          <w:szCs w:val="24"/>
        </w:rPr>
        <w:t xml:space="preserve">» Осьминского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«Вольт»;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«Помогатор» Заклинского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Лужское отделение Всероссийского движения «Молодая Гвардия Единой России»;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Всероссийское движение «Волонтеры-медики»;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 ритме сердца»;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«Здрайверы».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планах отдела молодежной политики, спорта и культуры администрации Лужского муниципального района в отрасли «Молодежная политика» на 2025 год – вовлечь молодежь всех поселений Лужского муниципального района в волонтерскую деятельность и стимулировать возникновение и продвижение новых волонтерских движений.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Лужском муниципальном районе в настоящий момент ведут свою деятельность 11 молодежных консультативно-совещательных органов: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1. Молодежный совет при главе администрации Лужского муниципального района;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2. Молодежный совет Дзержинского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3. Молодежный совет Ретюнского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4. Молодежный совет Серебрянского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5. Молодежный совет Толмачевского городского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6. Молодежный совет Торковичского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7. Молодежный совет Осьминского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8. Молодежный совет Ям-Тесовского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9. Молодежный совет Оредежского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10. Молодежный совет Мшинского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11. Молодежный совет Скребловского сельского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На территории Лужского муниципального района летом 2024 года был реализован проект «Губернаторский молодежный трудовой отряд», в котором приняли участие 10 поселений Лужского муниципального района: Лужское городское поселение, Осьминское, Дзержинское, Оредежское, Торковичское, Серебрянское, Мшинское, Заклинское и Скребловское сельские поселения. Молодежь в возрасте от 14 до 18 лет вовлекалась в работу по благоустройству территорий поселений – ребята занимались посадкой кустарников, сбором мусора, покраской автобусных остановок, бордюров и т.д. В реализацию проекта было вовлечено 100 человек.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2024 году на территории Лужского муниципального района прошла молодежная патриотическая акция «Невский десант». В акции приняли участие 3 студенческих отряда Санкт-Петербургского политехнического университета Петра Великого – «Князь Гагарин», «Петр Великий» и «Снегирь». За это время бойцам отрядов удалось помочь шести поселениям Лужского муниципального района: Осьминскому, Мшинскому, Оредежскому, Ям-Тесовскому, Заклинскому сельским поселениям, а также Лужскому и Толмачевскому городским поселениям. В каждом поселении была оказана помощь жителям: от облагораживания общественных мест до колки дров и </w:t>
      </w:r>
      <w:r w:rsidRPr="00F15EDD">
        <w:rPr>
          <w:rFonts w:ascii="Times New Roman" w:hAnsi="Times New Roman"/>
          <w:sz w:val="24"/>
          <w:szCs w:val="24"/>
        </w:rPr>
        <w:lastRenderedPageBreak/>
        <w:t xml:space="preserve">мытья окон. Также было показано 10 концертов, проведено более 160 мастер-классов для учащихся школ.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рамках подпрограммы «Профилактика асоциального поведения в молодежной среде» муниципальной программы «Развитие молодежного потенциала Лужского муниципального района» на территории Лужского муниципального района реализуется комплекс мероприятий среди молодого населения, направленных на профилактику употребления и распространения психотропных и наркотических веществ.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течение 2024 года было проведено 20 мероприятий для молодежи по антинаркотической тематике в онлайн- и офлайн-форматах. Наибольший уровень вовлечения молодого поколения в мероприятия антинаркотической направленности достигнут в День борьбы с наркоманией, 26 июня 2024 года. На территории Лужского муниципального района было проведено 17 мероприятий, приуроченных к этой дате. Также в течение 2024 года был проведен ряд мероприятий, направленных на противодействие идеологии терроризма.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2025 году планируется увеличить число мероприятий, направленных на борьбу с наркоманией и прочими пагубными привычками, силами волонтерских движений Лужского муниципального района: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во Всемирный день здоровья (7 апреля 2025 года);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 Международный день памяти умерших от ВИЧ и СПИДа;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во Всемирный день без табака (31 мая 2025 года);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во Всероссийский день трезвости и борьбы с алкоголизмом (11 сентября 2025 года).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На территории Лужского муниципального района организована работа поисковых отрядов: «Память», «Витязь», «Лужский рубеж им. В.С. Шитца». Военно-патриотическое поисковое объединение «Витязь» на протяжении многих лет проводит уроки мужества, поисковые экспедиции на территории Лужского района по обнаружению останков воинов Великой Отечественной войны.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20 августа 2024 года прошло торжественное мероприятие по захоронению 6 останков воинов, погибших в годы Великой Отечественной войны в Лужском муниципальном районе, на братских захоронениях воинов-участников Великой Отечественной войны 1941–1945 годов (дер. Лунец Дзержинского сельского поселения, дер. Великое Село Скребловского сельского поселения, микр. Городок Лужского городского поселения).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В 2024 году проведен ряд патриотических мероприятий: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акция «Ленинградская свеча памяти»;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Всероссийская акция памяти «Блокадный хлеб»;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акция «Свеча памяти»;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акция «Георгиевская ленточка»;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акция «Дальневосточная Победа»;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Всероссийская акция «Колокол памяти»;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патриотическая региональная акция «Земля доблести»;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Всероссийский урок «Имя твое неизвестно, подвиг твой бессмертен», приуроченный ко Дню Неизвестного солдата;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акция «Лучи Победы»;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Всероссийская акция «Огненные картины»;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 акция «МЫВМЕСТЕ».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Представители молодежи Лужского муниципального района принимали участие в областных мероприятиях.  </w:t>
      </w:r>
    </w:p>
    <w:p w:rsidR="007D163F" w:rsidRPr="00F15EDD" w:rsidRDefault="007D163F" w:rsidP="007D163F">
      <w:pPr>
        <w:spacing w:after="0" w:line="240" w:lineRule="auto"/>
        <w:ind w:firstLine="567"/>
        <w:jc w:val="both"/>
        <w:rPr>
          <w:rFonts w:ascii="Times New Roman" w:hAnsi="Times New Roman"/>
          <w:sz w:val="24"/>
          <w:szCs w:val="24"/>
        </w:rPr>
      </w:pPr>
      <w:r w:rsidRPr="00F15EDD">
        <w:rPr>
          <w:rFonts w:ascii="Times New Roman" w:hAnsi="Times New Roman"/>
          <w:sz w:val="24"/>
          <w:szCs w:val="24"/>
        </w:rPr>
        <w:t xml:space="preserve">На территории Лужского муниципального района прошел Молодежный образовательный форум Северо-Западного федерального округа «Ладога». Участниками форума стали более 650 молодых людей из 68 субъектов Российской Федерации.  </w:t>
      </w:r>
    </w:p>
    <w:p w:rsidR="00ED7DED" w:rsidRPr="009150CD" w:rsidRDefault="00ED7DED" w:rsidP="006438BC">
      <w:pPr>
        <w:pStyle w:val="a3"/>
        <w:ind w:firstLine="709"/>
        <w:jc w:val="both"/>
        <w:rPr>
          <w:rFonts w:ascii="Times New Roman" w:hAnsi="Times New Roman"/>
          <w:sz w:val="24"/>
          <w:szCs w:val="24"/>
        </w:rPr>
      </w:pPr>
      <w:r w:rsidRPr="009150CD">
        <w:rPr>
          <w:rFonts w:ascii="Times New Roman" w:hAnsi="Times New Roman"/>
          <w:sz w:val="24"/>
          <w:szCs w:val="24"/>
        </w:rPr>
        <w:t>В целом муниципальная программа «</w:t>
      </w:r>
      <w:r w:rsidR="00024941" w:rsidRPr="009150CD">
        <w:rPr>
          <w:rFonts w:ascii="Times New Roman" w:hAnsi="Times New Roman"/>
          <w:sz w:val="24"/>
          <w:szCs w:val="24"/>
        </w:rPr>
        <w:t>Молодежь Лужског</w:t>
      </w:r>
      <w:r w:rsidR="00852CC7" w:rsidRPr="009150CD">
        <w:rPr>
          <w:rFonts w:ascii="Times New Roman" w:hAnsi="Times New Roman"/>
          <w:sz w:val="24"/>
          <w:szCs w:val="24"/>
        </w:rPr>
        <w:t>о городского поселения»</w:t>
      </w:r>
      <w:r w:rsidRPr="009150CD">
        <w:rPr>
          <w:rFonts w:ascii="Times New Roman" w:hAnsi="Times New Roman"/>
          <w:sz w:val="24"/>
          <w:szCs w:val="24"/>
        </w:rPr>
        <w:t xml:space="preserve"> в </w:t>
      </w:r>
      <w:r w:rsidR="00013F1B" w:rsidRPr="009150CD">
        <w:rPr>
          <w:rFonts w:ascii="Times New Roman" w:hAnsi="Times New Roman"/>
          <w:sz w:val="24"/>
          <w:szCs w:val="24"/>
        </w:rPr>
        <w:t>202</w:t>
      </w:r>
      <w:r w:rsidR="005234C9">
        <w:rPr>
          <w:rFonts w:ascii="Times New Roman" w:hAnsi="Times New Roman"/>
          <w:sz w:val="24"/>
          <w:szCs w:val="24"/>
        </w:rPr>
        <w:t>4</w:t>
      </w:r>
      <w:r w:rsidRPr="009150CD">
        <w:rPr>
          <w:rFonts w:ascii="Times New Roman" w:hAnsi="Times New Roman"/>
          <w:sz w:val="24"/>
          <w:szCs w:val="24"/>
        </w:rPr>
        <w:t xml:space="preserve"> году реализована с </w:t>
      </w:r>
      <w:r w:rsidR="00961150" w:rsidRPr="009150CD">
        <w:rPr>
          <w:rFonts w:ascii="Times New Roman" w:hAnsi="Times New Roman"/>
          <w:sz w:val="24"/>
          <w:szCs w:val="24"/>
        </w:rPr>
        <w:t>высоким</w:t>
      </w:r>
      <w:r w:rsidRPr="009150CD">
        <w:rPr>
          <w:rFonts w:ascii="Times New Roman" w:hAnsi="Times New Roman"/>
          <w:sz w:val="24"/>
          <w:szCs w:val="24"/>
        </w:rPr>
        <w:t xml:space="preserve"> уровнем эффективности (Индекс эффективности – </w:t>
      </w:r>
      <w:r w:rsidR="00F029AF" w:rsidRPr="009150CD">
        <w:rPr>
          <w:rFonts w:ascii="Times New Roman" w:hAnsi="Times New Roman"/>
          <w:sz w:val="24"/>
          <w:szCs w:val="24"/>
        </w:rPr>
        <w:t>1</w:t>
      </w:r>
      <w:r w:rsidRPr="009150CD">
        <w:rPr>
          <w:rFonts w:ascii="Times New Roman" w:hAnsi="Times New Roman"/>
          <w:sz w:val="24"/>
          <w:szCs w:val="24"/>
        </w:rPr>
        <w:t>).</w:t>
      </w:r>
    </w:p>
    <w:p w:rsidR="00011810" w:rsidRPr="00250ECB" w:rsidRDefault="00011810" w:rsidP="00367072">
      <w:pPr>
        <w:pStyle w:val="a3"/>
        <w:ind w:firstLine="709"/>
        <w:jc w:val="both"/>
        <w:rPr>
          <w:rFonts w:ascii="Times New Roman" w:hAnsi="Times New Roman"/>
          <w:sz w:val="24"/>
          <w:szCs w:val="24"/>
          <w:highlight w:val="yellow"/>
        </w:rPr>
      </w:pPr>
    </w:p>
    <w:p w:rsidR="00ED7DED" w:rsidRPr="00250ECB" w:rsidRDefault="00ED7DED" w:rsidP="00C0623F">
      <w:pPr>
        <w:pStyle w:val="a4"/>
        <w:numPr>
          <w:ilvl w:val="0"/>
          <w:numId w:val="1"/>
        </w:numPr>
        <w:spacing w:after="0" w:line="240" w:lineRule="auto"/>
        <w:ind w:left="0" w:firstLine="0"/>
        <w:jc w:val="both"/>
        <w:rPr>
          <w:rFonts w:ascii="Times New Roman" w:hAnsi="Times New Roman"/>
          <w:b/>
          <w:sz w:val="24"/>
          <w:szCs w:val="24"/>
          <w:u w:val="single"/>
        </w:rPr>
      </w:pPr>
      <w:r w:rsidRPr="00250ECB">
        <w:rPr>
          <w:rFonts w:ascii="Times New Roman" w:hAnsi="Times New Roman"/>
          <w:b/>
          <w:sz w:val="24"/>
          <w:szCs w:val="24"/>
          <w:u w:val="single"/>
        </w:rPr>
        <w:t>Муниципальная программа «</w:t>
      </w:r>
      <w:r w:rsidR="00024941" w:rsidRPr="00250ECB">
        <w:rPr>
          <w:rFonts w:ascii="Times New Roman" w:hAnsi="Times New Roman"/>
          <w:b/>
          <w:sz w:val="24"/>
          <w:szCs w:val="24"/>
          <w:u w:val="single"/>
        </w:rPr>
        <w:t>Развитие культуры в Лужском городском поселении</w:t>
      </w:r>
      <w:r w:rsidRPr="00250ECB">
        <w:rPr>
          <w:rFonts w:ascii="Times New Roman" w:hAnsi="Times New Roman"/>
          <w:b/>
          <w:sz w:val="24"/>
          <w:szCs w:val="24"/>
          <w:u w:val="single"/>
        </w:rPr>
        <w:t>»</w:t>
      </w:r>
    </w:p>
    <w:p w:rsidR="00250ECB" w:rsidRPr="00250ECB" w:rsidRDefault="009C24FE" w:rsidP="00250ECB">
      <w:pPr>
        <w:spacing w:after="0" w:line="240" w:lineRule="auto"/>
        <w:ind w:right="-1" w:firstLine="709"/>
        <w:jc w:val="both"/>
        <w:rPr>
          <w:rFonts w:ascii="Times New Roman" w:hAnsi="Times New Roman"/>
          <w:sz w:val="24"/>
          <w:szCs w:val="24"/>
        </w:rPr>
      </w:pPr>
      <w:r w:rsidRPr="00250ECB">
        <w:rPr>
          <w:rFonts w:ascii="Times New Roman" w:hAnsi="Times New Roman"/>
          <w:sz w:val="24"/>
          <w:szCs w:val="24"/>
        </w:rPr>
        <w:t xml:space="preserve">Муниципальная программа «Развитие культуры в Лужском городском поселении» утверждена постановлением администрации Лужского муниципального район от 18.12.2018 № 3990. В программу внесены изменения постановлениями от </w:t>
      </w:r>
      <w:r w:rsidR="000B3710" w:rsidRPr="00250ECB">
        <w:rPr>
          <w:rFonts w:ascii="Times New Roman" w:hAnsi="Times New Roman"/>
          <w:sz w:val="24"/>
          <w:szCs w:val="24"/>
        </w:rPr>
        <w:t>28.02.2019</w:t>
      </w:r>
      <w:r w:rsidR="00741E4A" w:rsidRPr="00250ECB">
        <w:rPr>
          <w:rFonts w:ascii="Times New Roman" w:hAnsi="Times New Roman"/>
          <w:sz w:val="24"/>
          <w:szCs w:val="24"/>
        </w:rPr>
        <w:t xml:space="preserve"> № 599, от 12.02.2020 № 441, от </w:t>
      </w:r>
      <w:r w:rsidRPr="00250ECB">
        <w:rPr>
          <w:rFonts w:ascii="Times New Roman" w:hAnsi="Times New Roman"/>
          <w:sz w:val="24"/>
          <w:szCs w:val="24"/>
        </w:rPr>
        <w:t>01.04.2021 №</w:t>
      </w:r>
      <w:r w:rsidR="00741E4A" w:rsidRPr="00250ECB">
        <w:rPr>
          <w:rFonts w:ascii="Times New Roman" w:hAnsi="Times New Roman"/>
          <w:sz w:val="24"/>
          <w:szCs w:val="24"/>
        </w:rPr>
        <w:t xml:space="preserve"> </w:t>
      </w:r>
      <w:r w:rsidRPr="00250ECB">
        <w:rPr>
          <w:rFonts w:ascii="Times New Roman" w:hAnsi="Times New Roman"/>
          <w:sz w:val="24"/>
          <w:szCs w:val="24"/>
        </w:rPr>
        <w:t>913, от 18.10.2021 №</w:t>
      </w:r>
      <w:r w:rsidR="00741E4A" w:rsidRPr="00250ECB">
        <w:rPr>
          <w:rFonts w:ascii="Times New Roman" w:hAnsi="Times New Roman"/>
          <w:sz w:val="24"/>
          <w:szCs w:val="24"/>
        </w:rPr>
        <w:t xml:space="preserve"> </w:t>
      </w:r>
      <w:r w:rsidRPr="00250ECB">
        <w:rPr>
          <w:rFonts w:ascii="Times New Roman" w:hAnsi="Times New Roman"/>
          <w:sz w:val="24"/>
          <w:szCs w:val="24"/>
        </w:rPr>
        <w:t>3299, от 24.12.2021 № 4041</w:t>
      </w:r>
      <w:r w:rsidR="00BB3D9D" w:rsidRPr="00250ECB">
        <w:rPr>
          <w:rFonts w:ascii="Times New Roman" w:hAnsi="Times New Roman"/>
          <w:sz w:val="24"/>
          <w:szCs w:val="24"/>
        </w:rPr>
        <w:t>, от 05.09.2022 № 2777</w:t>
      </w:r>
      <w:r w:rsidR="002E5A2B" w:rsidRPr="00250ECB">
        <w:rPr>
          <w:rFonts w:ascii="Times New Roman" w:hAnsi="Times New Roman"/>
          <w:sz w:val="24"/>
          <w:szCs w:val="24"/>
        </w:rPr>
        <w:t xml:space="preserve">, от </w:t>
      </w:r>
      <w:r w:rsidR="000B3710" w:rsidRPr="00250ECB">
        <w:rPr>
          <w:rFonts w:ascii="Times New Roman" w:hAnsi="Times New Roman"/>
          <w:sz w:val="24"/>
          <w:szCs w:val="24"/>
        </w:rPr>
        <w:lastRenderedPageBreak/>
        <w:t xml:space="preserve">16.03.2023 № 785, от </w:t>
      </w:r>
      <w:r w:rsidR="002E5A2B" w:rsidRPr="00250ECB">
        <w:rPr>
          <w:rFonts w:ascii="Times New Roman" w:hAnsi="Times New Roman"/>
          <w:sz w:val="24"/>
          <w:szCs w:val="24"/>
        </w:rPr>
        <w:t xml:space="preserve">03.07.2023 № </w:t>
      </w:r>
      <w:r w:rsidR="000B3710" w:rsidRPr="00250ECB">
        <w:rPr>
          <w:rFonts w:ascii="Times New Roman" w:hAnsi="Times New Roman"/>
          <w:sz w:val="24"/>
          <w:szCs w:val="24"/>
        </w:rPr>
        <w:t>2192</w:t>
      </w:r>
      <w:r w:rsidR="002E5A2B" w:rsidRPr="00250ECB">
        <w:rPr>
          <w:rFonts w:ascii="Times New Roman" w:hAnsi="Times New Roman"/>
          <w:sz w:val="24"/>
          <w:szCs w:val="24"/>
        </w:rPr>
        <w:t xml:space="preserve">, от </w:t>
      </w:r>
      <w:r w:rsidR="000B3710" w:rsidRPr="00250ECB">
        <w:rPr>
          <w:rFonts w:ascii="Times New Roman" w:hAnsi="Times New Roman"/>
          <w:sz w:val="24"/>
          <w:szCs w:val="24"/>
        </w:rPr>
        <w:t>09.01.2024</w:t>
      </w:r>
      <w:r w:rsidR="002E5A2B" w:rsidRPr="00250ECB">
        <w:rPr>
          <w:rFonts w:ascii="Times New Roman" w:hAnsi="Times New Roman"/>
          <w:sz w:val="24"/>
          <w:szCs w:val="24"/>
        </w:rPr>
        <w:t xml:space="preserve"> № </w:t>
      </w:r>
      <w:r w:rsidR="000B3710" w:rsidRPr="00250ECB">
        <w:rPr>
          <w:rFonts w:ascii="Times New Roman" w:hAnsi="Times New Roman"/>
          <w:sz w:val="24"/>
          <w:szCs w:val="24"/>
        </w:rPr>
        <w:t>40</w:t>
      </w:r>
      <w:r w:rsidR="002F7A7E" w:rsidRPr="00250ECB">
        <w:rPr>
          <w:rFonts w:ascii="Times New Roman" w:hAnsi="Times New Roman"/>
          <w:sz w:val="24"/>
          <w:szCs w:val="24"/>
        </w:rPr>
        <w:t xml:space="preserve">, </w:t>
      </w:r>
      <w:r w:rsidR="000B3710" w:rsidRPr="00250ECB">
        <w:rPr>
          <w:rFonts w:ascii="Times New Roman" w:hAnsi="Times New Roman"/>
          <w:sz w:val="24"/>
          <w:szCs w:val="24"/>
        </w:rPr>
        <w:t>15.02.2024 № 511</w:t>
      </w:r>
      <w:r w:rsidR="00250ECB" w:rsidRPr="00250ECB">
        <w:rPr>
          <w:rFonts w:ascii="Times New Roman" w:hAnsi="Times New Roman"/>
          <w:sz w:val="24"/>
          <w:szCs w:val="24"/>
        </w:rPr>
        <w:t>, от 22.04.2024 № 1403, от 26.08.2024 № 2821, от 20.09.2024 № 3182, от 28.11.2024 № 4023, от 27.01.2025 № 226, от 03.03.2025 № 605.</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На 2024 год муниципальной программой запланировано финансирование в размере 301 424,</w:t>
      </w:r>
      <w:r w:rsidR="009527A6">
        <w:rPr>
          <w:rFonts w:ascii="Times New Roman" w:hAnsi="Times New Roman"/>
          <w:sz w:val="24"/>
          <w:szCs w:val="24"/>
        </w:rPr>
        <w:t>9</w:t>
      </w:r>
      <w:r w:rsidRPr="00250ECB">
        <w:rPr>
          <w:rFonts w:ascii="Times New Roman" w:hAnsi="Times New Roman"/>
          <w:sz w:val="24"/>
          <w:szCs w:val="24"/>
        </w:rPr>
        <w:t xml:space="preserve"> тыс. руб. (в том числе средства областного бюджета – 74 695,3 тыс. руб.). Ассигнования, предусмотренные в бюджете на 2024 год, составили 301 424,9 тыс. руб. (в том числе средства областного бюджета – 74 695,3 тыс. руб.).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За 2024 год расходы по программе составили </w:t>
      </w:r>
      <w:r w:rsidR="009527A6">
        <w:rPr>
          <w:rFonts w:ascii="Times New Roman" w:hAnsi="Times New Roman"/>
          <w:sz w:val="24"/>
          <w:szCs w:val="24"/>
        </w:rPr>
        <w:t>261 110,2</w:t>
      </w:r>
      <w:r w:rsidRPr="00250ECB">
        <w:rPr>
          <w:rFonts w:ascii="Times New Roman" w:hAnsi="Times New Roman"/>
          <w:sz w:val="24"/>
          <w:szCs w:val="24"/>
        </w:rPr>
        <w:t xml:space="preserve"> тыс. руб. (в том числе средства областного бюджета – 72 354,4 тыс. руб.), что составляет </w:t>
      </w:r>
      <w:r w:rsidR="009527A6">
        <w:rPr>
          <w:rFonts w:ascii="Times New Roman" w:hAnsi="Times New Roman"/>
          <w:sz w:val="24"/>
          <w:szCs w:val="24"/>
        </w:rPr>
        <w:t>86,6</w:t>
      </w:r>
      <w:r w:rsidRPr="00250ECB">
        <w:rPr>
          <w:rFonts w:ascii="Times New Roman" w:hAnsi="Times New Roman"/>
          <w:sz w:val="24"/>
          <w:szCs w:val="24"/>
        </w:rPr>
        <w:t xml:space="preserve"> % от предусмотренных ассигнований.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На проведение городских мероприятий, фестивалей и праздников из местного бюджета Лужского муниципального района в 2024 году было израсходовано 1 581,87635 тыс. руб. Проведены следующие мероприятия: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Традиционный ежегодный концерт «Свет Рождества»;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Народное гуляние «Широкая Масленица»;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Дистанционные акции и конкурсы: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Акция «Рио-Рита – радость победы»;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Конкурс-фестиваль патриотической песни «Лужский рубеж»;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Фотоконкурс «Луга в объективе», ко Дню города;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Фестиваль национальных культур «Творческая планета», ко Дню народного единства;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Всероссийская акция «Фронтовая бригада»;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Городской фестиваль детского творчества «Остров детства»;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Парад войск Лужского гарнизона;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Ретро-концерт «Лужский рубеж», посвящённый Дню защитников Лужского рубежа;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Театрализованный концерт «Ленинградская область моя», ко Дню Ленинградской области;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Праздничные мероприятия в День города Луга;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IV Районный фестиваль песен советской эстрады «Песня – верный друг твой навсегда»;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V Районный фестиваль детской песни советских композиторов «Мир песнями раскрасим»;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VIII Открытый фестиваль творчества людей с ограниченными возможностями здоровья «Мечте навстречу»;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Районный фестиваль шляпок «Весеннее вдохновение»;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VII Открытый фестиваль творчества военнослужащих «Армейская звезда», посвящённый Дню героев Отечества;  </w:t>
      </w:r>
    </w:p>
    <w:p w:rsidR="00250ECB" w:rsidRPr="00250ECB" w:rsidRDefault="00250ECB" w:rsidP="00250ECB">
      <w:pPr>
        <w:spacing w:after="0" w:line="240" w:lineRule="auto"/>
        <w:ind w:firstLine="709"/>
        <w:jc w:val="both"/>
        <w:rPr>
          <w:rFonts w:ascii="Times New Roman" w:hAnsi="Times New Roman"/>
          <w:sz w:val="24"/>
          <w:szCs w:val="24"/>
        </w:rPr>
      </w:pPr>
      <w:r w:rsidRPr="00250ECB">
        <w:rPr>
          <w:rFonts w:ascii="Times New Roman" w:hAnsi="Times New Roman"/>
          <w:sz w:val="24"/>
          <w:szCs w:val="24"/>
        </w:rPr>
        <w:t xml:space="preserve">- Городской праздник «Зажжём огни на ёлке вместе».  </w:t>
      </w:r>
    </w:p>
    <w:p w:rsidR="009C24FE" w:rsidRPr="00250ECB" w:rsidRDefault="00BB3D9D" w:rsidP="009C24FE">
      <w:pPr>
        <w:spacing w:after="0" w:line="240" w:lineRule="auto"/>
        <w:ind w:firstLine="708"/>
        <w:jc w:val="both"/>
        <w:rPr>
          <w:rFonts w:ascii="Times New Roman" w:hAnsi="Times New Roman"/>
          <w:b/>
          <w:sz w:val="24"/>
          <w:szCs w:val="24"/>
        </w:rPr>
      </w:pPr>
      <w:r w:rsidRPr="00250ECB">
        <w:rPr>
          <w:rFonts w:ascii="Times New Roman" w:hAnsi="Times New Roman"/>
          <w:sz w:val="24"/>
          <w:szCs w:val="24"/>
        </w:rPr>
        <w:t>В целом</w:t>
      </w:r>
      <w:r w:rsidR="009C24FE" w:rsidRPr="00250ECB">
        <w:rPr>
          <w:rFonts w:ascii="Times New Roman" w:hAnsi="Times New Roman"/>
          <w:sz w:val="24"/>
          <w:szCs w:val="24"/>
        </w:rPr>
        <w:t xml:space="preserve"> муниципальн</w:t>
      </w:r>
      <w:r w:rsidRPr="00250ECB">
        <w:rPr>
          <w:rFonts w:ascii="Times New Roman" w:hAnsi="Times New Roman"/>
          <w:sz w:val="24"/>
          <w:szCs w:val="24"/>
        </w:rPr>
        <w:t>ая</w:t>
      </w:r>
      <w:r w:rsidR="009C24FE" w:rsidRPr="00250ECB">
        <w:rPr>
          <w:rFonts w:ascii="Times New Roman" w:hAnsi="Times New Roman"/>
          <w:sz w:val="24"/>
          <w:szCs w:val="24"/>
        </w:rPr>
        <w:t xml:space="preserve"> программ</w:t>
      </w:r>
      <w:r w:rsidRPr="00250ECB">
        <w:rPr>
          <w:rFonts w:ascii="Times New Roman" w:hAnsi="Times New Roman"/>
          <w:sz w:val="24"/>
          <w:szCs w:val="24"/>
        </w:rPr>
        <w:t xml:space="preserve">а в </w:t>
      </w:r>
      <w:r w:rsidR="00013F1B" w:rsidRPr="00250ECB">
        <w:rPr>
          <w:rFonts w:ascii="Times New Roman" w:hAnsi="Times New Roman"/>
          <w:sz w:val="24"/>
          <w:szCs w:val="24"/>
        </w:rPr>
        <w:t>202</w:t>
      </w:r>
      <w:r w:rsidR="00250ECB" w:rsidRPr="00250ECB">
        <w:rPr>
          <w:rFonts w:ascii="Times New Roman" w:hAnsi="Times New Roman"/>
          <w:sz w:val="24"/>
          <w:szCs w:val="24"/>
        </w:rPr>
        <w:t>4</w:t>
      </w:r>
      <w:r w:rsidRPr="00250ECB">
        <w:rPr>
          <w:rFonts w:ascii="Times New Roman" w:hAnsi="Times New Roman"/>
          <w:sz w:val="24"/>
          <w:szCs w:val="24"/>
        </w:rPr>
        <w:t xml:space="preserve"> году реализована на запланированном уровне эффективности</w:t>
      </w:r>
      <w:r w:rsidR="009C24FE" w:rsidRPr="00250ECB">
        <w:rPr>
          <w:rFonts w:ascii="Times New Roman" w:hAnsi="Times New Roman"/>
          <w:sz w:val="24"/>
          <w:szCs w:val="24"/>
        </w:rPr>
        <w:t xml:space="preserve"> (Индекс эффективности</w:t>
      </w:r>
      <w:r w:rsidR="00583032" w:rsidRPr="00250ECB">
        <w:rPr>
          <w:rFonts w:ascii="Times New Roman" w:hAnsi="Times New Roman"/>
          <w:sz w:val="24"/>
          <w:szCs w:val="24"/>
        </w:rPr>
        <w:t xml:space="preserve"> </w:t>
      </w:r>
      <w:r w:rsidR="009C24FE" w:rsidRPr="00250ECB">
        <w:rPr>
          <w:rFonts w:ascii="Times New Roman" w:hAnsi="Times New Roman"/>
          <w:sz w:val="24"/>
          <w:szCs w:val="24"/>
        </w:rPr>
        <w:t>– 0,</w:t>
      </w:r>
      <w:r w:rsidRPr="00250ECB">
        <w:rPr>
          <w:rFonts w:ascii="Times New Roman" w:hAnsi="Times New Roman"/>
          <w:sz w:val="24"/>
          <w:szCs w:val="24"/>
        </w:rPr>
        <w:t>8</w:t>
      </w:r>
      <w:r w:rsidR="000B3710" w:rsidRPr="00250ECB">
        <w:rPr>
          <w:rFonts w:ascii="Times New Roman" w:hAnsi="Times New Roman"/>
          <w:sz w:val="24"/>
          <w:szCs w:val="24"/>
        </w:rPr>
        <w:t>9</w:t>
      </w:r>
      <w:r w:rsidR="009C24FE" w:rsidRPr="00250ECB">
        <w:rPr>
          <w:rFonts w:ascii="Times New Roman" w:hAnsi="Times New Roman"/>
          <w:sz w:val="24"/>
          <w:szCs w:val="24"/>
        </w:rPr>
        <w:t>).</w:t>
      </w:r>
    </w:p>
    <w:p w:rsidR="00ED7DED" w:rsidRPr="00250ECB" w:rsidRDefault="00ED7DED" w:rsidP="00ED7DED">
      <w:pPr>
        <w:pStyle w:val="a3"/>
        <w:ind w:firstLine="709"/>
        <w:jc w:val="both"/>
        <w:rPr>
          <w:rFonts w:ascii="Times New Roman" w:hAnsi="Times New Roman"/>
          <w:sz w:val="24"/>
          <w:szCs w:val="24"/>
        </w:rPr>
      </w:pPr>
    </w:p>
    <w:p w:rsidR="00ED7DED" w:rsidRPr="005234C9" w:rsidRDefault="00ED7DED" w:rsidP="00C0623F">
      <w:pPr>
        <w:pStyle w:val="a4"/>
        <w:numPr>
          <w:ilvl w:val="0"/>
          <w:numId w:val="1"/>
        </w:numPr>
        <w:spacing w:after="0" w:line="240" w:lineRule="auto"/>
        <w:ind w:left="0" w:firstLine="0"/>
        <w:jc w:val="both"/>
        <w:rPr>
          <w:rFonts w:ascii="Times New Roman" w:hAnsi="Times New Roman"/>
          <w:b/>
          <w:sz w:val="24"/>
          <w:szCs w:val="24"/>
          <w:u w:val="single"/>
        </w:rPr>
      </w:pPr>
      <w:r w:rsidRPr="00250ECB">
        <w:rPr>
          <w:rFonts w:ascii="Times New Roman" w:hAnsi="Times New Roman"/>
          <w:b/>
          <w:sz w:val="24"/>
          <w:szCs w:val="24"/>
          <w:u w:val="single"/>
        </w:rPr>
        <w:t>Мун</w:t>
      </w:r>
      <w:r w:rsidRPr="005234C9">
        <w:rPr>
          <w:rFonts w:ascii="Times New Roman" w:hAnsi="Times New Roman"/>
          <w:b/>
          <w:sz w:val="24"/>
          <w:szCs w:val="24"/>
          <w:u w:val="single"/>
        </w:rPr>
        <w:t>иципальная программа «</w:t>
      </w:r>
      <w:r w:rsidR="00241E02" w:rsidRPr="005234C9">
        <w:rPr>
          <w:rFonts w:ascii="Times New Roman" w:hAnsi="Times New Roman"/>
          <w:b/>
          <w:sz w:val="24"/>
          <w:szCs w:val="24"/>
          <w:u w:val="single"/>
        </w:rPr>
        <w:t>Развитие и поддержка малого и среднего предпринимательства в Лужском городском поселении</w:t>
      </w:r>
      <w:r w:rsidRPr="005234C9">
        <w:rPr>
          <w:rFonts w:ascii="Times New Roman" w:hAnsi="Times New Roman"/>
          <w:b/>
          <w:sz w:val="24"/>
          <w:szCs w:val="24"/>
          <w:u w:val="single"/>
        </w:rPr>
        <w:t>»</w:t>
      </w:r>
    </w:p>
    <w:p w:rsidR="00241E02" w:rsidRPr="005234C9" w:rsidRDefault="00241E02" w:rsidP="006D159E">
      <w:pPr>
        <w:pStyle w:val="a3"/>
        <w:ind w:firstLine="709"/>
        <w:jc w:val="both"/>
        <w:rPr>
          <w:rFonts w:ascii="Times New Roman" w:hAnsi="Times New Roman"/>
          <w:sz w:val="24"/>
          <w:szCs w:val="24"/>
        </w:rPr>
      </w:pPr>
      <w:r w:rsidRPr="005234C9">
        <w:rPr>
          <w:rFonts w:ascii="Times New Roman" w:hAnsi="Times New Roman"/>
          <w:sz w:val="24"/>
          <w:szCs w:val="24"/>
        </w:rPr>
        <w:t xml:space="preserve">Муниципальная программа «Развитие и поддержка малого и среднего предпринимательства в Лужском городском поселении», утверждена постановлением </w:t>
      </w:r>
      <w:r w:rsidR="006D159E" w:rsidRPr="005234C9">
        <w:rPr>
          <w:rFonts w:ascii="Times New Roman" w:hAnsi="Times New Roman"/>
          <w:sz w:val="24"/>
          <w:szCs w:val="24"/>
        </w:rPr>
        <w:t xml:space="preserve">администрации Лужского муниципального района </w:t>
      </w:r>
      <w:r w:rsidR="00D56752" w:rsidRPr="005234C9">
        <w:rPr>
          <w:rFonts w:ascii="Times New Roman" w:hAnsi="Times New Roman"/>
          <w:sz w:val="24"/>
          <w:szCs w:val="24"/>
        </w:rPr>
        <w:t xml:space="preserve">от </w:t>
      </w:r>
      <w:r w:rsidR="00CE43FD" w:rsidRPr="005234C9">
        <w:rPr>
          <w:rFonts w:ascii="Times New Roman" w:hAnsi="Times New Roman"/>
          <w:sz w:val="24"/>
          <w:szCs w:val="24"/>
        </w:rPr>
        <w:t>29.11.2018</w:t>
      </w:r>
      <w:r w:rsidR="00D56752" w:rsidRPr="005234C9">
        <w:rPr>
          <w:rFonts w:ascii="Times New Roman" w:hAnsi="Times New Roman"/>
          <w:sz w:val="24"/>
          <w:szCs w:val="24"/>
        </w:rPr>
        <w:t xml:space="preserve"> № </w:t>
      </w:r>
      <w:r w:rsidR="00CE43FD" w:rsidRPr="005234C9">
        <w:rPr>
          <w:rFonts w:ascii="Times New Roman" w:hAnsi="Times New Roman"/>
          <w:sz w:val="24"/>
          <w:szCs w:val="24"/>
        </w:rPr>
        <w:t>3721</w:t>
      </w:r>
      <w:r w:rsidR="00E037E5" w:rsidRPr="005234C9">
        <w:rPr>
          <w:rFonts w:ascii="Times New Roman" w:hAnsi="Times New Roman"/>
          <w:sz w:val="24"/>
          <w:szCs w:val="24"/>
        </w:rPr>
        <w:t>, в программу внесены изменения постановлени</w:t>
      </w:r>
      <w:r w:rsidR="001C2268" w:rsidRPr="005234C9">
        <w:rPr>
          <w:rFonts w:ascii="Times New Roman" w:hAnsi="Times New Roman"/>
          <w:sz w:val="24"/>
          <w:szCs w:val="24"/>
        </w:rPr>
        <w:t>ями</w:t>
      </w:r>
      <w:r w:rsidR="00E037E5" w:rsidRPr="005234C9">
        <w:rPr>
          <w:rFonts w:ascii="Times New Roman" w:hAnsi="Times New Roman"/>
          <w:sz w:val="24"/>
          <w:szCs w:val="24"/>
        </w:rPr>
        <w:t xml:space="preserve"> от 03.11.2020 № 3874</w:t>
      </w:r>
      <w:r w:rsidR="001C2268" w:rsidRPr="005234C9">
        <w:rPr>
          <w:rFonts w:ascii="Times New Roman" w:hAnsi="Times New Roman"/>
          <w:sz w:val="24"/>
          <w:szCs w:val="24"/>
        </w:rPr>
        <w:t>, от 23.12.2021 № 4012</w:t>
      </w:r>
      <w:r w:rsidR="00F20500" w:rsidRPr="005234C9">
        <w:rPr>
          <w:rFonts w:ascii="Times New Roman" w:hAnsi="Times New Roman"/>
          <w:sz w:val="24"/>
          <w:szCs w:val="24"/>
        </w:rPr>
        <w:t>, от 12.09.2023 № 2832</w:t>
      </w:r>
      <w:r w:rsidR="008B382B" w:rsidRPr="005234C9">
        <w:rPr>
          <w:rFonts w:ascii="Times New Roman" w:hAnsi="Times New Roman"/>
          <w:sz w:val="24"/>
          <w:szCs w:val="24"/>
        </w:rPr>
        <w:t>, от 25.12.2023 № 4362</w:t>
      </w:r>
      <w:r w:rsidR="005234C9">
        <w:rPr>
          <w:rFonts w:ascii="Times New Roman" w:hAnsi="Times New Roman"/>
          <w:sz w:val="24"/>
          <w:szCs w:val="24"/>
        </w:rPr>
        <w:t xml:space="preserve">, </w:t>
      </w:r>
      <w:r w:rsidR="005234C9" w:rsidRPr="005234C9">
        <w:rPr>
          <w:rFonts w:ascii="Times New Roman" w:hAnsi="Times New Roman"/>
          <w:sz w:val="24"/>
          <w:szCs w:val="24"/>
        </w:rPr>
        <w:t>от 09.10.2025</w:t>
      </w:r>
      <w:r w:rsidR="005234C9">
        <w:rPr>
          <w:rFonts w:ascii="Times New Roman" w:hAnsi="Times New Roman"/>
          <w:sz w:val="24"/>
          <w:szCs w:val="24"/>
        </w:rPr>
        <w:t xml:space="preserve"> </w:t>
      </w:r>
      <w:r w:rsidR="005234C9" w:rsidRPr="005234C9">
        <w:rPr>
          <w:rFonts w:ascii="Times New Roman" w:hAnsi="Times New Roman"/>
          <w:sz w:val="24"/>
          <w:szCs w:val="24"/>
        </w:rPr>
        <w:t>№ 10</w:t>
      </w:r>
      <w:r w:rsidR="006D159E" w:rsidRPr="005234C9">
        <w:rPr>
          <w:rFonts w:ascii="Times New Roman" w:hAnsi="Times New Roman"/>
          <w:sz w:val="24"/>
          <w:szCs w:val="24"/>
        </w:rPr>
        <w:t xml:space="preserve">. </w:t>
      </w:r>
    </w:p>
    <w:p w:rsidR="00BB6DB7" w:rsidRPr="005234C9" w:rsidRDefault="00BB6DB7" w:rsidP="00BB6DB7">
      <w:pPr>
        <w:pStyle w:val="a3"/>
        <w:ind w:firstLine="709"/>
        <w:jc w:val="both"/>
        <w:rPr>
          <w:rFonts w:ascii="Times New Roman" w:hAnsi="Times New Roman"/>
          <w:sz w:val="24"/>
          <w:szCs w:val="24"/>
        </w:rPr>
      </w:pPr>
      <w:r w:rsidRPr="005234C9">
        <w:rPr>
          <w:rFonts w:ascii="Times New Roman" w:hAnsi="Times New Roman"/>
          <w:sz w:val="24"/>
          <w:szCs w:val="24"/>
        </w:rPr>
        <w:t xml:space="preserve">На </w:t>
      </w:r>
      <w:r w:rsidR="00013F1B" w:rsidRPr="005234C9">
        <w:rPr>
          <w:rFonts w:ascii="Times New Roman" w:hAnsi="Times New Roman"/>
          <w:sz w:val="24"/>
          <w:szCs w:val="24"/>
        </w:rPr>
        <w:t>202</w:t>
      </w:r>
      <w:r w:rsidR="005234C9">
        <w:rPr>
          <w:rFonts w:ascii="Times New Roman" w:hAnsi="Times New Roman"/>
          <w:sz w:val="24"/>
          <w:szCs w:val="24"/>
        </w:rPr>
        <w:t>4</w:t>
      </w:r>
      <w:r w:rsidRPr="005234C9">
        <w:rPr>
          <w:rFonts w:ascii="Times New Roman" w:hAnsi="Times New Roman"/>
          <w:sz w:val="24"/>
          <w:szCs w:val="24"/>
        </w:rPr>
        <w:t xml:space="preserve"> год муниципальной программой запланировано финансирование в размере </w:t>
      </w:r>
      <w:r w:rsidRPr="005234C9">
        <w:rPr>
          <w:rFonts w:ascii="Times New Roman" w:hAnsi="Times New Roman"/>
          <w:sz w:val="24"/>
          <w:szCs w:val="24"/>
        </w:rPr>
        <w:br/>
      </w:r>
      <w:r w:rsidR="005234C9">
        <w:rPr>
          <w:rFonts w:ascii="Times New Roman" w:hAnsi="Times New Roman"/>
          <w:sz w:val="24"/>
          <w:szCs w:val="24"/>
        </w:rPr>
        <w:t>529,4</w:t>
      </w:r>
      <w:r w:rsidRPr="005234C9">
        <w:rPr>
          <w:rFonts w:ascii="Times New Roman" w:hAnsi="Times New Roman"/>
          <w:sz w:val="24"/>
          <w:szCs w:val="24"/>
        </w:rPr>
        <w:t xml:space="preserve"> тыс</w:t>
      </w:r>
      <w:r w:rsidR="00285741" w:rsidRPr="005234C9">
        <w:rPr>
          <w:rFonts w:ascii="Times New Roman" w:hAnsi="Times New Roman"/>
          <w:sz w:val="24"/>
          <w:szCs w:val="24"/>
        </w:rPr>
        <w:t>. р</w:t>
      </w:r>
      <w:r w:rsidRPr="005234C9">
        <w:rPr>
          <w:rFonts w:ascii="Times New Roman" w:hAnsi="Times New Roman"/>
          <w:sz w:val="24"/>
          <w:szCs w:val="24"/>
        </w:rPr>
        <w:t xml:space="preserve">уб., </w:t>
      </w:r>
      <w:r w:rsidR="00285741" w:rsidRPr="005234C9">
        <w:rPr>
          <w:rFonts w:ascii="Times New Roman" w:hAnsi="Times New Roman"/>
          <w:sz w:val="24"/>
          <w:szCs w:val="24"/>
        </w:rPr>
        <w:t>ассигнования,</w:t>
      </w:r>
      <w:r w:rsidR="0094610C" w:rsidRPr="005234C9">
        <w:rPr>
          <w:rFonts w:ascii="Times New Roman" w:hAnsi="Times New Roman"/>
          <w:sz w:val="24"/>
          <w:szCs w:val="24"/>
        </w:rPr>
        <w:t xml:space="preserve"> предусмотренные в бюджете </w:t>
      </w:r>
      <w:r w:rsidR="005234C9">
        <w:rPr>
          <w:rFonts w:ascii="Times New Roman" w:hAnsi="Times New Roman"/>
          <w:sz w:val="24"/>
          <w:szCs w:val="24"/>
        </w:rPr>
        <w:t xml:space="preserve">529,4 </w:t>
      </w:r>
      <w:r w:rsidRPr="005234C9">
        <w:rPr>
          <w:rFonts w:ascii="Times New Roman" w:hAnsi="Times New Roman"/>
          <w:sz w:val="24"/>
          <w:szCs w:val="24"/>
        </w:rPr>
        <w:t xml:space="preserve">тыс. руб., за </w:t>
      </w:r>
      <w:r w:rsidR="00013F1B" w:rsidRPr="005234C9">
        <w:rPr>
          <w:rFonts w:ascii="Times New Roman" w:hAnsi="Times New Roman"/>
          <w:sz w:val="24"/>
          <w:szCs w:val="24"/>
        </w:rPr>
        <w:t>202</w:t>
      </w:r>
      <w:r w:rsidR="005234C9">
        <w:rPr>
          <w:rFonts w:ascii="Times New Roman" w:hAnsi="Times New Roman"/>
          <w:sz w:val="24"/>
          <w:szCs w:val="24"/>
        </w:rPr>
        <w:t>4</w:t>
      </w:r>
      <w:r w:rsidRPr="005234C9">
        <w:rPr>
          <w:rFonts w:ascii="Times New Roman" w:hAnsi="Times New Roman"/>
          <w:sz w:val="24"/>
          <w:szCs w:val="24"/>
        </w:rPr>
        <w:t xml:space="preserve"> год расходы составили </w:t>
      </w:r>
      <w:r w:rsidR="005234C9">
        <w:rPr>
          <w:rFonts w:ascii="Times New Roman" w:hAnsi="Times New Roman"/>
          <w:sz w:val="24"/>
          <w:szCs w:val="24"/>
        </w:rPr>
        <w:t>529,4</w:t>
      </w:r>
      <w:r w:rsidRPr="005234C9">
        <w:rPr>
          <w:rFonts w:ascii="Times New Roman" w:hAnsi="Times New Roman"/>
          <w:sz w:val="24"/>
          <w:szCs w:val="24"/>
        </w:rPr>
        <w:t xml:space="preserve"> тыс</w:t>
      </w:r>
      <w:r w:rsidR="00285741" w:rsidRPr="005234C9">
        <w:rPr>
          <w:rFonts w:ascii="Times New Roman" w:hAnsi="Times New Roman"/>
          <w:sz w:val="24"/>
          <w:szCs w:val="24"/>
        </w:rPr>
        <w:t>. р</w:t>
      </w:r>
      <w:r w:rsidRPr="005234C9">
        <w:rPr>
          <w:rFonts w:ascii="Times New Roman" w:hAnsi="Times New Roman"/>
          <w:sz w:val="24"/>
          <w:szCs w:val="24"/>
        </w:rPr>
        <w:t>уб. (</w:t>
      </w:r>
      <w:r w:rsidR="0094610C" w:rsidRPr="005234C9">
        <w:rPr>
          <w:rFonts w:ascii="Times New Roman" w:hAnsi="Times New Roman"/>
          <w:sz w:val="24"/>
          <w:szCs w:val="24"/>
        </w:rPr>
        <w:t>100% от ассигнований)</w:t>
      </w:r>
      <w:r w:rsidRPr="005234C9">
        <w:rPr>
          <w:rFonts w:ascii="Times New Roman" w:hAnsi="Times New Roman"/>
          <w:sz w:val="24"/>
          <w:szCs w:val="24"/>
        </w:rPr>
        <w:t>.</w:t>
      </w:r>
    </w:p>
    <w:p w:rsidR="006D159E" w:rsidRPr="005234C9" w:rsidRDefault="006D159E" w:rsidP="006D159E">
      <w:pPr>
        <w:pStyle w:val="a3"/>
        <w:ind w:firstLine="709"/>
        <w:jc w:val="both"/>
        <w:rPr>
          <w:rFonts w:ascii="Times New Roman" w:hAnsi="Times New Roman"/>
          <w:sz w:val="24"/>
          <w:szCs w:val="24"/>
        </w:rPr>
      </w:pPr>
      <w:r w:rsidRPr="005234C9">
        <w:rPr>
          <w:rFonts w:ascii="Times New Roman" w:hAnsi="Times New Roman"/>
          <w:sz w:val="24"/>
          <w:szCs w:val="24"/>
        </w:rPr>
        <w:t xml:space="preserve">В </w:t>
      </w:r>
      <w:r w:rsidR="00013F1B" w:rsidRPr="005234C9">
        <w:rPr>
          <w:rFonts w:ascii="Times New Roman" w:hAnsi="Times New Roman"/>
          <w:sz w:val="24"/>
          <w:szCs w:val="24"/>
        </w:rPr>
        <w:t>202</w:t>
      </w:r>
      <w:r w:rsidR="005234C9">
        <w:rPr>
          <w:rFonts w:ascii="Times New Roman" w:hAnsi="Times New Roman"/>
          <w:sz w:val="24"/>
          <w:szCs w:val="24"/>
        </w:rPr>
        <w:t>4</w:t>
      </w:r>
      <w:r w:rsidR="0094610C" w:rsidRPr="005234C9">
        <w:rPr>
          <w:rFonts w:ascii="Times New Roman" w:hAnsi="Times New Roman"/>
          <w:sz w:val="24"/>
          <w:szCs w:val="24"/>
        </w:rPr>
        <w:t xml:space="preserve"> </w:t>
      </w:r>
      <w:r w:rsidRPr="005234C9">
        <w:rPr>
          <w:rFonts w:ascii="Times New Roman" w:hAnsi="Times New Roman"/>
          <w:sz w:val="24"/>
          <w:szCs w:val="24"/>
        </w:rPr>
        <w:t>году по программе были проведены следующие мероприятия</w:t>
      </w:r>
    </w:p>
    <w:p w:rsidR="006D159E" w:rsidRPr="005234C9" w:rsidRDefault="006D159E" w:rsidP="006D159E">
      <w:pPr>
        <w:pStyle w:val="a3"/>
        <w:ind w:firstLine="709"/>
        <w:jc w:val="both"/>
        <w:rPr>
          <w:rFonts w:ascii="Times New Roman" w:hAnsi="Times New Roman"/>
          <w:sz w:val="24"/>
          <w:szCs w:val="24"/>
        </w:rPr>
      </w:pPr>
      <w:r w:rsidRPr="005234C9">
        <w:rPr>
          <w:rFonts w:ascii="Times New Roman" w:hAnsi="Times New Roman"/>
          <w:sz w:val="24"/>
          <w:szCs w:val="24"/>
        </w:rPr>
        <w:t xml:space="preserve">- </w:t>
      </w:r>
      <w:r w:rsidR="0094610C" w:rsidRPr="005234C9">
        <w:rPr>
          <w:rFonts w:ascii="Times New Roman" w:hAnsi="Times New Roman"/>
          <w:sz w:val="24"/>
          <w:szCs w:val="24"/>
        </w:rPr>
        <w:t xml:space="preserve">проведен </w:t>
      </w:r>
      <w:r w:rsidRPr="005234C9">
        <w:rPr>
          <w:rFonts w:ascii="Times New Roman" w:hAnsi="Times New Roman"/>
          <w:sz w:val="24"/>
          <w:szCs w:val="24"/>
        </w:rPr>
        <w:t>конкурс Новогоднего оформления объектов малого и среднего предпринимательства</w:t>
      </w:r>
      <w:r w:rsidR="00A63050" w:rsidRPr="005234C9">
        <w:rPr>
          <w:rFonts w:ascii="Times New Roman" w:hAnsi="Times New Roman"/>
          <w:sz w:val="24"/>
          <w:szCs w:val="24"/>
        </w:rPr>
        <w:t>;</w:t>
      </w:r>
    </w:p>
    <w:p w:rsidR="006D159E" w:rsidRPr="005234C9" w:rsidRDefault="006D159E" w:rsidP="006D159E">
      <w:pPr>
        <w:pStyle w:val="a3"/>
        <w:ind w:firstLine="709"/>
        <w:jc w:val="both"/>
        <w:rPr>
          <w:rFonts w:ascii="Times New Roman" w:hAnsi="Times New Roman"/>
          <w:sz w:val="24"/>
          <w:szCs w:val="24"/>
        </w:rPr>
      </w:pPr>
      <w:r w:rsidRPr="005234C9">
        <w:rPr>
          <w:rFonts w:ascii="Times New Roman" w:hAnsi="Times New Roman"/>
          <w:sz w:val="24"/>
          <w:szCs w:val="24"/>
        </w:rPr>
        <w:t>- изданы информационные материалы о мерах государственной и муниципальной поддержки малого и среднего предпринимательства</w:t>
      </w:r>
      <w:r w:rsidR="0094610C" w:rsidRPr="005234C9">
        <w:rPr>
          <w:rFonts w:ascii="Times New Roman" w:hAnsi="Times New Roman"/>
          <w:sz w:val="24"/>
          <w:szCs w:val="24"/>
        </w:rPr>
        <w:t>;</w:t>
      </w:r>
    </w:p>
    <w:p w:rsidR="0094610C" w:rsidRPr="005234C9" w:rsidRDefault="0094610C" w:rsidP="0094610C">
      <w:pPr>
        <w:pStyle w:val="a3"/>
        <w:ind w:firstLine="709"/>
        <w:jc w:val="both"/>
        <w:rPr>
          <w:rFonts w:ascii="Times New Roman" w:hAnsi="Times New Roman"/>
          <w:sz w:val="24"/>
          <w:szCs w:val="24"/>
        </w:rPr>
      </w:pPr>
      <w:r w:rsidRPr="005234C9">
        <w:rPr>
          <w:rFonts w:ascii="Times New Roman" w:hAnsi="Times New Roman"/>
          <w:sz w:val="24"/>
          <w:szCs w:val="24"/>
        </w:rPr>
        <w:t>- организованы обучающие семинары «Развитие малого и среднего предпринимательства в молодежной среде»</w:t>
      </w:r>
      <w:r w:rsidR="00A63050" w:rsidRPr="005234C9">
        <w:rPr>
          <w:rFonts w:ascii="Times New Roman" w:hAnsi="Times New Roman"/>
          <w:sz w:val="24"/>
          <w:szCs w:val="24"/>
        </w:rPr>
        <w:t>, проведены совместные семинары с представителями налоговой инспекции, службы занятости населения, пенсионного фонда,</w:t>
      </w:r>
      <w:r w:rsidRPr="005234C9">
        <w:rPr>
          <w:rFonts w:ascii="Times New Roman" w:hAnsi="Times New Roman"/>
          <w:sz w:val="24"/>
          <w:szCs w:val="24"/>
        </w:rPr>
        <w:t xml:space="preserve"> организованы семинары для учащихся общеобразовательных школ «Экономические основы предпринимательской деятельности»;</w:t>
      </w:r>
    </w:p>
    <w:p w:rsidR="00A63050" w:rsidRPr="005234C9" w:rsidRDefault="00A63050" w:rsidP="0094610C">
      <w:pPr>
        <w:pStyle w:val="a3"/>
        <w:ind w:firstLine="709"/>
        <w:jc w:val="both"/>
        <w:rPr>
          <w:rFonts w:ascii="Times New Roman" w:hAnsi="Times New Roman"/>
          <w:sz w:val="24"/>
          <w:szCs w:val="24"/>
        </w:rPr>
      </w:pPr>
      <w:r w:rsidRPr="005234C9">
        <w:rPr>
          <w:rFonts w:ascii="Times New Roman" w:hAnsi="Times New Roman"/>
          <w:sz w:val="24"/>
          <w:szCs w:val="24"/>
        </w:rPr>
        <w:lastRenderedPageBreak/>
        <w:t xml:space="preserve">- </w:t>
      </w:r>
      <w:r w:rsidR="001C2268" w:rsidRPr="005234C9">
        <w:rPr>
          <w:rFonts w:ascii="Times New Roman" w:hAnsi="Times New Roman"/>
          <w:sz w:val="24"/>
          <w:szCs w:val="24"/>
        </w:rPr>
        <w:t>проведен День предпринимател</w:t>
      </w:r>
      <w:r w:rsidR="009650DB" w:rsidRPr="005234C9">
        <w:rPr>
          <w:rFonts w:ascii="Times New Roman" w:hAnsi="Times New Roman"/>
          <w:sz w:val="24"/>
          <w:szCs w:val="24"/>
        </w:rPr>
        <w:t>я</w:t>
      </w:r>
      <w:r w:rsidR="001C2268" w:rsidRPr="005234C9">
        <w:rPr>
          <w:rFonts w:ascii="Times New Roman" w:hAnsi="Times New Roman"/>
          <w:sz w:val="24"/>
          <w:szCs w:val="24"/>
        </w:rPr>
        <w:t xml:space="preserve"> в городе Луга, </w:t>
      </w:r>
      <w:r w:rsidRPr="005234C9">
        <w:rPr>
          <w:rFonts w:ascii="Times New Roman" w:hAnsi="Times New Roman"/>
          <w:sz w:val="24"/>
          <w:szCs w:val="24"/>
        </w:rPr>
        <w:t>организовано участие предпринимателей поселения в мероприятиях, про</w:t>
      </w:r>
      <w:r w:rsidR="001C2268" w:rsidRPr="005234C9">
        <w:rPr>
          <w:rFonts w:ascii="Times New Roman" w:hAnsi="Times New Roman"/>
          <w:sz w:val="24"/>
          <w:szCs w:val="24"/>
        </w:rPr>
        <w:t>водимых в Ленинградской области.</w:t>
      </w:r>
    </w:p>
    <w:p w:rsidR="00ED7DED" w:rsidRPr="005234C9" w:rsidRDefault="00ED7DED" w:rsidP="005234C9">
      <w:pPr>
        <w:pStyle w:val="a3"/>
        <w:ind w:firstLine="709"/>
        <w:jc w:val="both"/>
        <w:rPr>
          <w:rFonts w:ascii="Times New Roman" w:hAnsi="Times New Roman"/>
          <w:sz w:val="24"/>
          <w:szCs w:val="24"/>
        </w:rPr>
      </w:pPr>
      <w:r w:rsidRPr="005234C9">
        <w:rPr>
          <w:rFonts w:ascii="Times New Roman" w:hAnsi="Times New Roman"/>
          <w:sz w:val="24"/>
          <w:szCs w:val="24"/>
        </w:rPr>
        <w:t>В целом муниципальн</w:t>
      </w:r>
      <w:r w:rsidR="001813B4" w:rsidRPr="005234C9">
        <w:rPr>
          <w:rFonts w:ascii="Times New Roman" w:hAnsi="Times New Roman"/>
          <w:sz w:val="24"/>
          <w:szCs w:val="24"/>
        </w:rPr>
        <w:t>ая</w:t>
      </w:r>
      <w:r w:rsidRPr="005234C9">
        <w:rPr>
          <w:rFonts w:ascii="Times New Roman" w:hAnsi="Times New Roman"/>
          <w:sz w:val="24"/>
          <w:szCs w:val="24"/>
        </w:rPr>
        <w:t xml:space="preserve"> программ</w:t>
      </w:r>
      <w:r w:rsidR="001813B4" w:rsidRPr="005234C9">
        <w:rPr>
          <w:rFonts w:ascii="Times New Roman" w:hAnsi="Times New Roman"/>
          <w:sz w:val="24"/>
          <w:szCs w:val="24"/>
        </w:rPr>
        <w:t>а</w:t>
      </w:r>
      <w:r w:rsidRPr="005234C9">
        <w:rPr>
          <w:rFonts w:ascii="Times New Roman" w:hAnsi="Times New Roman"/>
          <w:sz w:val="24"/>
          <w:szCs w:val="24"/>
        </w:rPr>
        <w:t xml:space="preserve"> «</w:t>
      </w:r>
      <w:r w:rsidR="00241E02" w:rsidRPr="005234C9">
        <w:rPr>
          <w:rFonts w:ascii="Times New Roman" w:hAnsi="Times New Roman"/>
          <w:sz w:val="24"/>
          <w:szCs w:val="24"/>
        </w:rPr>
        <w:t>Развитие и поддержка малого и среднего предпринимательства в Лужском городском поселении</w:t>
      </w:r>
      <w:r w:rsidRPr="005234C9">
        <w:rPr>
          <w:rFonts w:ascii="Times New Roman" w:hAnsi="Times New Roman"/>
          <w:sz w:val="24"/>
          <w:szCs w:val="24"/>
        </w:rPr>
        <w:t xml:space="preserve">» в </w:t>
      </w:r>
      <w:r w:rsidR="00013F1B" w:rsidRPr="005234C9">
        <w:rPr>
          <w:rFonts w:ascii="Times New Roman" w:hAnsi="Times New Roman"/>
          <w:sz w:val="24"/>
          <w:szCs w:val="24"/>
        </w:rPr>
        <w:t>202</w:t>
      </w:r>
      <w:r w:rsidR="005234C9">
        <w:rPr>
          <w:rFonts w:ascii="Times New Roman" w:hAnsi="Times New Roman"/>
          <w:sz w:val="24"/>
          <w:szCs w:val="24"/>
        </w:rPr>
        <w:t>4</w:t>
      </w:r>
      <w:r w:rsidRPr="005234C9">
        <w:rPr>
          <w:rFonts w:ascii="Times New Roman" w:hAnsi="Times New Roman"/>
          <w:sz w:val="24"/>
          <w:szCs w:val="24"/>
        </w:rPr>
        <w:t xml:space="preserve"> году </w:t>
      </w:r>
      <w:r w:rsidR="001813B4" w:rsidRPr="005234C9">
        <w:rPr>
          <w:rFonts w:ascii="Times New Roman" w:hAnsi="Times New Roman"/>
          <w:sz w:val="24"/>
          <w:szCs w:val="24"/>
        </w:rPr>
        <w:t xml:space="preserve">реализована с </w:t>
      </w:r>
      <w:r w:rsidR="0094610C" w:rsidRPr="005234C9">
        <w:rPr>
          <w:rFonts w:ascii="Times New Roman" w:hAnsi="Times New Roman"/>
          <w:sz w:val="24"/>
          <w:szCs w:val="24"/>
        </w:rPr>
        <w:t>высоким</w:t>
      </w:r>
      <w:r w:rsidR="001813B4" w:rsidRPr="005234C9">
        <w:rPr>
          <w:rFonts w:ascii="Times New Roman" w:hAnsi="Times New Roman"/>
          <w:sz w:val="24"/>
          <w:szCs w:val="24"/>
        </w:rPr>
        <w:t xml:space="preserve"> уровнем эффективности</w:t>
      </w:r>
      <w:r w:rsidRPr="005234C9">
        <w:rPr>
          <w:rFonts w:ascii="Times New Roman" w:hAnsi="Times New Roman"/>
          <w:sz w:val="24"/>
          <w:szCs w:val="24"/>
        </w:rPr>
        <w:t xml:space="preserve"> (Индекс эффективности – </w:t>
      </w:r>
      <w:r w:rsidR="005A3D1B" w:rsidRPr="005234C9">
        <w:rPr>
          <w:rFonts w:ascii="Times New Roman" w:hAnsi="Times New Roman"/>
          <w:sz w:val="24"/>
          <w:szCs w:val="24"/>
        </w:rPr>
        <w:t>1</w:t>
      </w:r>
      <w:r w:rsidR="001C2268" w:rsidRPr="005234C9">
        <w:rPr>
          <w:rFonts w:ascii="Times New Roman" w:hAnsi="Times New Roman"/>
          <w:sz w:val="24"/>
          <w:szCs w:val="24"/>
        </w:rPr>
        <w:t>,</w:t>
      </w:r>
      <w:r w:rsidR="005234C9">
        <w:rPr>
          <w:rFonts w:ascii="Times New Roman" w:hAnsi="Times New Roman"/>
          <w:sz w:val="24"/>
          <w:szCs w:val="24"/>
        </w:rPr>
        <w:t>1</w:t>
      </w:r>
      <w:r w:rsidR="001813B4" w:rsidRPr="005234C9">
        <w:rPr>
          <w:rFonts w:ascii="Times New Roman" w:hAnsi="Times New Roman"/>
          <w:sz w:val="24"/>
          <w:szCs w:val="24"/>
        </w:rPr>
        <w:t>)</w:t>
      </w:r>
      <w:r w:rsidR="00BB6DB7" w:rsidRPr="005234C9">
        <w:rPr>
          <w:rFonts w:ascii="Times New Roman" w:hAnsi="Times New Roman"/>
          <w:sz w:val="24"/>
          <w:szCs w:val="24"/>
        </w:rPr>
        <w:t>.</w:t>
      </w:r>
    </w:p>
    <w:p w:rsidR="00ED7DED" w:rsidRPr="005234C9" w:rsidRDefault="00ED7DED" w:rsidP="00ED7DED">
      <w:pPr>
        <w:pStyle w:val="a3"/>
        <w:ind w:firstLine="709"/>
        <w:jc w:val="both"/>
        <w:rPr>
          <w:rFonts w:ascii="Times New Roman" w:hAnsi="Times New Roman"/>
          <w:sz w:val="24"/>
          <w:szCs w:val="24"/>
          <w:highlight w:val="yellow"/>
        </w:rPr>
      </w:pPr>
      <w:bookmarkStart w:id="3" w:name="_Hlk191481236"/>
    </w:p>
    <w:p w:rsidR="0028289E" w:rsidRPr="005234C9" w:rsidRDefault="001A24F9" w:rsidP="00C0623F">
      <w:pPr>
        <w:pStyle w:val="a4"/>
        <w:numPr>
          <w:ilvl w:val="0"/>
          <w:numId w:val="1"/>
        </w:numPr>
        <w:spacing w:after="0" w:line="240" w:lineRule="auto"/>
        <w:ind w:left="0" w:firstLine="0"/>
        <w:jc w:val="both"/>
        <w:rPr>
          <w:rFonts w:ascii="Times New Roman" w:hAnsi="Times New Roman"/>
          <w:b/>
          <w:sz w:val="24"/>
          <w:szCs w:val="24"/>
          <w:u w:val="single"/>
        </w:rPr>
      </w:pPr>
      <w:r w:rsidRPr="005234C9">
        <w:rPr>
          <w:rFonts w:ascii="Times New Roman" w:hAnsi="Times New Roman"/>
          <w:b/>
          <w:sz w:val="24"/>
          <w:szCs w:val="24"/>
          <w:u w:val="single"/>
        </w:rPr>
        <w:t>Муниципальная программа «</w:t>
      </w:r>
      <w:r w:rsidR="00EA1DAC" w:rsidRPr="005234C9">
        <w:rPr>
          <w:rFonts w:ascii="Times New Roman" w:hAnsi="Times New Roman"/>
          <w:b/>
          <w:sz w:val="24"/>
          <w:szCs w:val="24"/>
          <w:u w:val="single"/>
        </w:rPr>
        <w:t>Муниципальная поддержка граждан, нуждающихся в улучшении жилищных условий на приобретение (строительство) жилья</w:t>
      </w:r>
      <w:r w:rsidR="006A3FAA" w:rsidRPr="005234C9">
        <w:rPr>
          <w:rFonts w:ascii="Times New Roman" w:hAnsi="Times New Roman"/>
          <w:b/>
          <w:sz w:val="24"/>
          <w:szCs w:val="24"/>
          <w:u w:val="single"/>
        </w:rPr>
        <w:t>»</w:t>
      </w:r>
    </w:p>
    <w:p w:rsidR="00AF01C5" w:rsidRPr="005234C9" w:rsidRDefault="00971E29" w:rsidP="00AF01C5">
      <w:pPr>
        <w:tabs>
          <w:tab w:val="left" w:pos="0"/>
          <w:tab w:val="left" w:pos="851"/>
        </w:tabs>
        <w:spacing w:after="0" w:line="240" w:lineRule="auto"/>
        <w:ind w:firstLine="567"/>
        <w:contextualSpacing/>
        <w:jc w:val="both"/>
        <w:rPr>
          <w:rFonts w:ascii="Times New Roman" w:hAnsi="Times New Roman"/>
          <w:sz w:val="24"/>
          <w:szCs w:val="24"/>
        </w:rPr>
      </w:pPr>
      <w:r w:rsidRPr="005234C9">
        <w:rPr>
          <w:rFonts w:ascii="Times New Roman" w:hAnsi="Times New Roman"/>
          <w:sz w:val="24"/>
          <w:szCs w:val="24"/>
        </w:rPr>
        <w:t>Муниципальная</w:t>
      </w:r>
      <w:r w:rsidR="00974A2C" w:rsidRPr="005234C9">
        <w:rPr>
          <w:rFonts w:ascii="Times New Roman" w:hAnsi="Times New Roman"/>
          <w:sz w:val="24"/>
          <w:szCs w:val="24"/>
        </w:rPr>
        <w:t xml:space="preserve"> </w:t>
      </w:r>
      <w:r w:rsidRPr="005234C9">
        <w:rPr>
          <w:rFonts w:ascii="Times New Roman" w:hAnsi="Times New Roman"/>
          <w:sz w:val="24"/>
          <w:szCs w:val="24"/>
        </w:rPr>
        <w:t>программа "Муниципальная</w:t>
      </w:r>
      <w:r w:rsidR="00974A2C" w:rsidRPr="005234C9">
        <w:rPr>
          <w:rFonts w:ascii="Times New Roman" w:hAnsi="Times New Roman"/>
          <w:sz w:val="24"/>
          <w:szCs w:val="24"/>
        </w:rPr>
        <w:t xml:space="preserve"> </w:t>
      </w:r>
      <w:r w:rsidRPr="005234C9">
        <w:rPr>
          <w:rFonts w:ascii="Times New Roman" w:hAnsi="Times New Roman"/>
          <w:sz w:val="24"/>
          <w:szCs w:val="24"/>
        </w:rPr>
        <w:t>поддержка граждан,</w:t>
      </w:r>
      <w:r w:rsidR="00974A2C" w:rsidRPr="005234C9">
        <w:rPr>
          <w:rFonts w:ascii="Times New Roman" w:hAnsi="Times New Roman"/>
          <w:sz w:val="24"/>
          <w:szCs w:val="24"/>
        </w:rPr>
        <w:t xml:space="preserve"> нуждающихся </w:t>
      </w:r>
      <w:r w:rsidRPr="005234C9">
        <w:rPr>
          <w:rFonts w:ascii="Times New Roman" w:hAnsi="Times New Roman"/>
          <w:sz w:val="24"/>
          <w:szCs w:val="24"/>
        </w:rPr>
        <w:t xml:space="preserve">в </w:t>
      </w:r>
      <w:r w:rsidR="00974A2C" w:rsidRPr="005234C9">
        <w:rPr>
          <w:rFonts w:ascii="Times New Roman" w:hAnsi="Times New Roman"/>
          <w:sz w:val="24"/>
          <w:szCs w:val="24"/>
        </w:rPr>
        <w:t xml:space="preserve">улучшении </w:t>
      </w:r>
      <w:r w:rsidRPr="005234C9">
        <w:rPr>
          <w:rFonts w:ascii="Times New Roman" w:hAnsi="Times New Roman"/>
          <w:sz w:val="24"/>
          <w:szCs w:val="24"/>
        </w:rPr>
        <w:t>жилищных</w:t>
      </w:r>
      <w:r w:rsidR="00974A2C" w:rsidRPr="005234C9">
        <w:rPr>
          <w:rFonts w:ascii="Times New Roman" w:hAnsi="Times New Roman"/>
          <w:sz w:val="24"/>
          <w:szCs w:val="24"/>
        </w:rPr>
        <w:t xml:space="preserve"> условий</w:t>
      </w:r>
      <w:r w:rsidRPr="005234C9">
        <w:rPr>
          <w:rFonts w:ascii="Times New Roman" w:hAnsi="Times New Roman"/>
          <w:sz w:val="24"/>
          <w:szCs w:val="24"/>
        </w:rPr>
        <w:t xml:space="preserve"> на приобретение</w:t>
      </w:r>
      <w:r w:rsidR="00974A2C" w:rsidRPr="005234C9">
        <w:rPr>
          <w:rFonts w:ascii="Times New Roman" w:hAnsi="Times New Roman"/>
          <w:sz w:val="24"/>
          <w:szCs w:val="24"/>
        </w:rPr>
        <w:t xml:space="preserve"> </w:t>
      </w:r>
      <w:r w:rsidRPr="005234C9">
        <w:rPr>
          <w:rFonts w:ascii="Times New Roman" w:hAnsi="Times New Roman"/>
          <w:sz w:val="24"/>
          <w:szCs w:val="24"/>
        </w:rPr>
        <w:t>(строительство) жилья" утверждена постановлением администрации Лужского</w:t>
      </w:r>
      <w:r w:rsidR="00974A2C" w:rsidRPr="005234C9">
        <w:rPr>
          <w:rFonts w:ascii="Times New Roman" w:hAnsi="Times New Roman"/>
          <w:sz w:val="24"/>
          <w:szCs w:val="24"/>
        </w:rPr>
        <w:t xml:space="preserve"> </w:t>
      </w:r>
      <w:r w:rsidRPr="005234C9">
        <w:rPr>
          <w:rFonts w:ascii="Times New Roman" w:hAnsi="Times New Roman"/>
          <w:sz w:val="24"/>
          <w:szCs w:val="24"/>
        </w:rPr>
        <w:t xml:space="preserve">муниципального района от 20 ноября 2018 года № 3577 </w:t>
      </w:r>
      <w:r w:rsidR="00974A2C" w:rsidRPr="005234C9">
        <w:rPr>
          <w:rFonts w:ascii="Times New Roman" w:hAnsi="Times New Roman"/>
          <w:sz w:val="24"/>
          <w:szCs w:val="24"/>
        </w:rPr>
        <w:t>от 20.11.2018 № 3577, с изменениями от 25.03.2019 № 911, от 18.08.2020 № 2753, от 05.04.2021 № 969, от 10.01.2022 № 1, от 25.07.2022 № 2267, от 09.01.2024 № 36</w:t>
      </w:r>
      <w:r w:rsidR="00AF01C5" w:rsidRPr="005234C9">
        <w:rPr>
          <w:rFonts w:ascii="Times New Roman" w:hAnsi="Times New Roman"/>
          <w:sz w:val="24"/>
          <w:szCs w:val="24"/>
        </w:rPr>
        <w:t>, от 01.04.2024 № 1154, от 20.12.2024 № 4334, от 10.02.2025 № 393.</w:t>
      </w:r>
    </w:p>
    <w:p w:rsidR="00BB7E66" w:rsidRPr="005234C9" w:rsidRDefault="00BB7E66" w:rsidP="00AF01C5">
      <w:pPr>
        <w:tabs>
          <w:tab w:val="left" w:pos="0"/>
          <w:tab w:val="left" w:pos="851"/>
        </w:tabs>
        <w:spacing w:after="0" w:line="240" w:lineRule="auto"/>
        <w:ind w:firstLine="567"/>
        <w:contextualSpacing/>
        <w:jc w:val="both"/>
        <w:rPr>
          <w:rFonts w:ascii="Times New Roman" w:hAnsi="Times New Roman"/>
          <w:sz w:val="24"/>
          <w:szCs w:val="24"/>
        </w:rPr>
      </w:pPr>
      <w:r w:rsidRPr="005234C9">
        <w:rPr>
          <w:rFonts w:ascii="Times New Roman" w:hAnsi="Times New Roman"/>
          <w:sz w:val="24"/>
          <w:szCs w:val="24"/>
        </w:rPr>
        <w:t>На 202</w:t>
      </w:r>
      <w:r w:rsidR="00AF01C5" w:rsidRPr="005234C9">
        <w:rPr>
          <w:rFonts w:ascii="Times New Roman" w:hAnsi="Times New Roman"/>
          <w:sz w:val="24"/>
          <w:szCs w:val="24"/>
        </w:rPr>
        <w:t>4</w:t>
      </w:r>
      <w:r w:rsidRPr="005234C9">
        <w:rPr>
          <w:rFonts w:ascii="Times New Roman" w:hAnsi="Times New Roman"/>
          <w:sz w:val="24"/>
          <w:szCs w:val="24"/>
        </w:rPr>
        <w:t xml:space="preserve"> год финансирование </w:t>
      </w:r>
      <w:r w:rsidR="00AF01C5" w:rsidRPr="005234C9">
        <w:rPr>
          <w:rFonts w:ascii="Times New Roman" w:hAnsi="Times New Roman"/>
          <w:sz w:val="24"/>
          <w:szCs w:val="24"/>
        </w:rPr>
        <w:t xml:space="preserve">муниципальной программы не запланировано. </w:t>
      </w:r>
    </w:p>
    <w:p w:rsidR="00AF01C5" w:rsidRPr="005234C9" w:rsidRDefault="00AF01C5" w:rsidP="00AF01C5">
      <w:pPr>
        <w:tabs>
          <w:tab w:val="left" w:pos="0"/>
          <w:tab w:val="left" w:pos="851"/>
        </w:tabs>
        <w:spacing w:after="0" w:line="240" w:lineRule="auto"/>
        <w:ind w:firstLine="567"/>
        <w:contextualSpacing/>
        <w:jc w:val="both"/>
        <w:rPr>
          <w:rFonts w:ascii="Times New Roman" w:hAnsi="Times New Roman"/>
          <w:sz w:val="24"/>
          <w:szCs w:val="24"/>
        </w:rPr>
      </w:pPr>
      <w:r w:rsidRPr="005234C9">
        <w:rPr>
          <w:rFonts w:ascii="Times New Roman" w:hAnsi="Times New Roman"/>
          <w:sz w:val="24"/>
          <w:szCs w:val="24"/>
        </w:rPr>
        <w:t xml:space="preserve">В рамках программы реализуется мероприятие по обеспечению жильем молодых семей.  </w:t>
      </w:r>
    </w:p>
    <w:p w:rsidR="00AF01C5" w:rsidRPr="005234C9" w:rsidRDefault="00AF01C5" w:rsidP="00AF01C5">
      <w:pPr>
        <w:tabs>
          <w:tab w:val="left" w:pos="0"/>
          <w:tab w:val="left" w:pos="851"/>
        </w:tabs>
        <w:spacing w:after="0" w:line="240" w:lineRule="auto"/>
        <w:ind w:firstLine="567"/>
        <w:contextualSpacing/>
        <w:jc w:val="both"/>
        <w:rPr>
          <w:rFonts w:ascii="Times New Roman" w:hAnsi="Times New Roman"/>
          <w:sz w:val="24"/>
          <w:szCs w:val="24"/>
        </w:rPr>
      </w:pPr>
      <w:r w:rsidRPr="005234C9">
        <w:rPr>
          <w:rFonts w:ascii="Times New Roman" w:hAnsi="Times New Roman"/>
          <w:sz w:val="24"/>
          <w:szCs w:val="24"/>
        </w:rPr>
        <w:t xml:space="preserve">При реализации мероприятия предоставляются социальные выплаты на приобретение жилья. В 2024 году 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решению комитета по строительству Ленинградской области социальные выплаты семьям, изъявившим желание участвовать в мероприятии по обеспечению жильем молодых семей, не предоставлялись.  </w:t>
      </w:r>
    </w:p>
    <w:p w:rsidR="00974A2C" w:rsidRPr="005234C9" w:rsidRDefault="00974A2C" w:rsidP="00974A2C">
      <w:pPr>
        <w:pStyle w:val="a3"/>
        <w:ind w:firstLine="709"/>
        <w:jc w:val="both"/>
        <w:rPr>
          <w:rFonts w:ascii="Times New Roman" w:hAnsi="Times New Roman"/>
          <w:sz w:val="24"/>
          <w:szCs w:val="24"/>
        </w:rPr>
      </w:pPr>
      <w:r w:rsidRPr="005234C9">
        <w:rPr>
          <w:rFonts w:ascii="Times New Roman" w:hAnsi="Times New Roman"/>
          <w:sz w:val="24"/>
          <w:szCs w:val="24"/>
        </w:rPr>
        <w:t xml:space="preserve">В </w:t>
      </w:r>
      <w:r w:rsidR="00AF01C5" w:rsidRPr="005234C9">
        <w:rPr>
          <w:rFonts w:ascii="Times New Roman" w:hAnsi="Times New Roman"/>
          <w:sz w:val="24"/>
          <w:szCs w:val="24"/>
        </w:rPr>
        <w:t>связи с отсутствием финансирования и мероприятий, планируемых к выполнению за отчетный период,</w:t>
      </w:r>
      <w:r w:rsidRPr="005234C9">
        <w:rPr>
          <w:rFonts w:ascii="Times New Roman" w:hAnsi="Times New Roman"/>
          <w:sz w:val="24"/>
          <w:szCs w:val="24"/>
        </w:rPr>
        <w:t xml:space="preserve"> муниципальная программа «Муниципальная поддержка граждан, нуждающихся в улучшении жилищных условий на приобретение (строительство) жилья» в 202</w:t>
      </w:r>
      <w:r w:rsidR="00AF01C5" w:rsidRPr="005234C9">
        <w:rPr>
          <w:rFonts w:ascii="Times New Roman" w:hAnsi="Times New Roman"/>
          <w:sz w:val="24"/>
          <w:szCs w:val="24"/>
        </w:rPr>
        <w:t>4</w:t>
      </w:r>
      <w:r w:rsidRPr="005234C9">
        <w:rPr>
          <w:rFonts w:ascii="Times New Roman" w:hAnsi="Times New Roman"/>
          <w:sz w:val="24"/>
          <w:szCs w:val="24"/>
        </w:rPr>
        <w:t xml:space="preserve"> году </w:t>
      </w:r>
      <w:r w:rsidR="00AF01C5" w:rsidRPr="005234C9">
        <w:rPr>
          <w:rFonts w:ascii="Times New Roman" w:hAnsi="Times New Roman"/>
          <w:sz w:val="24"/>
          <w:szCs w:val="24"/>
        </w:rPr>
        <w:t>не оценивается</w:t>
      </w:r>
      <w:r w:rsidRPr="005234C9">
        <w:rPr>
          <w:rFonts w:ascii="Times New Roman" w:hAnsi="Times New Roman"/>
          <w:sz w:val="24"/>
          <w:szCs w:val="24"/>
        </w:rPr>
        <w:t>.</w:t>
      </w:r>
    </w:p>
    <w:bookmarkEnd w:id="3"/>
    <w:p w:rsidR="00971E29" w:rsidRPr="00250ECB" w:rsidRDefault="00971E29" w:rsidP="00974A2C">
      <w:pPr>
        <w:tabs>
          <w:tab w:val="left" w:pos="0"/>
          <w:tab w:val="left" w:pos="851"/>
        </w:tabs>
        <w:spacing w:after="0" w:line="240" w:lineRule="auto"/>
        <w:ind w:firstLine="567"/>
        <w:contextualSpacing/>
        <w:jc w:val="both"/>
        <w:rPr>
          <w:rFonts w:ascii="Times New Roman" w:hAnsi="Times New Roman"/>
          <w:sz w:val="24"/>
          <w:szCs w:val="24"/>
        </w:rPr>
      </w:pPr>
    </w:p>
    <w:p w:rsidR="00971E29" w:rsidRPr="00250ECB" w:rsidRDefault="00971E29" w:rsidP="00C0623F">
      <w:pPr>
        <w:pStyle w:val="a4"/>
        <w:numPr>
          <w:ilvl w:val="0"/>
          <w:numId w:val="1"/>
        </w:numPr>
        <w:spacing w:after="0" w:line="240" w:lineRule="auto"/>
        <w:ind w:left="0" w:firstLine="0"/>
        <w:jc w:val="both"/>
        <w:rPr>
          <w:rFonts w:ascii="Times New Roman" w:hAnsi="Times New Roman"/>
          <w:b/>
          <w:sz w:val="24"/>
          <w:szCs w:val="24"/>
          <w:u w:val="single"/>
        </w:rPr>
      </w:pPr>
      <w:r w:rsidRPr="00250ECB">
        <w:rPr>
          <w:rFonts w:ascii="Times New Roman" w:hAnsi="Times New Roman"/>
          <w:b/>
          <w:sz w:val="24"/>
          <w:szCs w:val="24"/>
          <w:u w:val="single"/>
        </w:rPr>
        <w:t>Муниципальная программа «Развитие жилищно-коммунального и дорожного хозяйства Лужского городского поселения Лужского муниципального района»</w:t>
      </w:r>
    </w:p>
    <w:p w:rsidR="005D2F4C" w:rsidRPr="00250ECB" w:rsidRDefault="005D2F4C" w:rsidP="007A7A6C">
      <w:pPr>
        <w:tabs>
          <w:tab w:val="left" w:pos="851"/>
        </w:tabs>
        <w:spacing w:after="0" w:line="240" w:lineRule="auto"/>
        <w:ind w:firstLine="567"/>
        <w:jc w:val="both"/>
        <w:rPr>
          <w:rFonts w:ascii="Times New Roman" w:hAnsi="Times New Roman"/>
          <w:sz w:val="24"/>
          <w:szCs w:val="24"/>
        </w:rPr>
      </w:pPr>
    </w:p>
    <w:p w:rsidR="005D2F4C" w:rsidRPr="002C0926" w:rsidRDefault="005D2F4C" w:rsidP="005D2F4C">
      <w:pPr>
        <w:tabs>
          <w:tab w:val="left" w:pos="851"/>
        </w:tabs>
        <w:spacing w:after="0" w:line="240" w:lineRule="auto"/>
        <w:ind w:firstLine="567"/>
        <w:jc w:val="both"/>
        <w:rPr>
          <w:rFonts w:ascii="Times New Roman" w:hAnsi="Times New Roman"/>
          <w:sz w:val="24"/>
          <w:szCs w:val="24"/>
        </w:rPr>
      </w:pPr>
      <w:r w:rsidRPr="00250ECB">
        <w:rPr>
          <w:rFonts w:ascii="Times New Roman" w:hAnsi="Times New Roman"/>
          <w:sz w:val="24"/>
          <w:szCs w:val="24"/>
        </w:rPr>
        <w:t>Муниципальная программа «Развитие жилищно-коммунального и дорожного хозяйства Лужского городского поселения  Лужского муниципального района» утверждена постановлением администрации Лужского муниципального района от 14.11.2018 № 3546, с изменениями от</w:t>
      </w:r>
      <w:r w:rsidRPr="002C0926">
        <w:rPr>
          <w:rFonts w:ascii="Times New Roman" w:hAnsi="Times New Roman"/>
          <w:sz w:val="24"/>
          <w:szCs w:val="24"/>
        </w:rPr>
        <w:t xml:space="preserve"> 01.03.2019 №  624, от 28.05.2019 № 1666, от 02.08.2019 № 2442, от 05.02.2020 № 306, от 16.04.2020 № 1329, от 27.07.2020 № 2365, от 22.09.2020 № 3207, от 29.03.2021 № 849, от 28.10.2021 № 3384, от 23.12.2021 № 4011, от 27.06.2022 № 1950, от 21.11.2022 № 3684, от 12.12.2022 № 4029., от 24.04.2023 № 1370, от 29.06.2023 № 2172, от 28.12.2023 № 4370, от 26.02.2024 № 630, от 26.04.2024 № 1473, от 31.05.2024 № 1871, от 01.07.2024 № 2224, от 25.07.2024 № 2497, от 21.10.2024 № 3503, от 09.12.2024 № 4108.</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На 2024 год запланировано финансирование в размере 324 535,9 тыс. руб., объем фактического финансирования на 2024 год составил 324 535,9 тыс. руб. (в том числе средства областного бюджета – 91 639,2 тыс. руб.).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За 2024 год расходы по программе составили 260 848,4 тыс. руб. (в том числе средства областного бюджета – 46 887,3 тыс. руб.), что составляет 80,</w:t>
      </w:r>
      <w:r w:rsidR="009527A6">
        <w:rPr>
          <w:rFonts w:ascii="Times New Roman" w:hAnsi="Times New Roman"/>
          <w:sz w:val="24"/>
          <w:szCs w:val="24"/>
        </w:rPr>
        <w:t>4</w:t>
      </w:r>
      <w:r w:rsidRPr="002C0926">
        <w:rPr>
          <w:rFonts w:ascii="Times New Roman" w:hAnsi="Times New Roman"/>
          <w:sz w:val="24"/>
          <w:szCs w:val="24"/>
        </w:rPr>
        <w:t xml:space="preserve"> % от предусмотренных ассигнований.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Данная муниципальная программа позволила реализовать в 2024 году следующие мероприятия: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1. Комплексы процессных мероприятий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1.1. Комплекс процессных мероприятий "Поддержание устойчивой работы объектов коммунальной и инженерной инфраструктуры"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Водоотведение (ливневая канализация).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2024 году выполнены работы по строительству ливневой канализации по адресу: Ленинградская область, г. Луга, ул. Солецкая.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Теплоснабжение.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lastRenderedPageBreak/>
        <w:t xml:space="preserve">В соответствии с требованиями федерального законодательства (Федеральные законы «О теплоснабжении», «Об энергосбережении и о повышении энергетической эффективности и о внесении изменений в отдельные законодательные акты Российской Федерации» и Постановление Правительства РФ от 22.02.2012 № 154 «О требованиях к схемам теплоснабжения, порядку их разработки и утверждения») в 2024 году выполнены работы по актуализации схемы теплоснабжения муниципального образования Лужское городское поселение Лужского муниципального района Ленинградской области на период до 2040 года (актуализация на 2025 год). Актуализированная версия схемы теплоснабжения утверждена распоряжением № 369-р от 02.07.2024 года.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Для гарантированного предоставления услуги теплоснабжения населению и социально значимым объектам, а также во избежание срыва отопительного сезона 2024–2025 гг., в 2024 году были выполнены следующие работы: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Замена 3 котлов КВр-1,0 МВт в котельной № 15/243 г. Луга – ЦАОК (2 котла на отопление и 1 котел на ГВС).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Приобретение и монтаж 4 теплообменников (2 шт. ЦО; 2 шт. ГВС) в котельной по адресу: г. Луга, ул. Пислегина.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Финансирование вышеуказанных работ производилось из аварийного фонда.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1.2. Комплекс процессных мероприятий "Электроснабжение, энергосбережение и повышение энергетической эффективности"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техническое обслуживание и текущий ремонт уличного освещения поселения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Электроснабжение г. Луга и Лужского муниципального района обеспечивается от подстанций ПС № 48 «Луга» и ПС № 36 «Южная».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Общая протяженность обслуживаемых сетей уличного освещения составляет более 127 км.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Заключены договоры на обслуживание уличного освещения Лужского городского поселения: Луга, Луга-2, поселок пансионата «Зеленый Бор» (обслуживает АО «ЛОЭСК»), Шалово, Луга-3, ЦАОК, Городок (обслуживает ИП Игнатьев Е.И.).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За текущий период выполнены: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Аварийные работы на сетях уличного освещения.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Текущий ремонт сетей уличного освещения.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Частичная замена существующего неизолированного провода на самонесущий изолированный провод.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Замена светодиодных светильников уличного освещения.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Установка опор.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Обрезка крон деревьев в охранной зоне воздушных линий электропередач.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оплату потребляемой электроэнергии наружным освещением и светофорными постами на территории Лужского городского поселения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Оплата потребленной электроэнергии на уличное освещение и светофорные посты на территории Лужского городского поселения в 2024 году. Заключены договоры энергоснабжения с ООО «Ркс-энерго» и АО «Петербургская сбытовая компания».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организацию электроснабжения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Работы на сетях электроснабжения.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Снятие показаний с 78 измерительных комплексов электроэнергии в г. Луга.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1.3. Комплекс процессных мероприятий "Содержание, капитальный и текущий ремонт жилищного фонда"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проведение технической экспертизы, ремонт и прочие мероприятия по содержанию объектов жилищного фонда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рамках данных средств выполнены следующие мероприятия: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Косметический ремонт жилых помещений муниципального жилищного фонда, включая ремонт полов, электрической проводки и санитарно-технического оборудования, а также замену окон и дверей в шести муниципальных квартирах.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Ремонт в трех муниципальных жилых помещениях, предназначенных для детей-сирот и детей, оставшихся без попечения родителей.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Проведена техническая экспертиза 10 многоквартирных домов, признанных в установленном законом порядке аварийными и подлежащими сносу, для включения в региональную адресную программу по переселению граждан из аварийного жилищного фонда.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lastRenderedPageBreak/>
        <w:t xml:space="preserve">- Проведена техническая экспертиза кровли многоквартирного дома для проведения капитального ремонта.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рамках реализации региональной адресной программы «Переселение граждан из аварийного жилищного фонда на территории Ленинградской области в 2019–2025 годах» проведены мероприятия по сносу девяти аварийных многоквартирных домов и сараев после переселения граждан.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Взносы на капитальный ремонт общего имущества в многоквартирных домах, расположенных на территории поселения, в части муниципальной собственности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Оплата взносов на капитальный ремонт муниципального жилья.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1.4. Комплекс процессных мероприятий "Благоустройство территории Лужского городского поселения"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озеленение и прочие мероприятия по благоустройству территории Лужского городского поселения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2024 году выполнены следующие мероприятия: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Посадка и содержание цветочной рассады, саженцев кустарников и деревьев.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Кронирование деревьев вдоль ул. Гагарина, пр. Комсомольского, пер. Советского, ул. Победы, ул. Свободы, пер. Толмачева и спил аварийных деревьев.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- 4-кратное кошение газонов и 2-кратное кошение территорий 66 детских площадок.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Расчистка территории Набережной от поросли.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Также выполнены работы: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По ремонту и содержанию детских площадок, включая завоз песка в песочницы и ремонт малых архитектурных форм на центральной Набережной, пешеходной зоне и в Заречном парке.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По ремонту ступеней по адресам: г. Луга, пр. Урицкого, д. 99; пр. Кирова, д. 18, корп. 2; пр. Кирова, д. 10; пр. Кирова, д. 73.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По украшению города Луги к праздничным мероприятиям, таким как День освобождения города Луги от немецко-фашистских захватчиков, День Победы, День города, Новый год и Рождество.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мероприятия по содержанию территории Лужского городского поселения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Комплекс работ по содержанию тротуаров на территории ЛГП в 2024 году (подметание, сбор мусора, очистка урн, механическая расчистка и пр.).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Комплекс работ по содержанию двух фонтанов на территории ЛГП.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Комплекс работ по содержанию пляжей в летний период на оз. Омчино и ул. П. Баранова.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организацию ритуальных услуг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Перевозка тел умерших граждан (ДТП, криминал, лица без определенного места жительства) с территории ЛГП в рамках муниципального контракта, заключенного со специализированной организацией. Услуги оказываются транспортом специализированной организации по заявкам ОМВД по Лужскому району.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Поддержка ЖКХ, развитие общественной и транспортной инфраструктуры поселений и оказание дополнительной финансовой помощи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2023 году для обеспечения пешеходной связанности между парком у стадиона и прогулочной зоной на набережной реки Луги был возведен новый пешеходный мост длиной почти 37 метров. В 2024 году в рамках заключенных муниципальных контрактов на территории, прилегающей к новому пешеходному мосту, выполнялись мероприятия по благоустройству.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поддержку развития общественной инфраструктуры муниципального значения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2024 году за счет средств, выделенных депутатом ЗАГС Ленинградской области Е.В. Тироном, выполнено благоустройство дворовой территории многоквартирных домов по адресу: г. Луга, тер. Луга-3, д. 8/60 и 8/61.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рамках проекта выполнено: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Устройство 52 м.п. ограждений «Улыбка».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Установка 3 скамеек «Палитра» и 2 урн.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Ремонт существующих элементов благоустройства.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1.5. Комплекс процессных мероприятий "Реализация функций в сфере обращения с отходами"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организацию деятельности по накоплению (в том числе раздельному накоплению) и транспортированию твердых коммунальных отходов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lastRenderedPageBreak/>
        <w:t xml:space="preserve">В 2024 году выполнены следующие мероприятия: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Ежедневная уборка единичного мусора вокруг контейнерных площадок в рамках контракта по их содержанию.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Вывоз строительных и растительных отходов с территории Лужского городского поселения в рамках заключенных контрактов.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Проведение общегородского субботника.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1.6. Комплекс процессных мероприятий "Содержание и ремонт автомобильных дорог и искусственных сооружений"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содержание проезжих частей улиц и Привокзальной площади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рамках заключенных муниципальных контрактов подрядными организациями ООО «БиАр – сервис» и ООО «Альянс» в течение года выполнялись работы по содержанию автомобильных дорог, включая зимнее и летнее содержание, ямочный ремонт, грейдирование дорог с грунтовым покрытием.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Выполнено грейдирование грунтовых дорог с добавлением песчано-гравийной смеси общей площадью 14 677 кв. м по адресам: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Римского-Корсакова;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Киевская у д. 21;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пер. Петергофский от ул. Нижегородской до ул. Смоленской;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Лесной просек;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Набережная реки Наплатинки;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Московская от дома 11 до дома 17;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Нарвская от дома 9 до дома 19;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Тульская;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пер. Гатчинский у д. 3;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Киевская от пер. Гатчинского до пер. Рижского и от пер. Лужского до пер. Петергофского.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капитальный ремонт и ремонт автомобильных дорог, дворовых проездов и искусственных сооружений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Выполнен ремонт аварийно-опасных участков автомобильных дорог с полной заменой асфальтобетонного покрытия общей протяженностью 1 470 м на сумму 52,6 млн руб. по адресам: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Дмитриева от пр. Комсомольского до ул. 6-я Заречная (150 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Набережная 1 (180 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участок от магазина «Пятёрочка» (ул. Победы, д. 14) с выездом на ул. Победы (180 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Алексея Васильева от моста до ул. Средней Заречной (200 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пер. Связи от пр. Кирова до пр. Урицкого (150 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Болотная от пр. Кирова до пр. Володарского (110 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Дзержинского от ул. Красной Артиллерии до пр. Володарского (100 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Городок от Киевского шоссе до дома № 310 (400 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Выполнен ямочный ремонт аварийно-опасных участков автомобильных дорог: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Кингисеппа от пр. Володарского до пешеходного моста;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Нарвская от дома № 45 до дома № 19;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Виктора Пислегина от пр. Урицкого до д. 48 («Вимос»), от пр. Кирова до дома № 14;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пер. Советский от пр. Кирова до пр. Урицкого;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Горная от ул. Красноармейской до дома № 31а;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пр. Володарского;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Кингисеппа 12;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Виктора Пислегина 30.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Выполнен ямочный ремонт дворовых проездов: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Набережная у домов 6, 8;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Кингисеппа у домов 4, 6, 1, 7, 3;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ул. Красной Артиллерии между д. 28 и д. 32.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Объем финансирования на данные работы составил 11,2 млн руб.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1.7. Комплекс процессных мероприятий "Повышение безопасности дорожного движения"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мероприятия, направленные на повышение безопасности дорожного движения, приобретение, ремонт и установку дорожных знаков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lastRenderedPageBreak/>
        <w:t xml:space="preserve">В 2024 году выполнены следующие мероприятия: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Техническое содержание и ремонт светофорных постов: заменено 16 транспортных светофоров, 5 пешеходных светофоров и 5 светофоров Т7 вблизи образовательных учреждений.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Нанесена дорожная разметка общей площадью 6 916 кв. 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Обслуживание дорожных знаков.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Замена поврежденных искусственных дорожных неровностей по адресам: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 ул. Большая Заречная – ул. Балтийская;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 пр. Володарского (напротив магазина «Пятерочка» по ул. Старорусской 5);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 пр. Володарского – ул. Псковская;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 пр. Володарского – ул. Дзержинского.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Установка новых искусственных дорожных неровностей по адресам: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 пр. Урицкого – ул. Дзержинского;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 у дома 46 по пр. Володарского.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Замена поврежденных ограждений перильного типа.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2024 году выполнена установка 6 остановочных павильонов по следующим адресам: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1. г. Луга, пр. Урицкого, д. 73;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2. г. Луга, пр. Володарского, д. 32А;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3. г. Луга, пр. Володарского, д. 15;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4. г. Луга, пр. Володарского, д. 8;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5. г. Луга, пр. Кирова, д. 54;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6. г. Луга, пер. Толмачева, д. 1.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На территории города Луги большинство остановочных павильонов устарели и требуют замены. Ввиду того, что установка павильонов производилась в разное время, существующие остановочные павильоны сильно различаются по стилю, что негативно сказывается на общем эстетическом облике города.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период 2024–2026 гг. планируется постепенная замена существующих павильонов с целью приведения их к единому стандарту и стилю на всей территории города Луги.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2. Мероприятия, направленные на достижение целей проектов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2.1. Отраслевой проект «Эффективное обращение с отходами производства и потребления на территории Ленинградской области»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2024 году в рамках государственной программы Ленинградской области «Охрана окружающей среды» бюджету Лужского городского поселения Лужского муниципального района предоставлены субсидии на выполнение мероприятий: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По созданию мест (площадок) накопления твердых коммунальных отходов.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По ликвидации несанкционированных свалок.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рамках выделенного финансирования выполнены работы: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По обустройству 10 контейнерных площадок на территории Лужского городского поселения.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По ликвидации многолетних несанкционированных свалок.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2.2. Отраслевой проект «Развитие и приведение в нормативное состояние автомобильных дорог общего пользования»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Средства областного бюджета направлены на выполнение мероприятий по ремонту автомобильных дорог общего пользования местного значения общей протяженностью 2,5 км по адресам: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г. Луга, ул. Маршала Георгия Одинцова от пер. Переездного до ул. Свободы;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г. Луга, пер. Переездный от ул. Большая Инженерная до ул. Маршала Георгия Одинцова.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2024 году начаты работы по ремонту моста через реку Луга по ул. Победы – ул. Алексея Васильева в городе Луга. Реализация данных мероприятий рассчитана на 2024–2025 годы. Общая стоимость проекта составляет 129,3 млн руб. (в том числе 114,4 млн руб. – средства субсидии; 14,9 млн руб. – местный бюджет).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рамках проекта ремонта мостового сооружения будут выполнены: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Ремонтные работы мостового полотна.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lastRenderedPageBreak/>
        <w:t xml:space="preserve">- Ремонт подходов и участков сопряжения.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Устройство водосборов по откосам насыпи.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 Переустройство наружного освещения.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2.3. Отраслевой проект «Благоустройство сельских территорий»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Расходы на реализацию комплекса мероприятий по борьбе с борщевиком Сосновского на территориях муниципальных образований Ленинградской области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В 2024 году выполнены мероприятия по уничтожению борщевика Сосновского на территории Лужского городского поселения общей площадью 8,8 га.  </w:t>
      </w:r>
    </w:p>
    <w:p w:rsidR="005D2F4C" w:rsidRPr="002C0926" w:rsidRDefault="005D2F4C" w:rsidP="005D2F4C">
      <w:pPr>
        <w:tabs>
          <w:tab w:val="left" w:pos="426"/>
          <w:tab w:val="left" w:pos="851"/>
        </w:tabs>
        <w:spacing w:after="0" w:line="240" w:lineRule="auto"/>
        <w:ind w:firstLine="567"/>
        <w:jc w:val="both"/>
        <w:rPr>
          <w:rFonts w:ascii="Times New Roman" w:hAnsi="Times New Roman"/>
          <w:sz w:val="24"/>
          <w:szCs w:val="24"/>
        </w:rPr>
      </w:pPr>
      <w:r w:rsidRPr="002C0926">
        <w:rPr>
          <w:rFonts w:ascii="Times New Roman" w:hAnsi="Times New Roman"/>
          <w:sz w:val="24"/>
          <w:szCs w:val="24"/>
        </w:rPr>
        <w:t xml:space="preserve">2.4. Отраслевой проект «Обеспечение надежности и качества снабжения населения и организаций Ленинградской области электрической и тепловой энергией»  </w:t>
      </w:r>
    </w:p>
    <w:p w:rsidR="005D2F4C" w:rsidRPr="00AF75AF" w:rsidRDefault="005D2F4C" w:rsidP="005D2F4C">
      <w:pPr>
        <w:tabs>
          <w:tab w:val="left" w:pos="426"/>
          <w:tab w:val="left" w:pos="851"/>
        </w:tabs>
        <w:spacing w:after="0" w:line="240" w:lineRule="auto"/>
        <w:ind w:firstLine="567"/>
        <w:jc w:val="both"/>
        <w:rPr>
          <w:rFonts w:ascii="Times New Roman" w:hAnsi="Times New Roman"/>
          <w:sz w:val="24"/>
          <w:szCs w:val="24"/>
        </w:rPr>
      </w:pPr>
      <w:bookmarkStart w:id="4" w:name="_Hlk191536357"/>
      <w:r w:rsidRPr="00AF75AF">
        <w:rPr>
          <w:rFonts w:ascii="Times New Roman" w:hAnsi="Times New Roman"/>
          <w:sz w:val="24"/>
          <w:szCs w:val="24"/>
        </w:rPr>
        <w:t xml:space="preserve">Расходы на проектно-изыскательские работы и строительство газопровода  </w:t>
      </w:r>
    </w:p>
    <w:p w:rsidR="00ED7DED" w:rsidRPr="00AF75AF" w:rsidRDefault="00ED7DED" w:rsidP="00285481">
      <w:pPr>
        <w:spacing w:after="0" w:line="240" w:lineRule="auto"/>
        <w:ind w:firstLine="567"/>
        <w:contextualSpacing/>
        <w:jc w:val="both"/>
        <w:rPr>
          <w:rStyle w:val="FontStyle23"/>
        </w:rPr>
      </w:pPr>
      <w:r w:rsidRPr="00AF75AF">
        <w:rPr>
          <w:rStyle w:val="FontStyle23"/>
        </w:rPr>
        <w:t>В целом муниципальн</w:t>
      </w:r>
      <w:r w:rsidR="00961150" w:rsidRPr="00AF75AF">
        <w:rPr>
          <w:rStyle w:val="FontStyle23"/>
        </w:rPr>
        <w:t>ая</w:t>
      </w:r>
      <w:r w:rsidRPr="00AF75AF">
        <w:rPr>
          <w:rStyle w:val="FontStyle23"/>
        </w:rPr>
        <w:t xml:space="preserve"> программ</w:t>
      </w:r>
      <w:r w:rsidR="00961150" w:rsidRPr="00AF75AF">
        <w:rPr>
          <w:rStyle w:val="FontStyle23"/>
        </w:rPr>
        <w:t>а</w:t>
      </w:r>
      <w:r w:rsidRPr="00AF75AF">
        <w:rPr>
          <w:rStyle w:val="FontStyle23"/>
        </w:rPr>
        <w:t xml:space="preserve"> «</w:t>
      </w:r>
      <w:r w:rsidR="00F64964" w:rsidRPr="00AF75AF">
        <w:rPr>
          <w:rStyle w:val="FontStyle23"/>
        </w:rPr>
        <w:t>Развитие жилищно-коммунального и дорожного хозяйства Лужского городского поселения Лужского муниципального района</w:t>
      </w:r>
      <w:r w:rsidRPr="00AF75AF">
        <w:rPr>
          <w:rStyle w:val="FontStyle23"/>
        </w:rPr>
        <w:t xml:space="preserve">» в </w:t>
      </w:r>
      <w:r w:rsidR="00013F1B" w:rsidRPr="00AF75AF">
        <w:rPr>
          <w:rStyle w:val="FontStyle23"/>
        </w:rPr>
        <w:t>202</w:t>
      </w:r>
      <w:r w:rsidR="005D2F4C" w:rsidRPr="00AF75AF">
        <w:rPr>
          <w:rStyle w:val="FontStyle23"/>
        </w:rPr>
        <w:t>4</w:t>
      </w:r>
      <w:r w:rsidR="00BA1963" w:rsidRPr="00AF75AF">
        <w:rPr>
          <w:rStyle w:val="FontStyle23"/>
        </w:rPr>
        <w:t xml:space="preserve"> </w:t>
      </w:r>
      <w:r w:rsidRPr="00AF75AF">
        <w:rPr>
          <w:rStyle w:val="FontStyle23"/>
        </w:rPr>
        <w:t xml:space="preserve">году </w:t>
      </w:r>
      <w:r w:rsidR="00961150" w:rsidRPr="00AF75AF">
        <w:rPr>
          <w:rStyle w:val="FontStyle23"/>
        </w:rPr>
        <w:t xml:space="preserve">реализована с </w:t>
      </w:r>
      <w:r w:rsidR="00627EA2" w:rsidRPr="00AF75AF">
        <w:rPr>
          <w:rStyle w:val="FontStyle23"/>
        </w:rPr>
        <w:t>высоким</w:t>
      </w:r>
      <w:r w:rsidR="00AE72C1" w:rsidRPr="00AF75AF">
        <w:rPr>
          <w:rStyle w:val="FontStyle23"/>
        </w:rPr>
        <w:t xml:space="preserve"> </w:t>
      </w:r>
      <w:r w:rsidR="00961150" w:rsidRPr="00AF75AF">
        <w:rPr>
          <w:rStyle w:val="FontStyle23"/>
        </w:rPr>
        <w:t xml:space="preserve">уровнем </w:t>
      </w:r>
      <w:r w:rsidR="00D450F6" w:rsidRPr="00AF75AF">
        <w:rPr>
          <w:rStyle w:val="FontStyle23"/>
        </w:rPr>
        <w:t>эффективн</w:t>
      </w:r>
      <w:r w:rsidR="00961150" w:rsidRPr="00AF75AF">
        <w:rPr>
          <w:rStyle w:val="FontStyle23"/>
        </w:rPr>
        <w:t>ости</w:t>
      </w:r>
      <w:r w:rsidRPr="00AF75AF">
        <w:rPr>
          <w:rStyle w:val="FontStyle23"/>
        </w:rPr>
        <w:t xml:space="preserve"> (Индекс эффективности – </w:t>
      </w:r>
      <w:r w:rsidR="008C6D4B" w:rsidRPr="00AF75AF">
        <w:rPr>
          <w:rStyle w:val="FontStyle23"/>
        </w:rPr>
        <w:t>1</w:t>
      </w:r>
      <w:r w:rsidR="00AF75AF" w:rsidRPr="00AF75AF">
        <w:rPr>
          <w:rStyle w:val="FontStyle23"/>
        </w:rPr>
        <w:t>,1</w:t>
      </w:r>
      <w:r w:rsidRPr="00AF75AF">
        <w:rPr>
          <w:rStyle w:val="FontStyle23"/>
        </w:rPr>
        <w:t>).</w:t>
      </w:r>
    </w:p>
    <w:bookmarkEnd w:id="4"/>
    <w:p w:rsidR="00410AAA" w:rsidRPr="00250ECB" w:rsidRDefault="00410AAA" w:rsidP="00285481">
      <w:pPr>
        <w:spacing w:after="0" w:line="240" w:lineRule="auto"/>
        <w:ind w:firstLine="567"/>
        <w:contextualSpacing/>
        <w:jc w:val="both"/>
        <w:rPr>
          <w:rStyle w:val="FontStyle23"/>
        </w:rPr>
      </w:pPr>
    </w:p>
    <w:p w:rsidR="00627EA2" w:rsidRPr="00250ECB" w:rsidRDefault="00627EA2" w:rsidP="00C0623F">
      <w:pPr>
        <w:pStyle w:val="a4"/>
        <w:numPr>
          <w:ilvl w:val="0"/>
          <w:numId w:val="1"/>
        </w:numPr>
        <w:spacing w:after="0" w:line="240" w:lineRule="auto"/>
        <w:ind w:left="0" w:firstLine="0"/>
        <w:jc w:val="both"/>
        <w:rPr>
          <w:rFonts w:ascii="Times New Roman" w:hAnsi="Times New Roman"/>
          <w:b/>
          <w:sz w:val="24"/>
          <w:szCs w:val="24"/>
          <w:u w:val="single"/>
        </w:rPr>
      </w:pPr>
      <w:r w:rsidRPr="00250ECB">
        <w:rPr>
          <w:rFonts w:ascii="Times New Roman" w:hAnsi="Times New Roman"/>
          <w:b/>
          <w:sz w:val="24"/>
          <w:szCs w:val="24"/>
          <w:u w:val="single"/>
        </w:rPr>
        <w:t xml:space="preserve">Муниципальная программа «Формирование комфортной городской среды на территории Лужского городского поселения Лужского муниципального </w:t>
      </w:r>
      <w:r w:rsidR="004E2DBB" w:rsidRPr="00250ECB">
        <w:rPr>
          <w:rFonts w:ascii="Times New Roman" w:hAnsi="Times New Roman"/>
          <w:b/>
          <w:sz w:val="24"/>
          <w:szCs w:val="24"/>
          <w:u w:val="single"/>
        </w:rPr>
        <w:t>района»</w:t>
      </w:r>
    </w:p>
    <w:p w:rsidR="00AF75AF" w:rsidRPr="001C2D86" w:rsidRDefault="00AF75AF" w:rsidP="00AF75AF">
      <w:pPr>
        <w:spacing w:after="0" w:line="240" w:lineRule="auto"/>
        <w:ind w:firstLine="567"/>
        <w:jc w:val="both"/>
        <w:rPr>
          <w:rFonts w:ascii="Times New Roman" w:hAnsi="Times New Roman"/>
          <w:sz w:val="24"/>
          <w:szCs w:val="24"/>
        </w:rPr>
      </w:pPr>
      <w:r w:rsidRPr="00250ECB">
        <w:rPr>
          <w:rFonts w:ascii="Times New Roman" w:hAnsi="Times New Roman"/>
          <w:sz w:val="24"/>
          <w:szCs w:val="24"/>
        </w:rPr>
        <w:t>Муниципальная программа «Формирование комфортной городской среды на территории Лужского городского поселения Лужского муниципального района» утверждена постановлением администрации Лужского муниципального района от 30.03.2018 № 956, с изменениями от 23.05.2018№ 1585, от 21.09.2018 № 2948, от 28.03.2019 № 978, от 25.11.2019 № 3785, от 31.03.2020 № 1052, от 12.10.2020 № 3517, от 23.12.2021 № 4014, от 07.04.2022, № 1103, от  22.09. 2022  № 2921, от 24.04.2023 № 1369, от 28.12.2023  № 4367, от 26.02.2024 № 628, от 07.06.2024 № 1968, от</w:t>
      </w:r>
      <w:r w:rsidRPr="001C2D86">
        <w:rPr>
          <w:rFonts w:ascii="Times New Roman" w:hAnsi="Times New Roman"/>
          <w:sz w:val="24"/>
          <w:szCs w:val="24"/>
        </w:rPr>
        <w:t xml:space="preserve"> 09.01.2025 № 08.</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На 2024 год запланировано финансирование в размере 37 610,8 тыс. руб., объем фактического финансирования на 2024 год составил 37 610,8 тыс. руб. (в том числе средства федерального бюджета – 4 264,4 тыс. руб.; областного бюджета – 9 735,6 тыс. руб.).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За 2024 год расходы по программе составили 37 610,8 тыс. руб. (в том числе средства федерального бюджета – 4 264,4 тыс. руб.; областного бюджета – 9 735,6 тыс. руб.), что составляет 100,00 % от предусмотренных ассигнований.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Данная муниципальная программа позволила в 2024 году реализовать следующие мероприятия: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Благоустройство набережной р. Луга (левый берег)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С 2017 года муниципальное образование Лужское городское поселение Лужского муниципального района принимает участие в масштабном приоритетном проекте Минстроя России «Формирование комфортной городской среды» в рамках национального проекта «Жильё и городская среда».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В период с 16 января по 16 февраля 2023 года в Ленинградской области на региональной цифровой платформе «вМесте47.рф» проходило рейтинговое голосование по отбору общественных территорий для благоустройства в 2024 году. По итогам рейтингового голосования в городе Луге победила территория по адресу: г. Луга, набережная р. Луга (левый берег) от дома № 2 по ул. Тоси Петровой до пляжа вблизи пешеходного моста по ул. Петра Баранова, набравшая 72,75 % голосов.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Следующим этапом стал выбор одного из двух дизайн-проектов на данную территорию, которые были разработаны с учетом пожеланий жителей. В период с 15 апреля по 31 мая 2023 года на единой федеральной платформе для онлайн-голосования 47.gorodsreda.ru с использованием платформы обратной связи «Госуслуги» проходило голосование за понравившийся дизайн-проект. Общее количество проголосовавших жителей за весь период составило 5 437 человек. Ранее данный участок почти не использовался. На территории имелась слаборазвитая пешеходная дорожно-тропиночная сеть. Данный участок соединяет ранее благоустроенную территорию набережной реки Луги (в районе моста по пр. Комсомольскому) с пляжем вблизи пешеходного моста по ул. Петра Баранова.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Основной задачей реализации проекта благоустройства выбранной территории является комплексное продолжение формирования комфортной среды проживания и отдыха жителей и гостей города.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lastRenderedPageBreak/>
        <w:t xml:space="preserve">Проектом предусмотрено соединение ранее благоустроенных участков набережной в единую прогулочную сеть с функциональным наполнением. Общая площадь благоустроенной территории составляет 2,4 га, протяженность – почти 900 метров.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На основании существующих транзитных путей и природной привлекательности береговой линии выполнено устройство пешеходных дорожек из террасной доски, тротуарной плитки и отсева с обустроенными площадками для отдыха. Видовые площадки оборудованы лежаками, скамьями и урнами.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Весь маршрут оборудован энергоэффективным освещением двух типов: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 Со стороны ранее благоустроенной набережной – светильники типа «Пушкин».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 По ходу к пляжной территории – светильники типа «Шар».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На территории, примыкающей к пляжу, по пожеланию жителей, обустроена дополнительная пляжная зона, оборудованная гамаками, скамьями с навесом, детским оборудованием, раздевалкой и лежаками. Также установлена </w:t>
      </w:r>
      <w:r w:rsidR="00CF0CC7" w:rsidRPr="001C2D86">
        <w:rPr>
          <w:rFonts w:ascii="Times New Roman" w:hAnsi="Times New Roman"/>
          <w:sz w:val="24"/>
          <w:szCs w:val="24"/>
        </w:rPr>
        <w:t>вело парковка</w:t>
      </w:r>
      <w:r w:rsidRPr="001C2D86">
        <w:rPr>
          <w:rFonts w:ascii="Times New Roman" w:hAnsi="Times New Roman"/>
          <w:sz w:val="24"/>
          <w:szCs w:val="24"/>
        </w:rPr>
        <w:t xml:space="preserve">.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На примыкании ул. Тоси Петровой и прогулочной дорожки обустроена автомобильная эко-парковка из бетонной плитки «Меба» для удобства подъезда к благоустроенной территории.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На изгибе р. Луга природой образован полуостров. Для местных любителей рыбалки обустроен «Островок рыбаков» из террасной доски с перилами и скамьями.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Общая стоимость реализации проекта составила 37,6 млн руб., в том числе: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 Средства федерального и областного бюджетов – 14,0 млн руб.;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 xml:space="preserve">- Софинансирование из бюджета Лужского городского поселения – 23,6 млн руб.  </w:t>
      </w:r>
    </w:p>
    <w:p w:rsidR="00AF75AF" w:rsidRPr="001C2D86" w:rsidRDefault="00AF75AF" w:rsidP="00AF75AF">
      <w:pPr>
        <w:spacing w:after="0" w:line="240" w:lineRule="auto"/>
        <w:ind w:firstLine="567"/>
        <w:jc w:val="both"/>
        <w:rPr>
          <w:rFonts w:ascii="Times New Roman" w:hAnsi="Times New Roman"/>
          <w:sz w:val="24"/>
          <w:szCs w:val="24"/>
        </w:rPr>
      </w:pPr>
      <w:r w:rsidRPr="001C2D86">
        <w:rPr>
          <w:rFonts w:ascii="Times New Roman" w:hAnsi="Times New Roman"/>
          <w:sz w:val="24"/>
          <w:szCs w:val="24"/>
        </w:rPr>
        <w:t>В целом муниципальная программа «Формирование комфортной городской среды на территории Лужского городского поселения Лужского муниципального района» в 2024 году реализована с высоким уровнем эффективности (Индекс эффективности – 1).</w:t>
      </w:r>
    </w:p>
    <w:p w:rsidR="00AF75AF" w:rsidRPr="00695327" w:rsidRDefault="00AF75AF" w:rsidP="00AF75AF">
      <w:pPr>
        <w:rPr>
          <w:sz w:val="24"/>
          <w:szCs w:val="24"/>
        </w:rPr>
      </w:pPr>
    </w:p>
    <w:p w:rsidR="0005129E" w:rsidRPr="00695327" w:rsidRDefault="0005129E" w:rsidP="00C0623F">
      <w:pPr>
        <w:pStyle w:val="a4"/>
        <w:numPr>
          <w:ilvl w:val="0"/>
          <w:numId w:val="1"/>
        </w:numPr>
        <w:spacing w:after="0" w:line="240" w:lineRule="auto"/>
        <w:ind w:left="0" w:firstLine="0"/>
        <w:jc w:val="both"/>
        <w:rPr>
          <w:rFonts w:ascii="Times New Roman" w:hAnsi="Times New Roman"/>
          <w:b/>
          <w:sz w:val="24"/>
          <w:szCs w:val="24"/>
          <w:u w:val="single"/>
        </w:rPr>
      </w:pPr>
      <w:r w:rsidRPr="00695327">
        <w:rPr>
          <w:rFonts w:ascii="Times New Roman" w:hAnsi="Times New Roman"/>
          <w:b/>
          <w:sz w:val="24"/>
          <w:szCs w:val="24"/>
          <w:u w:val="single"/>
        </w:rPr>
        <w:t>Муниципальная программа «</w:t>
      </w:r>
      <w:r w:rsidR="008A24B1" w:rsidRPr="00695327">
        <w:rPr>
          <w:rFonts w:ascii="Times New Roman" w:hAnsi="Times New Roman"/>
          <w:b/>
          <w:sz w:val="24"/>
          <w:szCs w:val="24"/>
          <w:u w:val="single"/>
        </w:rPr>
        <w:t>Обеспечение безопасности на территории Лужского городского поселения Ленинградской области</w:t>
      </w:r>
      <w:r w:rsidRPr="00695327">
        <w:rPr>
          <w:rFonts w:ascii="Times New Roman" w:hAnsi="Times New Roman"/>
          <w:b/>
          <w:sz w:val="24"/>
          <w:szCs w:val="24"/>
          <w:u w:val="single"/>
        </w:rPr>
        <w:t>»</w:t>
      </w:r>
    </w:p>
    <w:p w:rsidR="0013656C" w:rsidRPr="0013656C" w:rsidRDefault="0013656C" w:rsidP="0013656C">
      <w:pPr>
        <w:spacing w:after="0" w:line="240" w:lineRule="auto"/>
        <w:ind w:firstLine="567"/>
        <w:jc w:val="both"/>
        <w:rPr>
          <w:rFonts w:ascii="Times New Roman" w:hAnsi="Times New Roman"/>
          <w:sz w:val="24"/>
          <w:szCs w:val="24"/>
        </w:rPr>
      </w:pPr>
      <w:r w:rsidRPr="00695327">
        <w:rPr>
          <w:rFonts w:ascii="Times New Roman" w:hAnsi="Times New Roman"/>
          <w:sz w:val="24"/>
          <w:szCs w:val="24"/>
        </w:rPr>
        <w:t>Муниципальная программа «Обеспечение безопасности</w:t>
      </w:r>
      <w:r w:rsidRPr="0013656C">
        <w:rPr>
          <w:rFonts w:ascii="Times New Roman" w:hAnsi="Times New Roman"/>
          <w:sz w:val="24"/>
          <w:szCs w:val="24"/>
        </w:rPr>
        <w:t xml:space="preserve"> на территории Лужского городского поселения Лужского муниципального района Ленинградской области» утверждена постановлением администрации Лужского муниципального района от 10 декабря 2018 года № 3876. В программу внесены изменения следующими постановлениями администрации Лужского муниципального района: от 22.03.2021 № 746, от 27.12.2021 № 4078, от 07.07.2022 № 2097, от 12.09.2022 № 2830, от 13.02.2023 № 415, от 28.12.2023 № 4368, от 01.04.2024 № 1156, от 09.01.2025 № 11.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На 2024 год муниципальной программой запланировано финансирование в размере </w:t>
      </w:r>
      <w:r w:rsidRPr="0013656C">
        <w:rPr>
          <w:rFonts w:ascii="Times New Roman" w:hAnsi="Times New Roman"/>
          <w:sz w:val="24"/>
          <w:szCs w:val="24"/>
        </w:rPr>
        <w:br/>
        <w:t>7 745,</w:t>
      </w:r>
      <w:r w:rsidR="009527A6">
        <w:rPr>
          <w:rFonts w:ascii="Times New Roman" w:hAnsi="Times New Roman"/>
          <w:sz w:val="24"/>
          <w:szCs w:val="24"/>
        </w:rPr>
        <w:t>7</w:t>
      </w:r>
      <w:r w:rsidRPr="0013656C">
        <w:rPr>
          <w:rFonts w:ascii="Times New Roman" w:hAnsi="Times New Roman"/>
          <w:sz w:val="24"/>
          <w:szCs w:val="24"/>
        </w:rPr>
        <w:t xml:space="preserve"> тыс. рублей. Ассигнования, предусмотренные в бюджете на 2024 год, составили 7 745,</w:t>
      </w:r>
      <w:r w:rsidR="009527A6">
        <w:rPr>
          <w:rFonts w:ascii="Times New Roman" w:hAnsi="Times New Roman"/>
          <w:sz w:val="24"/>
          <w:szCs w:val="24"/>
        </w:rPr>
        <w:t xml:space="preserve">7 </w:t>
      </w:r>
      <w:r w:rsidRPr="0013656C">
        <w:rPr>
          <w:rFonts w:ascii="Times New Roman" w:hAnsi="Times New Roman"/>
          <w:sz w:val="24"/>
          <w:szCs w:val="24"/>
        </w:rPr>
        <w:t xml:space="preserve">тыс. рублей. Фактические расходы по программе за 2024 год составили 7 627,1 тыс. рублей, что соответствует 98,5% от предусмотренных ассигнований.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Мероприятия муниципальной программы выполнены в полном соответствии с планом. В рамках программы реализованы следующие мероприятия: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1. По гражданской обороне: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 Заключён муниципальный контракт № 16 от 30.10.2024 «На мероприятия по гражданской обороне».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 Закуплены индивидуальные рационы питания МЧС в количестве 60 штук.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2. По обеспечению первичных мер пожарной безопасности в рамках муниципальных контрактов выполнены работы: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 по обеспечению первичных мер пожарной безопасности.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 по техническому обслуживанию противопожарных гидрантов.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 по обеспечению первичных мер пожарной безопасности (противопожарные водоёмы).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 произведена замена старых указателей пожарных гидрантов и устранение выявленных неполадок.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3. По защите населения и территории городского поселения от чрезвычайных ситуаций природного и техногенного характера обеспечено техническое обслуживание системы оповещения населения муниципального образования Лужское городское поселение.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4. По обеспечению безопасности людей на водных объектах обеспечено оказание спасательных услуг в местах массового отдыха.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lastRenderedPageBreak/>
        <w:t xml:space="preserve">5. Участие добровольных народных дружин (ДНД) в охране общественного порядка.  </w:t>
      </w: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6. Создание автоматизированной системы видеонаблюдения «Безопасный город».  </w:t>
      </w:r>
    </w:p>
    <w:p w:rsidR="0013656C" w:rsidRPr="0013656C" w:rsidRDefault="0013656C" w:rsidP="0013656C">
      <w:pPr>
        <w:spacing w:after="0" w:line="240" w:lineRule="auto"/>
        <w:ind w:firstLine="567"/>
        <w:jc w:val="both"/>
        <w:rPr>
          <w:rFonts w:ascii="Times New Roman" w:hAnsi="Times New Roman"/>
          <w:sz w:val="24"/>
          <w:szCs w:val="24"/>
        </w:rPr>
      </w:pPr>
    </w:p>
    <w:p w:rsidR="0013656C" w:rsidRPr="0013656C" w:rsidRDefault="0013656C" w:rsidP="0013656C">
      <w:pPr>
        <w:spacing w:after="0" w:line="240" w:lineRule="auto"/>
        <w:ind w:firstLine="567"/>
        <w:jc w:val="both"/>
        <w:rPr>
          <w:rFonts w:ascii="Times New Roman" w:hAnsi="Times New Roman"/>
          <w:sz w:val="24"/>
          <w:szCs w:val="24"/>
        </w:rPr>
      </w:pPr>
      <w:r w:rsidRPr="0013656C">
        <w:rPr>
          <w:rFonts w:ascii="Times New Roman" w:hAnsi="Times New Roman"/>
          <w:sz w:val="24"/>
          <w:szCs w:val="24"/>
        </w:rPr>
        <w:t xml:space="preserve">В целом, муниципальная программа «Обеспечение безопасности на территории Лужского городского поселения Лужского муниципального района Ленинградской области» в 2024 году реализована с </w:t>
      </w:r>
      <w:r w:rsidR="00A06F17">
        <w:rPr>
          <w:rFonts w:ascii="Times New Roman" w:hAnsi="Times New Roman"/>
          <w:sz w:val="24"/>
          <w:szCs w:val="24"/>
        </w:rPr>
        <w:t>высоким</w:t>
      </w:r>
      <w:r w:rsidRPr="0013656C">
        <w:rPr>
          <w:rFonts w:ascii="Times New Roman" w:hAnsi="Times New Roman"/>
          <w:sz w:val="24"/>
          <w:szCs w:val="24"/>
        </w:rPr>
        <w:t xml:space="preserve"> уровнем эффективности. Индекс эффективности программы составил 0,</w:t>
      </w:r>
      <w:r w:rsidR="00A06F17">
        <w:rPr>
          <w:rFonts w:ascii="Times New Roman" w:hAnsi="Times New Roman"/>
          <w:sz w:val="24"/>
          <w:szCs w:val="24"/>
        </w:rPr>
        <w:t>9</w:t>
      </w:r>
      <w:r w:rsidRPr="0013656C">
        <w:rPr>
          <w:rFonts w:ascii="Times New Roman" w:hAnsi="Times New Roman"/>
          <w:sz w:val="24"/>
          <w:szCs w:val="24"/>
        </w:rPr>
        <w:t>8.</w:t>
      </w:r>
    </w:p>
    <w:p w:rsidR="00627EA2" w:rsidRPr="00361EA2" w:rsidRDefault="00627EA2" w:rsidP="0005129E">
      <w:pPr>
        <w:spacing w:after="0" w:line="240" w:lineRule="auto"/>
        <w:ind w:firstLine="567"/>
        <w:jc w:val="both"/>
        <w:rPr>
          <w:rFonts w:ascii="Times New Roman" w:hAnsi="Times New Roman"/>
          <w:color w:val="FF0000"/>
          <w:sz w:val="24"/>
          <w:szCs w:val="24"/>
        </w:rPr>
      </w:pPr>
    </w:p>
    <w:p w:rsidR="006D084C" w:rsidRPr="00250ECB" w:rsidRDefault="006D084C" w:rsidP="00C0623F">
      <w:pPr>
        <w:pStyle w:val="a4"/>
        <w:numPr>
          <w:ilvl w:val="0"/>
          <w:numId w:val="1"/>
        </w:numPr>
        <w:spacing w:after="0" w:line="240" w:lineRule="auto"/>
        <w:ind w:left="0" w:firstLine="0"/>
        <w:jc w:val="both"/>
        <w:rPr>
          <w:rFonts w:ascii="Times New Roman" w:hAnsi="Times New Roman"/>
          <w:b/>
          <w:sz w:val="24"/>
          <w:szCs w:val="24"/>
          <w:u w:val="single"/>
        </w:rPr>
      </w:pPr>
      <w:r w:rsidRPr="00250ECB">
        <w:rPr>
          <w:rFonts w:ascii="Times New Roman" w:hAnsi="Times New Roman"/>
          <w:b/>
          <w:sz w:val="24"/>
          <w:szCs w:val="24"/>
          <w:u w:val="single"/>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p w:rsidR="00361EA2" w:rsidRPr="00DD6471" w:rsidRDefault="00361EA2" w:rsidP="00361EA2">
      <w:pPr>
        <w:spacing w:after="0" w:line="240" w:lineRule="auto"/>
        <w:ind w:firstLine="567"/>
        <w:jc w:val="both"/>
        <w:rPr>
          <w:rFonts w:ascii="Times New Roman" w:hAnsi="Times New Roman"/>
          <w:sz w:val="24"/>
          <w:szCs w:val="24"/>
        </w:rPr>
      </w:pPr>
      <w:r w:rsidRPr="00250ECB">
        <w:rPr>
          <w:rFonts w:ascii="Times New Roman" w:hAnsi="Times New Roman"/>
          <w:sz w:val="24"/>
          <w:szCs w:val="24"/>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 утверждена постановлением администрации Лужского муниципального района от 30.08.2021 №</w:t>
      </w:r>
      <w:r w:rsidRPr="00361EA2">
        <w:rPr>
          <w:rFonts w:ascii="Times New Roman" w:hAnsi="Times New Roman"/>
          <w:sz w:val="24"/>
          <w:szCs w:val="24"/>
        </w:rPr>
        <w:t xml:space="preserve"> 2850 (далее – муниципальная программа). В муниципальную программу были внесены изменения постановлениями администрации Лужского муниципального района № 4043 от 24.12.2021, № 3466 от 31.10.2022 и № 249 от 27.01.2023, № 2969 от 11.09.2023, № 42 от 09.01.2024, № 1769 от 24.</w:t>
      </w:r>
      <w:r w:rsidRPr="00DD6471">
        <w:rPr>
          <w:rFonts w:ascii="Times New Roman" w:hAnsi="Times New Roman"/>
          <w:sz w:val="24"/>
          <w:szCs w:val="24"/>
        </w:rPr>
        <w:t>05.2024, № 2699 от 19.08.2024, № 3592 от 28.10.2024, № 13 от 09.01.2025.</w:t>
      </w:r>
    </w:p>
    <w:p w:rsidR="00361EA2" w:rsidRPr="00DD6471" w:rsidRDefault="00361EA2" w:rsidP="00361EA2">
      <w:pPr>
        <w:spacing w:after="0" w:line="240" w:lineRule="auto"/>
        <w:ind w:firstLine="567"/>
        <w:jc w:val="both"/>
        <w:rPr>
          <w:rFonts w:ascii="Times New Roman" w:hAnsi="Times New Roman"/>
          <w:sz w:val="24"/>
          <w:szCs w:val="24"/>
        </w:rPr>
      </w:pPr>
      <w:r w:rsidRPr="00DD6471">
        <w:rPr>
          <w:rFonts w:ascii="Times New Roman" w:hAnsi="Times New Roman"/>
          <w:sz w:val="24"/>
          <w:szCs w:val="24"/>
        </w:rPr>
        <w:t xml:space="preserve">На 2024 год муниципальной программой было запланировано финансирование в размере 3 061 924 тыс. руб. </w:t>
      </w:r>
      <w:r w:rsidR="002562D5">
        <w:rPr>
          <w:rFonts w:ascii="Times New Roman" w:hAnsi="Times New Roman"/>
          <w:sz w:val="24"/>
          <w:szCs w:val="24"/>
        </w:rPr>
        <w:t>(</w:t>
      </w:r>
      <w:r w:rsidRPr="00DD6471">
        <w:rPr>
          <w:rFonts w:ascii="Times New Roman" w:hAnsi="Times New Roman"/>
          <w:sz w:val="24"/>
          <w:szCs w:val="24"/>
        </w:rPr>
        <w:t>в том числе средств бюджета Ленинградской области – 2 787</w:t>
      </w:r>
      <w:r w:rsidR="002562D5">
        <w:rPr>
          <w:rFonts w:ascii="Times New Roman" w:hAnsi="Times New Roman"/>
          <w:sz w:val="24"/>
          <w:szCs w:val="24"/>
        </w:rPr>
        <w:t> </w:t>
      </w:r>
      <w:r w:rsidRPr="00DD6471">
        <w:rPr>
          <w:rFonts w:ascii="Times New Roman" w:hAnsi="Times New Roman"/>
          <w:sz w:val="24"/>
          <w:szCs w:val="24"/>
        </w:rPr>
        <w:t>270</w:t>
      </w:r>
      <w:r w:rsidR="002562D5">
        <w:rPr>
          <w:rFonts w:ascii="Times New Roman" w:hAnsi="Times New Roman"/>
          <w:sz w:val="24"/>
          <w:szCs w:val="24"/>
        </w:rPr>
        <w:t>,2</w:t>
      </w:r>
      <w:r w:rsidRPr="00DD6471">
        <w:rPr>
          <w:rFonts w:ascii="Times New Roman" w:hAnsi="Times New Roman"/>
          <w:sz w:val="24"/>
          <w:szCs w:val="24"/>
        </w:rPr>
        <w:t xml:space="preserve"> тыс. руб., средств </w:t>
      </w:r>
      <w:r w:rsidR="002562D5">
        <w:rPr>
          <w:rFonts w:ascii="Times New Roman" w:hAnsi="Times New Roman"/>
          <w:sz w:val="24"/>
          <w:szCs w:val="24"/>
        </w:rPr>
        <w:t xml:space="preserve">бюджета </w:t>
      </w:r>
      <w:r w:rsidRPr="00DD6471">
        <w:rPr>
          <w:rFonts w:ascii="Times New Roman" w:hAnsi="Times New Roman"/>
          <w:sz w:val="24"/>
          <w:szCs w:val="24"/>
        </w:rPr>
        <w:t>Лужского городского поселения – 27</w:t>
      </w:r>
      <w:r w:rsidR="00DD6471" w:rsidRPr="00DD6471">
        <w:rPr>
          <w:rFonts w:ascii="Times New Roman" w:hAnsi="Times New Roman"/>
          <w:sz w:val="24"/>
          <w:szCs w:val="24"/>
        </w:rPr>
        <w:t>4</w:t>
      </w:r>
      <w:r w:rsidRPr="00DD6471">
        <w:rPr>
          <w:rFonts w:ascii="Times New Roman" w:hAnsi="Times New Roman"/>
          <w:sz w:val="24"/>
          <w:szCs w:val="24"/>
        </w:rPr>
        <w:t> 653,</w:t>
      </w:r>
      <w:r w:rsidR="00DD6471" w:rsidRPr="00DD6471">
        <w:rPr>
          <w:rFonts w:ascii="Times New Roman" w:hAnsi="Times New Roman"/>
          <w:sz w:val="24"/>
          <w:szCs w:val="24"/>
        </w:rPr>
        <w:t>9</w:t>
      </w:r>
      <w:r w:rsidRPr="00DD6471">
        <w:rPr>
          <w:rFonts w:ascii="Times New Roman" w:hAnsi="Times New Roman"/>
          <w:sz w:val="24"/>
          <w:szCs w:val="24"/>
        </w:rPr>
        <w:t xml:space="preserve"> тыс. руб.</w:t>
      </w:r>
      <w:r w:rsidR="002562D5">
        <w:rPr>
          <w:rFonts w:ascii="Times New Roman" w:hAnsi="Times New Roman"/>
          <w:sz w:val="24"/>
          <w:szCs w:val="24"/>
        </w:rPr>
        <w:t>).</w:t>
      </w:r>
      <w:r w:rsidRPr="00DD6471">
        <w:rPr>
          <w:rFonts w:ascii="Times New Roman" w:hAnsi="Times New Roman"/>
          <w:sz w:val="24"/>
          <w:szCs w:val="24"/>
        </w:rPr>
        <w:t xml:space="preserve"> Ассигнования, предусмотренные в бюджете на 2024 год</w:t>
      </w:r>
      <w:r w:rsidR="002562D5">
        <w:rPr>
          <w:rFonts w:ascii="Times New Roman" w:hAnsi="Times New Roman"/>
          <w:sz w:val="24"/>
          <w:szCs w:val="24"/>
        </w:rPr>
        <w:t>,</w:t>
      </w:r>
      <w:r w:rsidRPr="00DD6471">
        <w:rPr>
          <w:rFonts w:ascii="Times New Roman" w:hAnsi="Times New Roman"/>
          <w:sz w:val="24"/>
          <w:szCs w:val="24"/>
        </w:rPr>
        <w:t xml:space="preserve"> составили – 2 816 305,</w:t>
      </w:r>
      <w:r w:rsidR="00DD6471" w:rsidRPr="00DD6471">
        <w:rPr>
          <w:rFonts w:ascii="Times New Roman" w:hAnsi="Times New Roman"/>
          <w:sz w:val="24"/>
          <w:szCs w:val="24"/>
        </w:rPr>
        <w:t>8</w:t>
      </w:r>
      <w:r w:rsidRPr="00DD6471">
        <w:rPr>
          <w:rFonts w:ascii="Times New Roman" w:hAnsi="Times New Roman"/>
          <w:sz w:val="24"/>
          <w:szCs w:val="24"/>
        </w:rPr>
        <w:t xml:space="preserve"> тыс. руб.</w:t>
      </w:r>
      <w:r w:rsidR="002562D5" w:rsidRPr="00DD6471">
        <w:rPr>
          <w:rFonts w:ascii="Times New Roman" w:hAnsi="Times New Roman"/>
          <w:sz w:val="24"/>
          <w:szCs w:val="24"/>
        </w:rPr>
        <w:t xml:space="preserve"> </w:t>
      </w:r>
      <w:r w:rsidR="002562D5">
        <w:rPr>
          <w:rFonts w:ascii="Times New Roman" w:hAnsi="Times New Roman"/>
          <w:sz w:val="24"/>
          <w:szCs w:val="24"/>
        </w:rPr>
        <w:t>(</w:t>
      </w:r>
      <w:r w:rsidR="002562D5" w:rsidRPr="00DD6471">
        <w:rPr>
          <w:rFonts w:ascii="Times New Roman" w:hAnsi="Times New Roman"/>
          <w:sz w:val="24"/>
          <w:szCs w:val="24"/>
        </w:rPr>
        <w:t xml:space="preserve">в том числе средств бюджета Ленинградской области – </w:t>
      </w:r>
      <w:r w:rsidR="002562D5" w:rsidRPr="002562D5">
        <w:rPr>
          <w:rFonts w:ascii="Times New Roman" w:hAnsi="Times New Roman"/>
          <w:sz w:val="24"/>
          <w:szCs w:val="24"/>
        </w:rPr>
        <w:t>2</w:t>
      </w:r>
      <w:r w:rsidR="002562D5">
        <w:rPr>
          <w:rFonts w:ascii="Times New Roman" w:hAnsi="Times New Roman"/>
          <w:sz w:val="24"/>
          <w:szCs w:val="24"/>
        </w:rPr>
        <w:t xml:space="preserve"> </w:t>
      </w:r>
      <w:r w:rsidR="002562D5" w:rsidRPr="002562D5">
        <w:rPr>
          <w:rFonts w:ascii="Times New Roman" w:hAnsi="Times New Roman"/>
          <w:sz w:val="24"/>
          <w:szCs w:val="24"/>
        </w:rPr>
        <w:t>541</w:t>
      </w:r>
      <w:r w:rsidR="002562D5">
        <w:rPr>
          <w:rFonts w:ascii="Times New Roman" w:hAnsi="Times New Roman"/>
          <w:sz w:val="24"/>
          <w:szCs w:val="24"/>
        </w:rPr>
        <w:t xml:space="preserve"> </w:t>
      </w:r>
      <w:r w:rsidR="002562D5" w:rsidRPr="002562D5">
        <w:rPr>
          <w:rFonts w:ascii="Times New Roman" w:hAnsi="Times New Roman"/>
          <w:sz w:val="24"/>
          <w:szCs w:val="24"/>
        </w:rPr>
        <w:t>651,</w:t>
      </w:r>
      <w:r w:rsidR="002562D5">
        <w:rPr>
          <w:rFonts w:ascii="Times New Roman" w:hAnsi="Times New Roman"/>
          <w:sz w:val="24"/>
          <w:szCs w:val="24"/>
        </w:rPr>
        <w:t xml:space="preserve">9 </w:t>
      </w:r>
      <w:r w:rsidR="002562D5" w:rsidRPr="00DD6471">
        <w:rPr>
          <w:rFonts w:ascii="Times New Roman" w:hAnsi="Times New Roman"/>
          <w:sz w:val="24"/>
          <w:szCs w:val="24"/>
        </w:rPr>
        <w:t xml:space="preserve">тыс. руб., средств </w:t>
      </w:r>
      <w:r w:rsidR="002562D5">
        <w:rPr>
          <w:rFonts w:ascii="Times New Roman" w:hAnsi="Times New Roman"/>
          <w:sz w:val="24"/>
          <w:szCs w:val="24"/>
        </w:rPr>
        <w:t xml:space="preserve">бюджета </w:t>
      </w:r>
      <w:r w:rsidR="002562D5" w:rsidRPr="00DD6471">
        <w:rPr>
          <w:rFonts w:ascii="Times New Roman" w:hAnsi="Times New Roman"/>
          <w:sz w:val="24"/>
          <w:szCs w:val="24"/>
        </w:rPr>
        <w:t xml:space="preserve">Лужского городского поселения – </w:t>
      </w:r>
      <w:r w:rsidR="002562D5" w:rsidRPr="002562D5">
        <w:rPr>
          <w:rFonts w:ascii="Times New Roman" w:hAnsi="Times New Roman"/>
          <w:sz w:val="24"/>
          <w:szCs w:val="24"/>
        </w:rPr>
        <w:t>274</w:t>
      </w:r>
      <w:r w:rsidR="002562D5">
        <w:rPr>
          <w:rFonts w:ascii="Times New Roman" w:hAnsi="Times New Roman"/>
          <w:sz w:val="24"/>
          <w:szCs w:val="24"/>
        </w:rPr>
        <w:t xml:space="preserve"> </w:t>
      </w:r>
      <w:r w:rsidR="002562D5" w:rsidRPr="002562D5">
        <w:rPr>
          <w:rFonts w:ascii="Times New Roman" w:hAnsi="Times New Roman"/>
          <w:sz w:val="24"/>
          <w:szCs w:val="24"/>
        </w:rPr>
        <w:t xml:space="preserve">653,9 </w:t>
      </w:r>
      <w:r w:rsidR="002562D5" w:rsidRPr="00DD6471">
        <w:rPr>
          <w:rFonts w:ascii="Times New Roman" w:hAnsi="Times New Roman"/>
          <w:sz w:val="24"/>
          <w:szCs w:val="24"/>
        </w:rPr>
        <w:t>тыс. руб.</w:t>
      </w:r>
      <w:r w:rsidR="002562D5">
        <w:rPr>
          <w:rFonts w:ascii="Times New Roman" w:hAnsi="Times New Roman"/>
          <w:sz w:val="24"/>
          <w:szCs w:val="24"/>
        </w:rPr>
        <w:t>).</w:t>
      </w:r>
      <w:r w:rsidRPr="00DD6471">
        <w:rPr>
          <w:rFonts w:ascii="Times New Roman" w:hAnsi="Times New Roman"/>
          <w:sz w:val="24"/>
          <w:szCs w:val="24"/>
        </w:rPr>
        <w:t xml:space="preserve">, кассовое исполнение </w:t>
      </w:r>
      <w:r w:rsidR="002562D5">
        <w:rPr>
          <w:rFonts w:ascii="Times New Roman" w:hAnsi="Times New Roman"/>
          <w:sz w:val="24"/>
          <w:szCs w:val="24"/>
        </w:rPr>
        <w:t xml:space="preserve">по программе составило </w:t>
      </w:r>
      <w:r w:rsidRPr="00DD6471">
        <w:rPr>
          <w:rFonts w:ascii="Times New Roman" w:hAnsi="Times New Roman"/>
          <w:sz w:val="24"/>
          <w:szCs w:val="24"/>
        </w:rPr>
        <w:t>– 2 604 571,6 тыс. руб.</w:t>
      </w:r>
      <w:r w:rsidR="002562D5">
        <w:rPr>
          <w:rFonts w:ascii="Times New Roman" w:hAnsi="Times New Roman"/>
          <w:sz w:val="24"/>
          <w:szCs w:val="24"/>
        </w:rPr>
        <w:t xml:space="preserve"> (92 % от предусмотренных ассигнований).</w:t>
      </w:r>
    </w:p>
    <w:p w:rsidR="00361EA2" w:rsidRPr="00361EA2" w:rsidRDefault="00361EA2" w:rsidP="00361EA2">
      <w:pPr>
        <w:spacing w:after="0" w:line="240" w:lineRule="auto"/>
        <w:ind w:firstLine="567"/>
        <w:jc w:val="both"/>
        <w:rPr>
          <w:rFonts w:ascii="Times New Roman" w:hAnsi="Times New Roman"/>
          <w:sz w:val="24"/>
          <w:szCs w:val="24"/>
        </w:rPr>
      </w:pPr>
      <w:r w:rsidRPr="00DD6471">
        <w:rPr>
          <w:rFonts w:ascii="Times New Roman" w:hAnsi="Times New Roman"/>
          <w:sz w:val="24"/>
          <w:szCs w:val="24"/>
        </w:rPr>
        <w:t>В рамках муниципальной программы реализуется одно основное мероприятие «Обеспечение</w:t>
      </w:r>
      <w:r w:rsidRPr="00361EA2">
        <w:rPr>
          <w:rFonts w:ascii="Times New Roman" w:hAnsi="Times New Roman"/>
          <w:sz w:val="24"/>
          <w:szCs w:val="24"/>
        </w:rPr>
        <w:t xml:space="preserve"> устойчивого сокращения непригодного для проживания жилищного фонда».</w:t>
      </w:r>
    </w:p>
    <w:p w:rsidR="00361EA2" w:rsidRPr="00361EA2" w:rsidRDefault="00361EA2" w:rsidP="00361EA2">
      <w:pPr>
        <w:spacing w:after="0" w:line="240" w:lineRule="auto"/>
        <w:ind w:firstLine="567"/>
        <w:jc w:val="both"/>
        <w:rPr>
          <w:rFonts w:ascii="Times New Roman" w:hAnsi="Times New Roman"/>
          <w:sz w:val="24"/>
          <w:szCs w:val="24"/>
        </w:rPr>
      </w:pPr>
      <w:r w:rsidRPr="00361EA2">
        <w:rPr>
          <w:rFonts w:ascii="Times New Roman" w:hAnsi="Times New Roman"/>
          <w:sz w:val="24"/>
          <w:szCs w:val="24"/>
        </w:rPr>
        <w:t xml:space="preserve">За 2024 год были заключены 12 муниципальных контрактов на приобретение квартир в строящихся домах, </w:t>
      </w:r>
      <w:r w:rsidR="00DD6471">
        <w:rPr>
          <w:rFonts w:ascii="Times New Roman" w:hAnsi="Times New Roman"/>
          <w:sz w:val="24"/>
          <w:szCs w:val="24"/>
        </w:rPr>
        <w:t>6</w:t>
      </w:r>
      <w:r w:rsidRPr="00361EA2">
        <w:rPr>
          <w:rFonts w:ascii="Times New Roman" w:hAnsi="Times New Roman"/>
          <w:sz w:val="24"/>
          <w:szCs w:val="24"/>
        </w:rPr>
        <w:t xml:space="preserve"> контрактов на приобретение квартир на вторичном рынке. 2 дома введены в эксплуатацию. </w:t>
      </w:r>
    </w:p>
    <w:p w:rsidR="00361EA2" w:rsidRPr="00361EA2" w:rsidRDefault="00361EA2" w:rsidP="00361EA2">
      <w:pPr>
        <w:spacing w:after="0" w:line="240" w:lineRule="auto"/>
        <w:ind w:firstLine="567"/>
        <w:jc w:val="both"/>
        <w:rPr>
          <w:rFonts w:ascii="Times New Roman" w:hAnsi="Times New Roman"/>
          <w:sz w:val="24"/>
          <w:szCs w:val="24"/>
        </w:rPr>
      </w:pPr>
      <w:r w:rsidRPr="00361EA2">
        <w:rPr>
          <w:rFonts w:ascii="Times New Roman" w:hAnsi="Times New Roman"/>
          <w:sz w:val="24"/>
          <w:szCs w:val="24"/>
        </w:rPr>
        <w:t xml:space="preserve">В целом реализация муниципальной программы «Обеспечение качественным жильем граждан на территории Лужского городского поселения Лужского муниципального района Ленинградской области» в 2024 году реализована с </w:t>
      </w:r>
      <w:r>
        <w:rPr>
          <w:rFonts w:ascii="Times New Roman" w:hAnsi="Times New Roman"/>
          <w:sz w:val="24"/>
          <w:szCs w:val="24"/>
        </w:rPr>
        <w:t>запланированным</w:t>
      </w:r>
      <w:r w:rsidRPr="00361EA2">
        <w:rPr>
          <w:rFonts w:ascii="Times New Roman" w:hAnsi="Times New Roman"/>
          <w:sz w:val="24"/>
          <w:szCs w:val="24"/>
        </w:rPr>
        <w:t xml:space="preserve"> уровнем эффективности (Индекс эффективности – 0,8</w:t>
      </w:r>
      <w:r w:rsidR="00DD6471">
        <w:rPr>
          <w:rFonts w:ascii="Times New Roman" w:hAnsi="Times New Roman"/>
          <w:sz w:val="24"/>
          <w:szCs w:val="24"/>
        </w:rPr>
        <w:t>8</w:t>
      </w:r>
      <w:r w:rsidRPr="00361EA2">
        <w:rPr>
          <w:rFonts w:ascii="Times New Roman" w:hAnsi="Times New Roman"/>
          <w:sz w:val="24"/>
          <w:szCs w:val="24"/>
        </w:rPr>
        <w:t>).</w:t>
      </w:r>
    </w:p>
    <w:p w:rsidR="00361EA2" w:rsidRDefault="00361EA2" w:rsidP="00361EA2">
      <w:pPr>
        <w:ind w:firstLine="567"/>
      </w:pPr>
    </w:p>
    <w:p w:rsidR="005A3D1B" w:rsidRPr="00361EA2" w:rsidRDefault="005A3D1B" w:rsidP="00D450F6">
      <w:pPr>
        <w:pStyle w:val="a3"/>
        <w:ind w:firstLine="709"/>
        <w:jc w:val="both"/>
        <w:rPr>
          <w:rFonts w:ascii="Times New Roman" w:hAnsi="Times New Roman"/>
          <w:color w:val="FF0000"/>
          <w:sz w:val="24"/>
          <w:szCs w:val="24"/>
          <w:highlight w:val="yellow"/>
        </w:rPr>
      </w:pPr>
    </w:p>
    <w:p w:rsidR="003A68FF" w:rsidRPr="00361EA2" w:rsidRDefault="003A68FF" w:rsidP="00D450F6">
      <w:pPr>
        <w:pStyle w:val="a3"/>
        <w:ind w:firstLine="709"/>
        <w:jc w:val="both"/>
        <w:rPr>
          <w:rFonts w:ascii="Times New Roman" w:hAnsi="Times New Roman"/>
          <w:color w:val="FF0000"/>
          <w:sz w:val="24"/>
          <w:szCs w:val="24"/>
          <w:highlight w:val="yellow"/>
        </w:rPr>
        <w:sectPr w:rsidR="003A68FF" w:rsidRPr="00361EA2" w:rsidSect="00C77C3B">
          <w:pgSz w:w="11906" w:h="16838"/>
          <w:pgMar w:top="851" w:right="424" w:bottom="709" w:left="1134" w:header="708" w:footer="708" w:gutter="0"/>
          <w:cols w:space="708"/>
          <w:docGrid w:linePitch="360"/>
        </w:sectPr>
      </w:pPr>
      <w:bookmarkStart w:id="5" w:name="_GoBack"/>
      <w:bookmarkEnd w:id="5"/>
    </w:p>
    <w:tbl>
      <w:tblPr>
        <w:tblW w:w="15953" w:type="dxa"/>
        <w:tblInd w:w="108" w:type="dxa"/>
        <w:tblLayout w:type="fixed"/>
        <w:tblLook w:val="04A0" w:firstRow="1" w:lastRow="0" w:firstColumn="1" w:lastColumn="0" w:noHBand="0" w:noVBand="1"/>
      </w:tblPr>
      <w:tblGrid>
        <w:gridCol w:w="262"/>
        <w:gridCol w:w="2447"/>
        <w:gridCol w:w="1103"/>
        <w:gridCol w:w="866"/>
        <w:gridCol w:w="787"/>
        <w:gridCol w:w="18"/>
        <w:gridCol w:w="749"/>
        <w:gridCol w:w="18"/>
        <w:gridCol w:w="679"/>
        <w:gridCol w:w="18"/>
        <w:gridCol w:w="582"/>
        <w:gridCol w:w="18"/>
        <w:gridCol w:w="749"/>
        <w:gridCol w:w="18"/>
        <w:gridCol w:w="586"/>
        <w:gridCol w:w="18"/>
        <w:gridCol w:w="749"/>
        <w:gridCol w:w="18"/>
        <w:gridCol w:w="679"/>
        <w:gridCol w:w="18"/>
        <w:gridCol w:w="630"/>
        <w:gridCol w:w="18"/>
        <w:gridCol w:w="749"/>
        <w:gridCol w:w="18"/>
        <w:gridCol w:w="557"/>
        <w:gridCol w:w="18"/>
        <w:gridCol w:w="749"/>
        <w:gridCol w:w="18"/>
        <w:gridCol w:w="679"/>
        <w:gridCol w:w="18"/>
        <w:gridCol w:w="623"/>
        <w:gridCol w:w="48"/>
        <w:gridCol w:w="1369"/>
        <w:gridCol w:w="29"/>
        <w:gridCol w:w="48"/>
      </w:tblGrid>
      <w:tr w:rsidR="009C5E78" w:rsidRPr="009C5E78" w:rsidTr="009C5E78">
        <w:trPr>
          <w:trHeight w:val="20"/>
        </w:trPr>
        <w:tc>
          <w:tcPr>
            <w:tcW w:w="15953" w:type="dxa"/>
            <w:gridSpan w:val="35"/>
            <w:tcBorders>
              <w:top w:val="nil"/>
              <w:left w:val="nil"/>
              <w:bottom w:val="nil"/>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b/>
                <w:bCs/>
              </w:rPr>
            </w:pPr>
            <w:r w:rsidRPr="009C5E78">
              <w:rPr>
                <w:rFonts w:ascii="Times New Roman" w:hAnsi="Times New Roman"/>
                <w:b/>
                <w:bCs/>
              </w:rPr>
              <w:lastRenderedPageBreak/>
              <w:t>Отчет о реализации мероприятий муниципальных программ Лужского городского поселения Лужского муниципального района Ленинградской области</w:t>
            </w:r>
          </w:p>
        </w:tc>
      </w:tr>
      <w:tr w:rsidR="009C5E78" w:rsidRPr="009C5E78" w:rsidTr="009C5E78">
        <w:trPr>
          <w:trHeight w:val="20"/>
        </w:trPr>
        <w:tc>
          <w:tcPr>
            <w:tcW w:w="15953" w:type="dxa"/>
            <w:gridSpan w:val="35"/>
            <w:tcBorders>
              <w:top w:val="nil"/>
              <w:left w:val="nil"/>
              <w:bottom w:val="nil"/>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b/>
                <w:bCs/>
              </w:rPr>
            </w:pPr>
            <w:r w:rsidRPr="009C5E78">
              <w:rPr>
                <w:rFonts w:ascii="Times New Roman" w:hAnsi="Times New Roman"/>
                <w:b/>
                <w:bCs/>
              </w:rPr>
              <w:t>за 2024 год</w:t>
            </w:r>
          </w:p>
        </w:tc>
      </w:tr>
      <w:tr w:rsidR="009C5E78" w:rsidRPr="009C5E78" w:rsidTr="009C5E78">
        <w:trPr>
          <w:gridAfter w:val="2"/>
          <w:wAfter w:w="77" w:type="dxa"/>
          <w:trHeight w:val="20"/>
        </w:trPr>
        <w:tc>
          <w:tcPr>
            <w:tcW w:w="262" w:type="dxa"/>
            <w:tcBorders>
              <w:top w:val="nil"/>
              <w:left w:val="nil"/>
              <w:bottom w:val="nil"/>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b/>
                <w:bCs/>
                <w:sz w:val="14"/>
                <w:szCs w:val="14"/>
              </w:rPr>
            </w:pPr>
          </w:p>
        </w:tc>
        <w:tc>
          <w:tcPr>
            <w:tcW w:w="2447" w:type="dxa"/>
            <w:tcBorders>
              <w:top w:val="nil"/>
              <w:left w:val="nil"/>
              <w:bottom w:val="nil"/>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1103"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866"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787"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69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600"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604"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69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648"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575"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69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641"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141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(тыс.руб.)</w:t>
            </w:r>
          </w:p>
        </w:tc>
      </w:tr>
      <w:tr w:rsidR="009C5E78" w:rsidRPr="009C5E78" w:rsidTr="009C5E78">
        <w:trPr>
          <w:gridAfter w:val="2"/>
          <w:wAfter w:w="77" w:type="dxa"/>
          <w:trHeight w:val="20"/>
        </w:trPr>
        <w:tc>
          <w:tcPr>
            <w:tcW w:w="2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b/>
                <w:bCs/>
                <w:sz w:val="14"/>
                <w:szCs w:val="14"/>
              </w:rPr>
            </w:pPr>
            <w:r w:rsidRPr="009C5E78">
              <w:rPr>
                <w:rFonts w:ascii="Times New Roman" w:hAnsi="Times New Roman"/>
                <w:b/>
                <w:bCs/>
                <w:sz w:val="14"/>
                <w:szCs w:val="14"/>
              </w:rPr>
              <w:t>№ пп</w:t>
            </w:r>
          </w:p>
        </w:tc>
        <w:tc>
          <w:tcPr>
            <w:tcW w:w="24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Наименование подпрограммы/мероприятий программы (подпрограммы)</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Соисполнитель / участник мероприятия</w:t>
            </w:r>
          </w:p>
        </w:tc>
        <w:tc>
          <w:tcPr>
            <w:tcW w:w="3735" w:type="dxa"/>
            <w:gridSpan w:val="9"/>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Объем финансирования план на 2024 год</w:t>
            </w:r>
          </w:p>
        </w:tc>
        <w:tc>
          <w:tcPr>
            <w:tcW w:w="3483" w:type="dxa"/>
            <w:gridSpan w:val="10"/>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Объем финансирования факт за 2024 год</w:t>
            </w:r>
          </w:p>
        </w:tc>
        <w:tc>
          <w:tcPr>
            <w:tcW w:w="3429" w:type="dxa"/>
            <w:gridSpan w:val="9"/>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Выполнено на отчетную дату нарастающим итогом,</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Результат выполнения / причины не выполнения</w:t>
            </w:r>
          </w:p>
        </w:tc>
      </w:tr>
      <w:tr w:rsidR="009C5E78" w:rsidRPr="009C5E78" w:rsidTr="009C5E78">
        <w:trPr>
          <w:gridAfter w:val="2"/>
          <w:wAfter w:w="77" w:type="dxa"/>
          <w:trHeight w:val="20"/>
        </w:trPr>
        <w:tc>
          <w:tcPr>
            <w:tcW w:w="2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b/>
                <w:bCs/>
                <w:sz w:val="14"/>
                <w:szCs w:val="14"/>
              </w:rPr>
            </w:pPr>
          </w:p>
        </w:tc>
        <w:tc>
          <w:tcPr>
            <w:tcW w:w="24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866" w:type="dxa"/>
            <w:vMerge w:val="restart"/>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Всего</w:t>
            </w:r>
          </w:p>
        </w:tc>
        <w:tc>
          <w:tcPr>
            <w:tcW w:w="2851" w:type="dxa"/>
            <w:gridSpan w:val="7"/>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в т.ч.</w:t>
            </w:r>
          </w:p>
        </w:tc>
        <w:tc>
          <w:tcPr>
            <w:tcW w:w="767" w:type="dxa"/>
            <w:gridSpan w:val="2"/>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Всего</w:t>
            </w:r>
          </w:p>
        </w:tc>
        <w:tc>
          <w:tcPr>
            <w:tcW w:w="2716" w:type="dxa"/>
            <w:gridSpan w:val="8"/>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в т.ч.</w:t>
            </w:r>
          </w:p>
        </w:tc>
        <w:tc>
          <w:tcPr>
            <w:tcW w:w="767" w:type="dxa"/>
            <w:gridSpan w:val="2"/>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Всего</w:t>
            </w:r>
          </w:p>
        </w:tc>
        <w:tc>
          <w:tcPr>
            <w:tcW w:w="2680" w:type="dxa"/>
            <w:gridSpan w:val="8"/>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в т.ч.</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sz w:val="14"/>
                <w:szCs w:val="14"/>
              </w:rPr>
            </w:pPr>
          </w:p>
        </w:tc>
      </w:tr>
      <w:tr w:rsidR="009C5E78" w:rsidRPr="009C5E78" w:rsidTr="009C5E78">
        <w:trPr>
          <w:gridAfter w:val="2"/>
          <w:wAfter w:w="77" w:type="dxa"/>
          <w:trHeight w:val="20"/>
        </w:trPr>
        <w:tc>
          <w:tcPr>
            <w:tcW w:w="2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b/>
                <w:bCs/>
                <w:sz w:val="14"/>
                <w:szCs w:val="14"/>
              </w:rPr>
            </w:pPr>
          </w:p>
        </w:tc>
        <w:tc>
          <w:tcPr>
            <w:tcW w:w="24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866"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2"/>
                <w:szCs w:val="12"/>
              </w:rPr>
            </w:pPr>
            <w:r w:rsidRPr="009C5E78">
              <w:rPr>
                <w:rFonts w:ascii="Times New Roman" w:hAnsi="Times New Roman"/>
                <w:sz w:val="12"/>
                <w:szCs w:val="12"/>
              </w:rPr>
              <w:t>федеральный</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областной</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местный бюджет</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2"/>
                <w:szCs w:val="12"/>
              </w:rPr>
            </w:pPr>
            <w:r w:rsidRPr="009C5E78">
              <w:rPr>
                <w:rFonts w:ascii="Times New Roman" w:hAnsi="Times New Roman"/>
                <w:sz w:val="12"/>
                <w:szCs w:val="12"/>
              </w:rPr>
              <w:t>прочие источники</w:t>
            </w:r>
          </w:p>
        </w:tc>
        <w:tc>
          <w:tcPr>
            <w:tcW w:w="767" w:type="dxa"/>
            <w:gridSpan w:val="2"/>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2"/>
                <w:szCs w:val="12"/>
              </w:rPr>
            </w:pPr>
            <w:r w:rsidRPr="009C5E78">
              <w:rPr>
                <w:rFonts w:ascii="Times New Roman" w:hAnsi="Times New Roman"/>
                <w:sz w:val="12"/>
                <w:szCs w:val="12"/>
              </w:rPr>
              <w:t>федеральный</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областной</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местный бюджет</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2"/>
                <w:szCs w:val="12"/>
              </w:rPr>
            </w:pPr>
            <w:r w:rsidRPr="009C5E78">
              <w:rPr>
                <w:rFonts w:ascii="Times New Roman" w:hAnsi="Times New Roman"/>
                <w:sz w:val="12"/>
                <w:szCs w:val="12"/>
              </w:rPr>
              <w:t>прочие источники</w:t>
            </w:r>
          </w:p>
        </w:tc>
        <w:tc>
          <w:tcPr>
            <w:tcW w:w="767" w:type="dxa"/>
            <w:gridSpan w:val="2"/>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2"/>
                <w:szCs w:val="12"/>
              </w:rPr>
            </w:pPr>
            <w:r w:rsidRPr="009C5E78">
              <w:rPr>
                <w:rFonts w:ascii="Times New Roman" w:hAnsi="Times New Roman"/>
                <w:sz w:val="12"/>
                <w:szCs w:val="12"/>
              </w:rPr>
              <w:t>федеральный</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областной</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местный бюджет</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2"/>
                <w:szCs w:val="12"/>
              </w:rPr>
            </w:pPr>
            <w:r w:rsidRPr="009C5E78">
              <w:rPr>
                <w:rFonts w:ascii="Times New Roman" w:hAnsi="Times New Roman"/>
                <w:sz w:val="12"/>
                <w:szCs w:val="12"/>
              </w:rPr>
              <w:t>прочие источники</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jc w:val="center"/>
              <w:rPr>
                <w:rFonts w:ascii="Times New Roman" w:hAnsi="Times New Roman"/>
                <w:sz w:val="14"/>
                <w:szCs w:val="14"/>
              </w:rPr>
            </w:pP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jc w:val="center"/>
              <w:rPr>
                <w:rFonts w:ascii="Times New Roman" w:hAnsi="Times New Roman"/>
                <w:sz w:val="14"/>
                <w:szCs w:val="14"/>
              </w:rPr>
            </w:pP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2</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3</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4</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5</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6</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7</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8</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9</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11</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12</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13</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14</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15</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16</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17</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jc w:val="center"/>
              <w:rPr>
                <w:rFonts w:ascii="Times New Roman" w:hAnsi="Times New Roman"/>
                <w:sz w:val="14"/>
                <w:szCs w:val="14"/>
              </w:rPr>
            </w:pPr>
            <w:r w:rsidRPr="009C5E78">
              <w:rPr>
                <w:rFonts w:ascii="Times New Roman" w:hAnsi="Times New Roman"/>
                <w:sz w:val="14"/>
                <w:szCs w:val="14"/>
              </w:rPr>
              <w:t>18</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w:t>
            </w:r>
          </w:p>
        </w:tc>
        <w:tc>
          <w:tcPr>
            <w:tcW w:w="15691" w:type="dxa"/>
            <w:gridSpan w:val="34"/>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Муниципальная программа «Физическая культура в Лужском городском поселении"</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Всего по программе</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18568,23</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18568,23</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18568,23</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18568,23</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7200,73</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7200,73</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Процессная часть</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Комплекс процессных мероприятий «Развитие физической культуры и спорта на территории Лужского городского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18568,23</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18568,23</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18568,23</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18568,23</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7200,73</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7200,73</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«Проведение официальных массовых физкультурных и спортивных мероприятий в Лужском городском поселении, обеспечение спортивных сборных команд»</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Отдел молодежной политики, спорта и культуры</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359,99</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359,99</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 «Расходы на обеспечение деятельности муниципальных казенных учреждений»</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МКУ "СМЦ"</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18208,23</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18208,23</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18208,23</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18208,23</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6840,74</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6840,74</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Исполнение по заключенным контрактам и финансирование перенесено на 2025 год</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w:t>
            </w:r>
          </w:p>
        </w:tc>
        <w:tc>
          <w:tcPr>
            <w:tcW w:w="15691" w:type="dxa"/>
            <w:gridSpan w:val="34"/>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Муниципальная программа «Молодежь Лужского городского поселения»</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Всего по программе</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12671,20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12671,20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12671,20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12671,20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12659,75</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12659,75</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Процессная часть</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КПМ "Создание условий и возможностей для успешной социализации и самореализации молодежи"</w:t>
            </w:r>
          </w:p>
        </w:tc>
        <w:tc>
          <w:tcPr>
            <w:tcW w:w="1103" w:type="dxa"/>
            <w:tcBorders>
              <w:top w:val="nil"/>
              <w:left w:val="nil"/>
              <w:bottom w:val="single" w:sz="4" w:space="0" w:color="auto"/>
              <w:right w:val="single" w:sz="4" w:space="0" w:color="auto"/>
            </w:tcBorders>
            <w:shd w:val="clear" w:color="auto" w:fill="auto"/>
            <w:textDirection w:val="btLr"/>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12671,20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12671,20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12671,20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12671,20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12659,75</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12659,75</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Расходы на мероприятия по молодежной политике</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МКУ "СМЦ"</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125,12</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125,12</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125,12</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125,12</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125,12</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125,12</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Поддержка деятельности молодежных общественных организаций, объединений, инициатив и развития добровольческого (волонтерского) движения, содействия трудовой адаптации и занятости молодежи</w:t>
            </w: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204,56</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204,56</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204,56</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204,56</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204,56</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204,56</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Расходы на обеспечение деятельности муниципальных казенных учреждений</w:t>
            </w: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12341,52</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12341,52</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12341,52</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12341,52</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12330,07</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12330,07</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nil"/>
              <w:right w:val="nil"/>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Расходы на </w:t>
            </w:r>
            <w:r w:rsidR="009C5E78" w:rsidRPr="009C5E78">
              <w:rPr>
                <w:rFonts w:ascii="Times New Roman" w:hAnsi="Times New Roman"/>
                <w:sz w:val="14"/>
                <w:szCs w:val="14"/>
              </w:rPr>
              <w:t>материально</w:t>
            </w:r>
            <w:r w:rsidRPr="009C5E78">
              <w:rPr>
                <w:rFonts w:ascii="Times New Roman" w:hAnsi="Times New Roman"/>
                <w:sz w:val="14"/>
                <w:szCs w:val="14"/>
              </w:rPr>
              <w:t>-техническое обеспечение молодежных коворкинг-центров</w:t>
            </w: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Денежные средства на мероприятие в 2024 году не предусмотрены</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w:t>
            </w:r>
          </w:p>
        </w:tc>
        <w:tc>
          <w:tcPr>
            <w:tcW w:w="15691" w:type="dxa"/>
            <w:gridSpan w:val="34"/>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 xml:space="preserve">Муниципальная программа "Развитие культуры в Лужском городском поселении"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xml:space="preserve">Всего по программе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301424,89</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74695,30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226729,59</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301424,89</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74695,30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226729,59</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261110,19</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72354,36</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188755,83</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Проектная часть</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 Отраслевой проект «Развитие инфраструктуры культуры»</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МКУ «Лужский городской Дом культуры»</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150449,61</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35127,80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115321,81</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150449,61</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35127,80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115321,81</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128039,61</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35127,80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92911,81</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1.1. Расходы на капитальный ремонт объектов культуры городских поселений, муниципальных районов и городского округа Ленинградской области</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39469,44</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35127,80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4341,64</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39469,44</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35127,80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4341,64</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39469,44</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35127,80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4341,64</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1.2. Иные межбюджетные трансферты </w:t>
            </w:r>
            <w:r w:rsidRPr="009C5E78">
              <w:rPr>
                <w:rFonts w:ascii="Times New Roman" w:hAnsi="Times New Roman"/>
                <w:sz w:val="14"/>
                <w:szCs w:val="14"/>
              </w:rPr>
              <w:lastRenderedPageBreak/>
              <w:t>на поддержку ЖКХ, развитие общественной и транспортной инфраструктуры поселений и оказание дополнительной финансовой помощи</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36980,17</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36980,17</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36980,17</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36980,17</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36970,17</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36970,17</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Мероприятие </w:t>
            </w:r>
            <w:r w:rsidRPr="009C5E78">
              <w:rPr>
                <w:rFonts w:ascii="Times New Roman" w:hAnsi="Times New Roman"/>
                <w:sz w:val="14"/>
                <w:szCs w:val="14"/>
              </w:rPr>
              <w:lastRenderedPageBreak/>
              <w:t>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lastRenderedPageBreak/>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w:t>
            </w:r>
            <w:r w:rsidR="009C5E78" w:rsidRPr="009C5E78">
              <w:rPr>
                <w:rFonts w:ascii="Times New Roman" w:hAnsi="Times New Roman"/>
                <w:sz w:val="14"/>
                <w:szCs w:val="14"/>
              </w:rPr>
              <w:t>3. Иные</w:t>
            </w:r>
            <w:r w:rsidRPr="009C5E78">
              <w:rPr>
                <w:rFonts w:ascii="Times New Roman" w:hAnsi="Times New Roman"/>
                <w:sz w:val="14"/>
                <w:szCs w:val="14"/>
              </w:rPr>
              <w:t xml:space="preserve"> межбюджетные трансферты на оказание дополнительной финансовой помощи поселениям на поддержку отрасли культуры</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74000,00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74000,00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74000,00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74000,00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51600,00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51600,00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Работы по капитальному ремонту помещений МКУ "Лужский городской ДК" выполнены частично. Окончание сроков по муниципальным контрактам и денежные средства перенесены на 2025 год</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Процессная часть</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2.КПМ «Развитие и сохранение кадрового потенциала работников в учреждениях культуры»</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81145,00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38037,50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43107,50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81145,00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38037,50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43107,50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71467,22</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35699,06</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35768,16</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2.1. Расходы на сохранение целевых показателей повышения оплаты труда </w:t>
            </w:r>
            <w:r w:rsidR="009C5E78" w:rsidRPr="009C5E78">
              <w:rPr>
                <w:rFonts w:ascii="Times New Roman" w:hAnsi="Times New Roman"/>
                <w:sz w:val="14"/>
                <w:szCs w:val="14"/>
              </w:rPr>
              <w:t>работников учреждений</w:t>
            </w:r>
            <w:r w:rsidRPr="009C5E78">
              <w:rPr>
                <w:rFonts w:ascii="Times New Roman" w:hAnsi="Times New Roman"/>
                <w:sz w:val="14"/>
                <w:szCs w:val="14"/>
              </w:rPr>
              <w:t xml:space="preserve"> культуры Лужского городского поселения.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МКУ «Лужский городской Дом культуры»</w:t>
            </w:r>
            <w:r w:rsidR="009C5E78">
              <w:rPr>
                <w:rFonts w:ascii="Times New Roman" w:hAnsi="Times New Roman"/>
                <w:sz w:val="14"/>
                <w:szCs w:val="14"/>
              </w:rPr>
              <w:t xml:space="preserve">, </w:t>
            </w:r>
            <w:r w:rsidRPr="009C5E78">
              <w:rPr>
                <w:rFonts w:ascii="Times New Roman" w:hAnsi="Times New Roman"/>
                <w:sz w:val="14"/>
                <w:szCs w:val="14"/>
              </w:rPr>
              <w:t>МКУ «Лужская ЦБС</w:t>
            </w:r>
            <w:r w:rsidR="009C5E78" w:rsidRPr="009C5E78">
              <w:rPr>
                <w:rFonts w:ascii="Times New Roman" w:hAnsi="Times New Roman"/>
                <w:sz w:val="14"/>
                <w:szCs w:val="14"/>
              </w:rPr>
              <w:t>»; МКУ</w:t>
            </w:r>
            <w:r w:rsidRPr="009C5E78">
              <w:rPr>
                <w:rFonts w:ascii="Times New Roman" w:hAnsi="Times New Roman"/>
                <w:sz w:val="14"/>
                <w:szCs w:val="14"/>
              </w:rPr>
              <w:t xml:space="preserve"> «Лужский киноцентр «Смена»</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Экономия ФОТ в </w:t>
            </w:r>
            <w:r w:rsidR="00446A90" w:rsidRPr="009C5E78">
              <w:rPr>
                <w:rFonts w:ascii="Times New Roman" w:hAnsi="Times New Roman"/>
                <w:sz w:val="14"/>
                <w:szCs w:val="14"/>
              </w:rPr>
              <w:t>соответствии</w:t>
            </w:r>
            <w:r w:rsidRPr="009C5E78">
              <w:rPr>
                <w:rFonts w:ascii="Times New Roman" w:hAnsi="Times New Roman"/>
                <w:sz w:val="14"/>
                <w:szCs w:val="14"/>
              </w:rPr>
              <w:t xml:space="preserve"> с фактической численностью работников муниципальных учреждений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2.2. 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76075,00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38037,50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38037,50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76075,00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38037,50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38037,50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71398,11</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35699,06</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35699,06</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Мероприятие выполнено в </w:t>
            </w:r>
            <w:r w:rsidR="00446A90" w:rsidRPr="009C5E78">
              <w:rPr>
                <w:rFonts w:ascii="Times New Roman" w:hAnsi="Times New Roman"/>
                <w:sz w:val="14"/>
                <w:szCs w:val="14"/>
              </w:rPr>
              <w:t>соответствии</w:t>
            </w:r>
            <w:r w:rsidRPr="009C5E78">
              <w:rPr>
                <w:rFonts w:ascii="Times New Roman" w:hAnsi="Times New Roman"/>
                <w:sz w:val="14"/>
                <w:szCs w:val="14"/>
              </w:rPr>
              <w:t xml:space="preserve"> с фактической численностью</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 Расходы на развитие кадрового потенциала работников культуры</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муниципальные казенные учреждения </w:t>
            </w:r>
            <w:r w:rsidR="009C5E78" w:rsidRPr="009C5E78">
              <w:rPr>
                <w:rFonts w:ascii="Times New Roman" w:hAnsi="Times New Roman"/>
                <w:sz w:val="14"/>
                <w:szCs w:val="14"/>
              </w:rPr>
              <w:t>культуры Лужского</w:t>
            </w:r>
            <w:r w:rsidRPr="009C5E78">
              <w:rPr>
                <w:rFonts w:ascii="Times New Roman" w:hAnsi="Times New Roman"/>
                <w:sz w:val="14"/>
                <w:szCs w:val="14"/>
              </w:rPr>
              <w:t xml:space="preserve"> ГП</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69,10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69,10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 КПМ «Создание условий для развития библиотечного дела и популяризации чтения»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350,00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350,00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3.1. Расходы </w:t>
            </w:r>
            <w:r w:rsidR="009C5E78" w:rsidRPr="009C5E78">
              <w:rPr>
                <w:rFonts w:ascii="Times New Roman" w:hAnsi="Times New Roman"/>
                <w:sz w:val="14"/>
                <w:szCs w:val="14"/>
              </w:rPr>
              <w:t>на мероприятия</w:t>
            </w:r>
            <w:r w:rsidRPr="009C5E78">
              <w:rPr>
                <w:rFonts w:ascii="Times New Roman" w:hAnsi="Times New Roman"/>
                <w:sz w:val="14"/>
                <w:szCs w:val="14"/>
              </w:rPr>
              <w:t xml:space="preserve"> по комплектованию библиотечных фондов</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МКУ «Лужская ЦБС»</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350,00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350,00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xml:space="preserve">4. КМП «Создание условий для развития культуры в Лужском </w:t>
            </w:r>
            <w:r w:rsidR="009C5E78" w:rsidRPr="009C5E78">
              <w:rPr>
                <w:rFonts w:ascii="Times New Roman" w:hAnsi="Times New Roman"/>
                <w:b/>
                <w:bCs/>
                <w:sz w:val="14"/>
                <w:szCs w:val="14"/>
              </w:rPr>
              <w:t>городском поселении</w:t>
            </w:r>
            <w:r w:rsidRPr="009C5E78">
              <w:rPr>
                <w:rFonts w:ascii="Times New Roman" w:hAnsi="Times New Roman"/>
                <w:b/>
                <w:bCs/>
                <w:sz w:val="14"/>
                <w:szCs w:val="14"/>
              </w:rPr>
              <w:t>»</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МКУ «Лужский городской Дом культуры»</w:t>
            </w:r>
            <w:r w:rsidR="009C5E78">
              <w:rPr>
                <w:rFonts w:ascii="Times New Roman" w:hAnsi="Times New Roman"/>
                <w:sz w:val="14"/>
                <w:szCs w:val="14"/>
              </w:rPr>
              <w:t xml:space="preserve">, </w:t>
            </w:r>
            <w:r w:rsidRPr="009C5E78">
              <w:rPr>
                <w:rFonts w:ascii="Times New Roman" w:hAnsi="Times New Roman"/>
                <w:sz w:val="14"/>
                <w:szCs w:val="14"/>
              </w:rPr>
              <w:t>МКУ «Лужская ЦБС</w:t>
            </w:r>
            <w:r w:rsidR="009C5E78" w:rsidRPr="009C5E78">
              <w:rPr>
                <w:rFonts w:ascii="Times New Roman" w:hAnsi="Times New Roman"/>
                <w:sz w:val="14"/>
                <w:szCs w:val="14"/>
              </w:rPr>
              <w:t>»; МКУ</w:t>
            </w:r>
            <w:r w:rsidRPr="009C5E78">
              <w:rPr>
                <w:rFonts w:ascii="Times New Roman" w:hAnsi="Times New Roman"/>
                <w:sz w:val="14"/>
                <w:szCs w:val="14"/>
              </w:rPr>
              <w:t xml:space="preserve"> «Лужский киноцентр «Смена»</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69480,28</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1530,00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67950,28</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69480,28</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1530,00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67950,28</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61253,36</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1527,50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59725,86</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4.1. Расходы на проведение мероприятий в сфере культуры в Лужском городском поселении</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1615,50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1615,50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1615,50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1615,50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1581,88</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1581,88</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4.2. Расходы на поддержку развития общественной инфраструктуры муниципального значения</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1610,53</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1530,00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80,53</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1610,53</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1530,00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80,53</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1607,89</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1527,50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80,39</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4.3. Расходы на обеспечение деятельности муниципальных казенных учреждений</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66254,25</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66254,25</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66254,25</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66254,25</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58063,59</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58063,59</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 Экономия средств при заключении муниципальных контрактов</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lastRenderedPageBreak/>
              <w:t>4</w:t>
            </w:r>
          </w:p>
        </w:tc>
        <w:tc>
          <w:tcPr>
            <w:tcW w:w="15691" w:type="dxa"/>
            <w:gridSpan w:val="34"/>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Муниципальная программа «Развитие и поддержка малого и среднего предпринимательства в Лужском городском поселении»</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Всего по муниципальной программе</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Проектная часть не предусмотрена</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Процессная часть</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w:t>
            </w:r>
            <w:r w:rsidRPr="009C5E78">
              <w:rPr>
                <w:rFonts w:ascii="Times New Roman" w:hAnsi="Times New Roman"/>
                <w:b/>
                <w:bCs/>
                <w:sz w:val="14"/>
                <w:szCs w:val="14"/>
              </w:rPr>
              <w:t>Комплекс процессных мероприятий «Поддержка и развитие предпринимательской деятельности на территории Лужского городского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w:t>
            </w:r>
            <w:r w:rsidR="009C5E78" w:rsidRPr="009C5E78">
              <w:rPr>
                <w:rFonts w:ascii="Times New Roman" w:hAnsi="Times New Roman"/>
                <w:sz w:val="14"/>
                <w:szCs w:val="14"/>
              </w:rPr>
              <w:t>1. Расходы</w:t>
            </w:r>
            <w:r w:rsidRPr="009C5E78">
              <w:rPr>
                <w:rFonts w:ascii="Times New Roman" w:hAnsi="Times New Roman"/>
                <w:sz w:val="14"/>
                <w:szCs w:val="14"/>
              </w:rPr>
              <w:t xml:space="preserve"> на мероприятия поддержки и развития предпринимательской деятельности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КЭРиИД администрации ЛМР</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529,45</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1"/>
          <w:wAfter w:w="48"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  Расходы на мероприятия поддержки и развития предпринимательской деятельности</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i/>
                <w:iCs/>
                <w:sz w:val="14"/>
                <w:szCs w:val="14"/>
              </w:rPr>
            </w:pPr>
          </w:p>
        </w:tc>
        <w:tc>
          <w:tcPr>
            <w:tcW w:w="10647" w:type="dxa"/>
            <w:gridSpan w:val="28"/>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Финансирование не предусмотрено</w:t>
            </w:r>
          </w:p>
        </w:tc>
        <w:tc>
          <w:tcPr>
            <w:tcW w:w="1446" w:type="dxa"/>
            <w:gridSpan w:val="3"/>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1"/>
          <w:wAfter w:w="48"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1.3.  Мониторинг развития малого и среднего предпринимательства Лужского городского поселения  </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i/>
                <w:iCs/>
                <w:sz w:val="14"/>
                <w:szCs w:val="14"/>
              </w:rPr>
            </w:pPr>
          </w:p>
        </w:tc>
        <w:tc>
          <w:tcPr>
            <w:tcW w:w="10647" w:type="dxa"/>
            <w:gridSpan w:val="28"/>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Финансирование не предусмотрено</w:t>
            </w:r>
          </w:p>
        </w:tc>
        <w:tc>
          <w:tcPr>
            <w:tcW w:w="1446" w:type="dxa"/>
            <w:gridSpan w:val="3"/>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1"/>
          <w:wAfter w:w="48"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w:t>
            </w:r>
            <w:r w:rsidR="009C5E78" w:rsidRPr="009C5E78">
              <w:rPr>
                <w:rFonts w:ascii="Times New Roman" w:hAnsi="Times New Roman"/>
                <w:sz w:val="14"/>
                <w:szCs w:val="14"/>
              </w:rPr>
              <w:t>4. Информационная</w:t>
            </w:r>
            <w:r w:rsidRPr="009C5E78">
              <w:rPr>
                <w:rFonts w:ascii="Times New Roman" w:hAnsi="Times New Roman"/>
                <w:sz w:val="14"/>
                <w:szCs w:val="14"/>
              </w:rPr>
              <w:t xml:space="preserve"> и консультационная поддержка малого и среднего предпринимательства Лужского городского поселения  </w:t>
            </w: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i/>
                <w:iCs/>
                <w:sz w:val="14"/>
                <w:szCs w:val="14"/>
              </w:rPr>
            </w:pPr>
          </w:p>
        </w:tc>
        <w:tc>
          <w:tcPr>
            <w:tcW w:w="10647" w:type="dxa"/>
            <w:gridSpan w:val="28"/>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Финансирование не предусмотрено</w:t>
            </w:r>
          </w:p>
        </w:tc>
        <w:tc>
          <w:tcPr>
            <w:tcW w:w="1446" w:type="dxa"/>
            <w:gridSpan w:val="3"/>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5</w:t>
            </w:r>
          </w:p>
        </w:tc>
        <w:tc>
          <w:tcPr>
            <w:tcW w:w="15691" w:type="dxa"/>
            <w:gridSpan w:val="34"/>
            <w:tcBorders>
              <w:top w:val="single" w:sz="4" w:space="0" w:color="auto"/>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 xml:space="preserve">Муниципальная программа " </w:t>
            </w:r>
            <w:r w:rsidR="009C5E78" w:rsidRPr="009C5E78">
              <w:rPr>
                <w:rFonts w:ascii="Times New Roman" w:hAnsi="Times New Roman"/>
                <w:b/>
                <w:bCs/>
                <w:i/>
                <w:iCs/>
                <w:sz w:val="14"/>
                <w:szCs w:val="14"/>
              </w:rPr>
              <w:t>Муниципальная поддержка</w:t>
            </w:r>
            <w:r w:rsidRPr="009C5E78">
              <w:rPr>
                <w:rFonts w:ascii="Times New Roman" w:hAnsi="Times New Roman"/>
                <w:b/>
                <w:bCs/>
                <w:i/>
                <w:iCs/>
                <w:sz w:val="14"/>
                <w:szCs w:val="14"/>
              </w:rPr>
              <w:t xml:space="preserve"> граждан, нуждающихся в улучшении жилищных условий на приобретение (строительство) жилья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xml:space="preserve">Всего по программе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Проектная часть</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Отраслевой проект «Улучшение жилищных условий и обеспечение жильем отдельных категорий граждан"</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Сектор по жилищной политике администрации Лужского муниципального района</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w:t>
            </w:r>
            <w:r w:rsidR="009C5E78" w:rsidRPr="009C5E78">
              <w:rPr>
                <w:rFonts w:ascii="Times New Roman" w:hAnsi="Times New Roman"/>
                <w:sz w:val="14"/>
                <w:szCs w:val="14"/>
              </w:rPr>
              <w:t>1. Реализация мероприятий</w:t>
            </w:r>
            <w:r w:rsidRPr="009C5E78">
              <w:rPr>
                <w:rFonts w:ascii="Times New Roman" w:hAnsi="Times New Roman"/>
                <w:sz w:val="14"/>
                <w:szCs w:val="14"/>
              </w:rPr>
              <w:t xml:space="preserve"> по обеспечению жильем молодых семей</w:t>
            </w: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В соответствии с решением комитета по строительству Правительства ЛО граждане были включены в резерв на получение социальной выплаты.</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6</w:t>
            </w:r>
          </w:p>
        </w:tc>
        <w:tc>
          <w:tcPr>
            <w:tcW w:w="15691" w:type="dxa"/>
            <w:gridSpan w:val="34"/>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 xml:space="preserve">Муниципальная </w:t>
            </w:r>
            <w:r w:rsidR="009C5E78" w:rsidRPr="009C5E78">
              <w:rPr>
                <w:rFonts w:ascii="Times New Roman" w:hAnsi="Times New Roman"/>
                <w:b/>
                <w:bCs/>
                <w:i/>
                <w:iCs/>
                <w:sz w:val="14"/>
                <w:szCs w:val="14"/>
              </w:rPr>
              <w:t>программа «</w:t>
            </w:r>
            <w:r w:rsidRPr="009C5E78">
              <w:rPr>
                <w:rFonts w:ascii="Times New Roman" w:hAnsi="Times New Roman"/>
                <w:b/>
                <w:bCs/>
                <w:i/>
                <w:iCs/>
                <w:sz w:val="14"/>
                <w:szCs w:val="14"/>
              </w:rPr>
              <w:t xml:space="preserve">Развитие жилищно-коммунального и дорожного хозяйства Лужского городского </w:t>
            </w:r>
            <w:r w:rsidR="009C5E78" w:rsidRPr="009C5E78">
              <w:rPr>
                <w:rFonts w:ascii="Times New Roman" w:hAnsi="Times New Roman"/>
                <w:b/>
                <w:bCs/>
                <w:i/>
                <w:iCs/>
                <w:sz w:val="14"/>
                <w:szCs w:val="14"/>
              </w:rPr>
              <w:t>поселения Лужского</w:t>
            </w:r>
            <w:r w:rsidRPr="009C5E78">
              <w:rPr>
                <w:rFonts w:ascii="Times New Roman" w:hAnsi="Times New Roman"/>
                <w:b/>
                <w:bCs/>
                <w:i/>
                <w:iCs/>
                <w:sz w:val="14"/>
                <w:szCs w:val="14"/>
              </w:rPr>
              <w:t xml:space="preserve"> муниципального района»</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xml:space="preserve">Всего по программе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324535,89</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91639,25</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232891,64</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5,00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324535,89</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91639,25</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232891,64</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5,00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260848,38</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46887,29</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213956,08</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5,00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Проектная часть</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100987,58</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88078,05</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12909,54</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100987,58</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88078,05</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12909,54</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50053,42</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43326,09</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6727,33</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Отраслевой проект «Эффективное обращение с отходами производства и потребления на территории Ленинградской области»</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1.1. Расходы на мероприятия по созданию мест (площадок) накопления твердых коммунальных отходов</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5 649,00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5 027,61</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621,39</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5 649,00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5 027,61</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621,39</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5 649,00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5 027,61</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621,39</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w:t>
            </w:r>
            <w:r w:rsidR="009C5E78" w:rsidRPr="009C5E78">
              <w:rPr>
                <w:rFonts w:ascii="Times New Roman" w:hAnsi="Times New Roman"/>
                <w:sz w:val="14"/>
                <w:szCs w:val="14"/>
              </w:rPr>
              <w:t>2. Расходы</w:t>
            </w:r>
            <w:r w:rsidRPr="009C5E78">
              <w:rPr>
                <w:rFonts w:ascii="Times New Roman" w:hAnsi="Times New Roman"/>
                <w:sz w:val="14"/>
                <w:szCs w:val="14"/>
              </w:rPr>
              <w:t xml:space="preserve"> на мероприятия по ликвидации несанкционированных свалок</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2 100,00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1 869,00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231,00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2 100,00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1 869,00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231,00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2 100,00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1 869,00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231,00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w:t>
            </w:r>
            <w:r w:rsidR="009C5E78" w:rsidRPr="009C5E78">
              <w:rPr>
                <w:rFonts w:ascii="Times New Roman" w:hAnsi="Times New Roman"/>
                <w:sz w:val="14"/>
                <w:szCs w:val="14"/>
              </w:rPr>
              <w:t>3. Государственная</w:t>
            </w:r>
            <w:r w:rsidRPr="009C5E78">
              <w:rPr>
                <w:rFonts w:ascii="Times New Roman" w:hAnsi="Times New Roman"/>
                <w:sz w:val="14"/>
                <w:szCs w:val="14"/>
              </w:rPr>
              <w:t xml:space="preserve"> поддержка закупки контейнеров для раздельного накопления твердых коммунальных отходов</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Субсидия в 2024 году не предоставлялась</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2. </w:t>
            </w:r>
            <w:r w:rsidR="009C5E78" w:rsidRPr="009C5E78">
              <w:rPr>
                <w:rFonts w:ascii="Times New Roman" w:hAnsi="Times New Roman"/>
                <w:sz w:val="14"/>
                <w:szCs w:val="14"/>
              </w:rPr>
              <w:t>Отраслевой проект</w:t>
            </w:r>
            <w:r w:rsidRPr="009C5E78">
              <w:rPr>
                <w:rFonts w:ascii="Times New Roman" w:hAnsi="Times New Roman"/>
                <w:sz w:val="14"/>
                <w:szCs w:val="14"/>
              </w:rPr>
              <w:t xml:space="preserve"> «Развитие и приведение в нормативное состояние автомобильных дорог общего пользования»</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2.1. Расходы на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91 134,15</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81 109,40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10 024,76</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91 134,15</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81 109,40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10 024,76</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40 851,06</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36 357,44</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4 493,62</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В процессе выполнения работ подрядной организацией из-за сложностей с </w:t>
            </w:r>
            <w:r w:rsidRPr="009C5E78">
              <w:rPr>
                <w:rFonts w:ascii="Times New Roman" w:hAnsi="Times New Roman"/>
                <w:sz w:val="14"/>
                <w:szCs w:val="14"/>
              </w:rPr>
              <w:lastRenderedPageBreak/>
              <w:t>необходимостью выноса инженерных сетей, расположенных на ремонтируемом объекте, а также увеличениям сроков выполнения демонтажных работ, не выполнены все работы, предусмотренные на 2024 год.  Потребность в остатках денежных средств подтверждена на 2025 год.</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lastRenderedPageBreak/>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  Отраслевой проект «Благоустройство сельских территорий»</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3.1. Расходы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80,04</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72,04</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80,04</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72,04</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80,04</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72,04</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 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4.1.  Расходы на проектно-изыскательские работы и строительство газопровода</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1 479,03</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1 479,03</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1 479,03</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1 479,03</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840,75</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840,75</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В связи с </w:t>
            </w:r>
            <w:r w:rsidR="00446A90" w:rsidRPr="009C5E78">
              <w:rPr>
                <w:rFonts w:ascii="Times New Roman" w:hAnsi="Times New Roman"/>
                <w:sz w:val="14"/>
                <w:szCs w:val="14"/>
              </w:rPr>
              <w:t>не завершением</w:t>
            </w:r>
            <w:r w:rsidRPr="009C5E78">
              <w:rPr>
                <w:rFonts w:ascii="Times New Roman" w:hAnsi="Times New Roman"/>
                <w:sz w:val="14"/>
                <w:szCs w:val="14"/>
              </w:rPr>
              <w:t xml:space="preserve"> строительно-монтажных работ. Работы не приняты.  Потребность в остатках денежных средств подтверждена на 2025 год.</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4.2.  Расходы на организацию газоснабжения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545,36</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545,36</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545,36</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545,36</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532,57</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532,57</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Процессная часть</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223548,30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3561,20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97"/>
              <w:rPr>
                <w:rFonts w:ascii="Times New Roman" w:hAnsi="Times New Roman"/>
                <w:sz w:val="14"/>
                <w:szCs w:val="14"/>
              </w:rPr>
            </w:pPr>
            <w:r w:rsidRPr="009C5E78">
              <w:rPr>
                <w:rFonts w:ascii="Times New Roman" w:hAnsi="Times New Roman"/>
                <w:sz w:val="14"/>
                <w:szCs w:val="14"/>
              </w:rPr>
              <w:t>219982,10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223548,30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3561,20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142"/>
              <w:rPr>
                <w:rFonts w:ascii="Times New Roman" w:hAnsi="Times New Roman"/>
                <w:sz w:val="14"/>
                <w:szCs w:val="14"/>
              </w:rPr>
            </w:pPr>
            <w:r w:rsidRPr="009C5E78">
              <w:rPr>
                <w:rFonts w:ascii="Times New Roman" w:hAnsi="Times New Roman"/>
                <w:sz w:val="14"/>
                <w:szCs w:val="14"/>
              </w:rPr>
              <w:t>219982,10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210794,96</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3561,20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89" w:hanging="50"/>
              <w:rPr>
                <w:rFonts w:ascii="Times New Roman" w:hAnsi="Times New Roman"/>
                <w:sz w:val="14"/>
                <w:szCs w:val="14"/>
              </w:rPr>
            </w:pPr>
            <w:r w:rsidRPr="009C5E78">
              <w:rPr>
                <w:rFonts w:ascii="Times New Roman" w:hAnsi="Times New Roman"/>
                <w:sz w:val="14"/>
                <w:szCs w:val="14"/>
              </w:rPr>
              <w:t>207228,76</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1.Комплекс процессных мероприятий «Поддержание устойчивой работы объектов коммунальной и инженерной инфраструктуры»</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1.1. Расходы на организацию теплоснабжения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1 297,85</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1 297,85</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1 297,85</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1 297,85</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494,69</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494,69</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Денежные средства были предусмотрены на  оплату  Исполнительного листа по Делу №А56-95020/2023 от 04.06.2024.</w:t>
            </w:r>
            <w:r w:rsidRPr="009C5E78">
              <w:rPr>
                <w:rFonts w:ascii="Times New Roman" w:hAnsi="Times New Roman"/>
                <w:sz w:val="14"/>
                <w:szCs w:val="14"/>
              </w:rPr>
              <w:br/>
            </w:r>
            <w:r w:rsidR="00446A90" w:rsidRPr="009C5E78">
              <w:rPr>
                <w:rFonts w:ascii="Times New Roman" w:hAnsi="Times New Roman"/>
                <w:sz w:val="14"/>
                <w:szCs w:val="14"/>
              </w:rPr>
              <w:t>Не освоение</w:t>
            </w:r>
            <w:r w:rsidRPr="009C5E78">
              <w:rPr>
                <w:rFonts w:ascii="Times New Roman" w:hAnsi="Times New Roman"/>
                <w:sz w:val="14"/>
                <w:szCs w:val="14"/>
              </w:rPr>
              <w:t xml:space="preserve"> средств, в связи с отменой решения Арбитражного суда города Санкт-Петербурга и Ленинградской области от 04.06.2024 </w:t>
            </w:r>
            <w:r w:rsidRPr="009C5E78">
              <w:rPr>
                <w:rFonts w:ascii="Times New Roman" w:hAnsi="Times New Roman"/>
                <w:sz w:val="14"/>
                <w:szCs w:val="14"/>
              </w:rPr>
              <w:lastRenderedPageBreak/>
              <w:t>и постановления Тринадцатого арбитражного апелляционного суда от 30.09.2024 по делу № А56-95020/2023 и направлением дела на новое рассмотрение в Арбитражный суд города Санкт-Петербурга и Ленинградской области в ином судебном составе</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lastRenderedPageBreak/>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 Расходы на реализацию мероприятий по обеспечению устойчивого функционирования объектов теплоснабжения на территории Ленинградской области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Денежные средства на 2024 год не предусмотрены</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1.3. Расходы на мероприятия по ремонту и содержанию ливневой канализации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1 000,00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1 000,00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1 000,00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1 000,00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949,00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949,00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Экономия по результатам электронных торгов</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1.4. Расходы на мероприятия по обследованию технического состояния и изготовление схем ливневой канализации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Денежные средства на 2024 год не предусмотрены</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1.5. Проведение непредвиденных аварийно-восстановительных работ и других неотложных мероприятий</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140,00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140,00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140,00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140,00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Остаток средств в связи с непредоставлением подрядчиком закрывающих документов на выполненные работы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1.6. Расходы на актуализацию схем водоснабжения и водоотведения </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450,00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450,00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450,00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450,00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450,00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450,00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1.7. Иные межбюджетные трансферты на проведение непредвиденных аварийно-восстановительных работ и других неотложных мероприятий</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6 500,00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6 500,00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6 500,00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6 500,00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5 475,00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5 475,00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Экономия по результатам электронных торгов</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1.8. Возмещение недополученных доходов в связи с оказанием банных услуг населению на территории Лужского городского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Денежные средства на 2024 год не предусмотрены</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 Комплекс процессных мероприятий «Электроснабжение, энергосбережение и повышение энергетической эффективности»</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2.1. Расходы на оплату потребляемой электроэнергии наружным освещением и светофорными </w:t>
            </w:r>
            <w:r w:rsidR="009C5E78" w:rsidRPr="009C5E78">
              <w:rPr>
                <w:rFonts w:ascii="Times New Roman" w:hAnsi="Times New Roman"/>
                <w:sz w:val="14"/>
                <w:szCs w:val="14"/>
              </w:rPr>
              <w:t>постами на</w:t>
            </w:r>
            <w:r w:rsidRPr="009C5E78">
              <w:rPr>
                <w:rFonts w:ascii="Times New Roman" w:hAnsi="Times New Roman"/>
                <w:sz w:val="14"/>
                <w:szCs w:val="14"/>
              </w:rPr>
              <w:t xml:space="preserve"> территории Лужского городского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19 008,54</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19 008,54</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19 008,54</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19 008,54</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18 268,26</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18 268,26</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2.2. Расходы на организацию электроснабжения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487,42</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487,42</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487,42</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487,42</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232,53</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232,53</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В связи с неисполнением обязательств подрядчиком. Планируется расторжение договора.</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 Расходы на техническое обслуживание и текущий ремонт уличного освещения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6 350,00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6 350,00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6 350,00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6 350,00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6 262,27</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6 262,27</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lastRenderedPageBreak/>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3.Комплекс процессных мероприятий «Содержание, капитальный и текущий ремонт жилищного фонда»</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3.1. Взносы на капитальный ремонт общего имущества в многоквартирных домах, расположенных на территории поселения, в части муниципальной собственности </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КУМИ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8 469,02</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8 469,02</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8 469,02</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8 469,02</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8 111,54</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8 111,54</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3.2. Расходы на проведение технической экспертизы, ремонт и прочие мероприятия по содержанию объектов жилищного фонда</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6 551,00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6 551,00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6 551,00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6 551,00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6 000,00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6 000,00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Потребность в денежных средствах подтверждена </w:t>
            </w:r>
            <w:r w:rsidR="009C5E78" w:rsidRPr="009C5E78">
              <w:rPr>
                <w:rFonts w:ascii="Times New Roman" w:hAnsi="Times New Roman"/>
                <w:sz w:val="14"/>
                <w:szCs w:val="14"/>
              </w:rPr>
              <w:t>для осуществления</w:t>
            </w:r>
            <w:r w:rsidRPr="009C5E78">
              <w:rPr>
                <w:rFonts w:ascii="Times New Roman" w:hAnsi="Times New Roman"/>
                <w:sz w:val="14"/>
                <w:szCs w:val="14"/>
              </w:rPr>
              <w:t xml:space="preserve"> строительного контроля за ходом выполнения работ по капитальному ремонту крыши по адресу: г. Луга, Володарского,46 в рамках </w:t>
            </w:r>
            <w:r w:rsidR="009C5E78" w:rsidRPr="009C5E78">
              <w:rPr>
                <w:rFonts w:ascii="Times New Roman" w:hAnsi="Times New Roman"/>
                <w:sz w:val="14"/>
                <w:szCs w:val="14"/>
              </w:rPr>
              <w:t>Постановления Правительства</w:t>
            </w:r>
            <w:r w:rsidRPr="009C5E78">
              <w:rPr>
                <w:rFonts w:ascii="Times New Roman" w:hAnsi="Times New Roman"/>
                <w:sz w:val="14"/>
                <w:szCs w:val="14"/>
              </w:rPr>
              <w:t xml:space="preserve"> ЛО № 499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  Комплекс процессных мероприятий «Благоустройство территории Лужского городского поселения»</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4.1. Расходы на мероприятия по </w:t>
            </w:r>
            <w:r w:rsidR="009C5E78" w:rsidRPr="009C5E78">
              <w:rPr>
                <w:rFonts w:ascii="Times New Roman" w:hAnsi="Times New Roman"/>
                <w:sz w:val="14"/>
                <w:szCs w:val="14"/>
              </w:rPr>
              <w:t>содержанию территории</w:t>
            </w:r>
            <w:r w:rsidRPr="009C5E78">
              <w:rPr>
                <w:rFonts w:ascii="Times New Roman" w:hAnsi="Times New Roman"/>
                <w:sz w:val="14"/>
                <w:szCs w:val="14"/>
              </w:rPr>
              <w:t xml:space="preserve"> Лужского городского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21 818,66</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21 818,66</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21 818,66</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21 818,66</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20 741,05</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20 741,05</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4.2. Расходы на озеленение и прочие мероприятия по благоустройству территории Лужского городского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26 116,93</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26 116,93</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26 116,93</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26 116,93</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25 412,88</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25 412,88</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4.3. Расходы на поддержку развития общественной инфраструктуры муниципального значения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526,32</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26,32</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526,32</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26,32</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526,32</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26,32</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4.4. Расходы на организацию ритуальных услуг</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100,00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100,00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100,00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100,00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80,50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80,50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Оплата производилась по факту оказания услуг и выставления счетов</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4.5.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12 854,69</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12 854,69</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12 854,69</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12 854,69</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12 275,68</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12 275,68</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 Комплекс процессных мероприятий «Реализация функций в сфере обращения с отходами»</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5.1. Расходы на мероприятия по оборудованию и ремонту контейнерных площадок</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1 719,00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1 719,00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1 719,00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1 719,00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1 718,74</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1 718,74</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5.2. Расходы на организацию деятельности по накоплению (в том числе раздельному накоплению) и транспортированию твердых коммунальных отходов</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715,94</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715,94</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715,94</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715,94</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602,26</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602,26</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В связи с непредставлением документов на оплату.  Денежные средства находятся под муниципальными </w:t>
            </w:r>
            <w:r w:rsidR="009C5E78" w:rsidRPr="009C5E78">
              <w:rPr>
                <w:rFonts w:ascii="Times New Roman" w:hAnsi="Times New Roman"/>
                <w:sz w:val="14"/>
                <w:szCs w:val="14"/>
              </w:rPr>
              <w:t>контрактами на оказание</w:t>
            </w:r>
            <w:r w:rsidRPr="009C5E78">
              <w:rPr>
                <w:rFonts w:ascii="Times New Roman" w:hAnsi="Times New Roman"/>
                <w:sz w:val="14"/>
                <w:szCs w:val="14"/>
              </w:rPr>
              <w:t xml:space="preserve"> услуг по обращению с твердыми коммунальными отходами.  </w:t>
            </w:r>
            <w:r w:rsidRPr="009C5E78">
              <w:rPr>
                <w:rFonts w:ascii="Times New Roman" w:hAnsi="Times New Roman"/>
                <w:sz w:val="14"/>
                <w:szCs w:val="14"/>
              </w:rPr>
              <w:br/>
              <w:t xml:space="preserve">Потребность в </w:t>
            </w:r>
            <w:r w:rsidRPr="009C5E78">
              <w:rPr>
                <w:rFonts w:ascii="Times New Roman" w:hAnsi="Times New Roman"/>
                <w:sz w:val="14"/>
                <w:szCs w:val="14"/>
              </w:rPr>
              <w:lastRenderedPageBreak/>
              <w:t>остатках подтверждена на 2025 год.</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lastRenderedPageBreak/>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Комплекс процессных мероприятий «Содержание и ремонт автомобильных дорог и искусственных сооружений»</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6.1. Расходы на содержание проезжих частей улиц и привокзальной площади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27 791,96</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27 791,96</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27 791,96</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27 791,96</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25 663,01</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25 663,01</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В связи с отплатой работ по ремонту грунтовых дорог в январе 2025 года.</w:t>
            </w:r>
            <w:r w:rsidRPr="009C5E78">
              <w:rPr>
                <w:rFonts w:ascii="Times New Roman" w:hAnsi="Times New Roman"/>
                <w:sz w:val="14"/>
                <w:szCs w:val="14"/>
              </w:rPr>
              <w:br/>
              <w:t>2. Денежные средства, предусмотренные на вывоз снега не были освоены в связи с отсутствием данной необходимости (отсутствие снега).</w:t>
            </w:r>
            <w:r w:rsidRPr="009C5E78">
              <w:rPr>
                <w:rFonts w:ascii="Times New Roman" w:hAnsi="Times New Roman"/>
                <w:sz w:val="14"/>
                <w:szCs w:val="14"/>
              </w:rPr>
              <w:br/>
              <w:t>Потребность в остатках денежных средств подтверждена на 2025 год</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6.2. Расходы на капитальный ремонт и ремонт автомобильных дорог, дворовых проездов и искусственных сооружений</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67 784,19</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67 784,19</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67 784,19</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67 784,19</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66 406,81</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66 406,81</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6.3. Расходы на оплату потребляемой электроэнергии светофорными </w:t>
            </w:r>
            <w:r w:rsidR="009C5E78" w:rsidRPr="009C5E78">
              <w:rPr>
                <w:rFonts w:ascii="Times New Roman" w:hAnsi="Times New Roman"/>
                <w:sz w:val="14"/>
                <w:szCs w:val="14"/>
              </w:rPr>
              <w:t>постами на</w:t>
            </w:r>
            <w:r w:rsidRPr="009C5E78">
              <w:rPr>
                <w:rFonts w:ascii="Times New Roman" w:hAnsi="Times New Roman"/>
                <w:sz w:val="14"/>
                <w:szCs w:val="14"/>
              </w:rPr>
              <w:t xml:space="preserve"> территории Лужского городского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1 649,14</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1 649,14</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1 649,14</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1 649,14</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1 534,06</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1 534,06</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Остаток средств, в связи с выставлением счетов и отплатой оказанных услуг в январе 2025 года. Потребность в остатках подтверждена на 2025 год</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 Комплекс процессных мероприятий «Повышение безопасности дорожного движения»</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7.1.  Расходы на мероприятия, направленные на повышение безопасности дорожного </w:t>
            </w:r>
            <w:r w:rsidR="009C5E78" w:rsidRPr="009C5E78">
              <w:rPr>
                <w:rFonts w:ascii="Times New Roman" w:hAnsi="Times New Roman"/>
                <w:sz w:val="14"/>
                <w:szCs w:val="14"/>
              </w:rPr>
              <w:t>движения, приобретение</w:t>
            </w:r>
            <w:r w:rsidRPr="009C5E78">
              <w:rPr>
                <w:rFonts w:ascii="Times New Roman" w:hAnsi="Times New Roman"/>
                <w:sz w:val="14"/>
                <w:szCs w:val="14"/>
              </w:rPr>
              <w:t>, ремонт и установку дорожных знаков</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8 773,10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8 773,10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8 773,10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8 773,10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6 145,81</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6 145,81</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В связи необходимостью выполнения ряда  мероприятий в 2025 году(с установлением срока реализации  в 2025 году), подтверждена потребность в данных денежных средствах на 2025 год.</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7.2.  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 КР и Б,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3 444,55</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3 061,20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378,35</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3 444,55</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3 061,20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378,35</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3 444,55</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3 061,20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378,35</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Мероприятия выполнены. </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w:t>
            </w:r>
          </w:p>
        </w:tc>
        <w:tc>
          <w:tcPr>
            <w:tcW w:w="15691" w:type="dxa"/>
            <w:gridSpan w:val="34"/>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 xml:space="preserve">Муниципальная </w:t>
            </w:r>
            <w:r w:rsidR="009C5E78" w:rsidRPr="009C5E78">
              <w:rPr>
                <w:rFonts w:ascii="Times New Roman" w:hAnsi="Times New Roman"/>
                <w:b/>
                <w:bCs/>
                <w:i/>
                <w:iCs/>
                <w:sz w:val="14"/>
                <w:szCs w:val="14"/>
              </w:rPr>
              <w:t>программа «</w:t>
            </w:r>
            <w:r w:rsidRPr="009C5E78">
              <w:rPr>
                <w:rFonts w:ascii="Times New Roman" w:hAnsi="Times New Roman"/>
                <w:b/>
                <w:bCs/>
                <w:i/>
                <w:iCs/>
                <w:sz w:val="14"/>
                <w:szCs w:val="14"/>
              </w:rPr>
              <w:t xml:space="preserve">Формирование комфортной городской среды на </w:t>
            </w:r>
            <w:r w:rsidR="009C5E78" w:rsidRPr="009C5E78">
              <w:rPr>
                <w:rFonts w:ascii="Times New Roman" w:hAnsi="Times New Roman"/>
                <w:b/>
                <w:bCs/>
                <w:i/>
                <w:iCs/>
                <w:sz w:val="14"/>
                <w:szCs w:val="14"/>
              </w:rPr>
              <w:t>территории Лужского</w:t>
            </w:r>
            <w:r w:rsidRPr="009C5E78">
              <w:rPr>
                <w:rFonts w:ascii="Times New Roman" w:hAnsi="Times New Roman"/>
                <w:b/>
                <w:bCs/>
                <w:i/>
                <w:iCs/>
                <w:sz w:val="14"/>
                <w:szCs w:val="14"/>
              </w:rPr>
              <w:t xml:space="preserve"> городского поселения Лужского муниципального района»</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Всего по программе</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37610,84</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4264,40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9735,60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23610,84</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37610,84</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4264,40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9735,60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23610,84</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37610,84</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4264,40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9735,60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23610,84</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Проектная часть</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lastRenderedPageBreak/>
              <w:t> </w:t>
            </w:r>
          </w:p>
        </w:tc>
        <w:tc>
          <w:tcPr>
            <w:tcW w:w="2447"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Региональные проекты</w:t>
            </w:r>
          </w:p>
        </w:tc>
        <w:tc>
          <w:tcPr>
            <w:tcW w:w="1103"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866"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87"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0"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4"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8"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75"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1"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141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xml:space="preserve">1. </w:t>
            </w:r>
            <w:r w:rsidR="009C5E78" w:rsidRPr="009C5E78">
              <w:rPr>
                <w:rFonts w:ascii="Times New Roman" w:hAnsi="Times New Roman"/>
                <w:b/>
                <w:bCs/>
                <w:sz w:val="14"/>
                <w:szCs w:val="14"/>
              </w:rPr>
              <w:t>Региональный проект</w:t>
            </w:r>
            <w:r w:rsidRPr="009C5E78">
              <w:rPr>
                <w:rFonts w:ascii="Times New Roman" w:hAnsi="Times New Roman"/>
                <w:b/>
                <w:bCs/>
                <w:sz w:val="14"/>
                <w:szCs w:val="14"/>
              </w:rPr>
              <w:t xml:space="preserve"> «Формирование комфортной городской среды»</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1.1.  Расходы на реализацию программ формирования современной городской среды</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9C5E78"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комитет</w:t>
            </w:r>
            <w:r w:rsidR="00CF0CC7" w:rsidRPr="009C5E78">
              <w:rPr>
                <w:rFonts w:ascii="Times New Roman" w:hAnsi="Times New Roman"/>
                <w:i/>
                <w:iCs/>
                <w:sz w:val="14"/>
                <w:szCs w:val="14"/>
              </w:rPr>
              <w:t xml:space="preserve"> КР и Б ЛГП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37 610,84</w:t>
            </w:r>
          </w:p>
        </w:tc>
        <w:tc>
          <w:tcPr>
            <w:tcW w:w="787" w:type="dxa"/>
            <w:tcBorders>
              <w:top w:val="nil"/>
              <w:left w:val="nil"/>
              <w:bottom w:val="nil"/>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4 264,40</w:t>
            </w:r>
          </w:p>
        </w:tc>
        <w:tc>
          <w:tcPr>
            <w:tcW w:w="767" w:type="dxa"/>
            <w:gridSpan w:val="2"/>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9 735,60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23 610,84</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37 610,84</w:t>
            </w:r>
          </w:p>
        </w:tc>
        <w:tc>
          <w:tcPr>
            <w:tcW w:w="604" w:type="dxa"/>
            <w:gridSpan w:val="2"/>
            <w:tcBorders>
              <w:top w:val="nil"/>
              <w:left w:val="nil"/>
              <w:bottom w:val="nil"/>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4 264,40</w:t>
            </w:r>
          </w:p>
        </w:tc>
        <w:tc>
          <w:tcPr>
            <w:tcW w:w="767" w:type="dxa"/>
            <w:gridSpan w:val="2"/>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9 735,60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23 610,84</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37 610,84</w:t>
            </w:r>
          </w:p>
        </w:tc>
        <w:tc>
          <w:tcPr>
            <w:tcW w:w="575" w:type="dxa"/>
            <w:gridSpan w:val="2"/>
            <w:tcBorders>
              <w:top w:val="nil"/>
              <w:left w:val="nil"/>
              <w:bottom w:val="nil"/>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4 264,40</w:t>
            </w:r>
          </w:p>
        </w:tc>
        <w:tc>
          <w:tcPr>
            <w:tcW w:w="767" w:type="dxa"/>
            <w:gridSpan w:val="2"/>
            <w:tcBorders>
              <w:top w:val="nil"/>
              <w:left w:val="single" w:sz="4" w:space="0" w:color="auto"/>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9 735,60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23 610,84</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Отраслевые проекты</w:t>
            </w:r>
          </w:p>
        </w:tc>
        <w:tc>
          <w:tcPr>
            <w:tcW w:w="1103"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single" w:sz="4" w:space="0" w:color="auto"/>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single" w:sz="4" w:space="0" w:color="auto"/>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single" w:sz="4" w:space="0" w:color="auto"/>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221" w:type="dxa"/>
            <w:gridSpan w:val="5"/>
            <w:tcBorders>
              <w:top w:val="single" w:sz="4" w:space="0" w:color="auto"/>
              <w:left w:val="single" w:sz="4" w:space="0" w:color="auto"/>
              <w:bottom w:val="single" w:sz="4" w:space="0" w:color="auto"/>
              <w:right w:val="nil"/>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xml:space="preserve">1. Отраслевой проект «Благоустройство общественных, дворовых пространств и цифровизация городского </w:t>
            </w:r>
            <w:r w:rsidR="009C5E78" w:rsidRPr="009C5E78">
              <w:rPr>
                <w:rFonts w:ascii="Times New Roman" w:hAnsi="Times New Roman"/>
                <w:b/>
                <w:bCs/>
                <w:sz w:val="14"/>
                <w:szCs w:val="14"/>
              </w:rPr>
              <w:t>хозяйства»</w:t>
            </w:r>
          </w:p>
        </w:tc>
        <w:tc>
          <w:tcPr>
            <w:tcW w:w="767"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0"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4"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8"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75"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23" w:type="dxa"/>
            <w:tcBorders>
              <w:top w:val="nil"/>
              <w:left w:val="nil"/>
              <w:bottom w:val="single" w:sz="4" w:space="0" w:color="auto"/>
              <w:right w:val="nil"/>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1.1.  Расходы на реализацию мероприятий по благоустройству дворовых территорий муниципальных образований Ленинградской области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9C5E78"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комитет</w:t>
            </w:r>
            <w:r w:rsidR="00CF0CC7" w:rsidRPr="009C5E78">
              <w:rPr>
                <w:rFonts w:ascii="Times New Roman" w:hAnsi="Times New Roman"/>
                <w:i/>
                <w:iCs/>
                <w:sz w:val="14"/>
                <w:szCs w:val="14"/>
              </w:rPr>
              <w:t xml:space="preserve"> КР и Б ЛГП администрации ЛМР</w:t>
            </w:r>
          </w:p>
        </w:tc>
        <w:tc>
          <w:tcPr>
            <w:tcW w:w="866"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8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0"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4"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8"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9C5E78"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Субсидия</w:t>
            </w:r>
            <w:r w:rsidR="00CF0CC7" w:rsidRPr="009C5E78">
              <w:rPr>
                <w:rFonts w:ascii="Times New Roman" w:hAnsi="Times New Roman"/>
                <w:sz w:val="14"/>
                <w:szCs w:val="14"/>
              </w:rPr>
              <w:t xml:space="preserve"> в 2024 году не предоставлялась</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8</w:t>
            </w:r>
          </w:p>
        </w:tc>
        <w:tc>
          <w:tcPr>
            <w:tcW w:w="15691" w:type="dxa"/>
            <w:gridSpan w:val="34"/>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 xml:space="preserve">Муниципальная </w:t>
            </w:r>
            <w:r w:rsidR="009C5E78" w:rsidRPr="009C5E78">
              <w:rPr>
                <w:rFonts w:ascii="Times New Roman" w:hAnsi="Times New Roman"/>
                <w:b/>
                <w:bCs/>
                <w:i/>
                <w:iCs/>
                <w:sz w:val="14"/>
                <w:szCs w:val="14"/>
              </w:rPr>
              <w:t>программа «</w:t>
            </w:r>
            <w:r w:rsidRPr="009C5E78">
              <w:rPr>
                <w:rFonts w:ascii="Times New Roman" w:hAnsi="Times New Roman"/>
                <w:b/>
                <w:bCs/>
                <w:i/>
                <w:iCs/>
                <w:sz w:val="14"/>
                <w:szCs w:val="14"/>
              </w:rPr>
              <w:t>Обеспечение безопасности на территории Лужского городского поселения Ленинградской области»</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Всего по программе</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7745,65</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7745,65</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7745,65</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7745,65</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7627,12</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7627,12</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1. Комплекс процессных мероприятий «Обеспечение общественного порядка и профилактика правонарушений на территории Лужского городского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50,00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50,00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50,00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50,00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47,84</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47,84</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w:t>
            </w:r>
            <w:r w:rsidR="009C5E78" w:rsidRPr="009C5E78">
              <w:rPr>
                <w:rFonts w:ascii="Times New Roman" w:hAnsi="Times New Roman"/>
                <w:sz w:val="14"/>
                <w:szCs w:val="14"/>
              </w:rPr>
              <w:t>1. Расходы</w:t>
            </w:r>
            <w:r w:rsidRPr="009C5E78">
              <w:rPr>
                <w:rFonts w:ascii="Times New Roman" w:hAnsi="Times New Roman"/>
                <w:sz w:val="14"/>
                <w:szCs w:val="14"/>
              </w:rPr>
              <w:t xml:space="preserve"> на участие добровольных народных дружин (ДНД) в охране общественного порядка</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комитет по вопросам безопасности</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50,00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47,84</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47,84</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2.Комплекс процессных мероприятий «Проведение информационно- разъяснительной работы в сфере безопасности населения Лужского городского поселения»</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2.1. Проведение мероприятий для детей и молодёжи,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комитет по вопросам безопасности</w:t>
            </w:r>
          </w:p>
        </w:tc>
        <w:tc>
          <w:tcPr>
            <w:tcW w:w="10695" w:type="dxa"/>
            <w:gridSpan w:val="29"/>
            <w:tcBorders>
              <w:top w:val="single" w:sz="4" w:space="0" w:color="auto"/>
              <w:left w:val="nil"/>
              <w:bottom w:val="single" w:sz="4" w:space="0" w:color="auto"/>
              <w:right w:val="single" w:sz="4" w:space="0" w:color="000000"/>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Финансирование не предусмотрено</w:t>
            </w:r>
          </w:p>
        </w:tc>
        <w:tc>
          <w:tcPr>
            <w:tcW w:w="1446" w:type="dxa"/>
            <w:gridSpan w:val="3"/>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2.2. Информирование населения по вопросам противодействия терроризму, предупреждению террористических актов, поведению в условиях возникновения ЧС, пожарной безопасности</w:t>
            </w: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i/>
                <w:iCs/>
                <w:sz w:val="14"/>
                <w:szCs w:val="14"/>
              </w:rPr>
            </w:pPr>
          </w:p>
        </w:tc>
        <w:tc>
          <w:tcPr>
            <w:tcW w:w="10695" w:type="dxa"/>
            <w:gridSpan w:val="29"/>
            <w:tcBorders>
              <w:top w:val="single" w:sz="4" w:space="0" w:color="auto"/>
              <w:left w:val="nil"/>
              <w:bottom w:val="single" w:sz="4" w:space="0" w:color="auto"/>
              <w:right w:val="single" w:sz="4" w:space="0" w:color="000000"/>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Финансирование не предусмотрено</w:t>
            </w:r>
          </w:p>
        </w:tc>
        <w:tc>
          <w:tcPr>
            <w:tcW w:w="1446" w:type="dxa"/>
            <w:gridSpan w:val="3"/>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w:t>
            </w:r>
            <w:r w:rsidRPr="009C5E78">
              <w:rPr>
                <w:rFonts w:ascii="Times New Roman" w:hAnsi="Times New Roman"/>
                <w:b/>
                <w:bCs/>
                <w:sz w:val="14"/>
                <w:szCs w:val="14"/>
              </w:rPr>
              <w:t xml:space="preserve"> Комплекс процессных мероприятий «Повышение уровня общественной безопасности»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4940,47</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4940,47</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4940,47</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4940,47</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4940,47</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4940,47</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3.1. Расходы на создание автоматизированной системы видеонаблюдения «Безопасный город»</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комитет по вопросам безопасности</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4940,47</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4940,47</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4940,47</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4940,47</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4940,47</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4940,47</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4.Комплекс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2755,19</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2755,19</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2755,19</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2755,19</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2638,81</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2638,81</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4.1. Расходы на мероприятия по обеспечению первичных мер пожарной безопасности</w:t>
            </w:r>
          </w:p>
        </w:tc>
        <w:tc>
          <w:tcPr>
            <w:tcW w:w="1103" w:type="dxa"/>
            <w:vMerge w:val="restart"/>
            <w:tcBorders>
              <w:top w:val="nil"/>
              <w:left w:val="single" w:sz="4" w:space="0" w:color="auto"/>
              <w:bottom w:val="nil"/>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комитет по вопросам безопасности</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1221,19</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1221,19</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1221,19</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1221,19</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1137,85</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1137,85</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Заключен муниципальный контракт сроком действия с 01.08.2024 </w:t>
            </w:r>
            <w:r w:rsidRPr="009C5E78">
              <w:rPr>
                <w:rFonts w:ascii="Times New Roman" w:hAnsi="Times New Roman"/>
                <w:sz w:val="14"/>
                <w:szCs w:val="14"/>
              </w:rPr>
              <w:lastRenderedPageBreak/>
              <w:t xml:space="preserve">г. по 31.01.2025 г. Оплата за январь пока не производилась.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lastRenderedPageBreak/>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4.2. Расходы на мероприятия по обеспечению безопасности людей на водных объектах</w:t>
            </w:r>
          </w:p>
        </w:tc>
        <w:tc>
          <w:tcPr>
            <w:tcW w:w="1103" w:type="dxa"/>
            <w:vMerge/>
            <w:tcBorders>
              <w:top w:val="nil"/>
              <w:left w:val="single" w:sz="4" w:space="0" w:color="auto"/>
              <w:bottom w:val="nil"/>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i/>
                <w:iCs/>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690,00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690,00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690,00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690,00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661,62</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661,62</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4.3. Расходы на создание системы оповещения населения по ГО и </w:t>
            </w:r>
            <w:r w:rsidR="009C5E78" w:rsidRPr="009C5E78">
              <w:rPr>
                <w:rFonts w:ascii="Times New Roman" w:hAnsi="Times New Roman"/>
                <w:sz w:val="14"/>
                <w:szCs w:val="14"/>
              </w:rPr>
              <w:t>ЧС,</w:t>
            </w:r>
            <w:r w:rsidRPr="009C5E78">
              <w:rPr>
                <w:rFonts w:ascii="Times New Roman" w:hAnsi="Times New Roman"/>
                <w:sz w:val="14"/>
                <w:szCs w:val="14"/>
              </w:rPr>
              <w:t xml:space="preserve"> сопряженной с Ленинградской областной автоматизированной системой оповещения (РАСЦО ЛО)</w:t>
            </w:r>
          </w:p>
        </w:tc>
        <w:tc>
          <w:tcPr>
            <w:tcW w:w="1103" w:type="dxa"/>
            <w:vMerge/>
            <w:tcBorders>
              <w:top w:val="nil"/>
              <w:left w:val="single" w:sz="4" w:space="0" w:color="auto"/>
              <w:bottom w:val="nil"/>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i/>
                <w:iCs/>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Денежные средства на выполнение мероприятия в 2024 году не </w:t>
            </w:r>
            <w:r w:rsidR="009C5E78" w:rsidRPr="009C5E78">
              <w:rPr>
                <w:rFonts w:ascii="Times New Roman" w:hAnsi="Times New Roman"/>
                <w:sz w:val="14"/>
                <w:szCs w:val="14"/>
              </w:rPr>
              <w:t>предусмотрен</w:t>
            </w:r>
            <w:r w:rsidR="009C5E78">
              <w:rPr>
                <w:rFonts w:ascii="Times New Roman" w:hAnsi="Times New Roman"/>
                <w:sz w:val="14"/>
                <w:szCs w:val="14"/>
              </w:rPr>
              <w:t>ы</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4.4. Расходы на мероприятия по защите населения и территории городского поселения от чрезвычайных ситуаций природного и техногенного характера</w:t>
            </w:r>
          </w:p>
        </w:tc>
        <w:tc>
          <w:tcPr>
            <w:tcW w:w="1103" w:type="dxa"/>
            <w:vMerge/>
            <w:tcBorders>
              <w:top w:val="nil"/>
              <w:left w:val="single" w:sz="4" w:space="0" w:color="auto"/>
              <w:bottom w:val="nil"/>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i/>
                <w:iCs/>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754,00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754,00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754,00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754,00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749,34</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749,34</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4.5. Расходы на мероприятия по гражданской обороне</w:t>
            </w:r>
          </w:p>
        </w:tc>
        <w:tc>
          <w:tcPr>
            <w:tcW w:w="1103" w:type="dxa"/>
            <w:vMerge/>
            <w:tcBorders>
              <w:top w:val="nil"/>
              <w:left w:val="single" w:sz="4" w:space="0" w:color="auto"/>
              <w:bottom w:val="nil"/>
              <w:right w:val="single" w:sz="4" w:space="0" w:color="auto"/>
            </w:tcBorders>
            <w:shd w:val="clear" w:color="auto" w:fill="auto"/>
            <w:vAlign w:val="center"/>
            <w:hideMark/>
          </w:tcPr>
          <w:p w:rsidR="00CF0CC7" w:rsidRPr="009C5E78" w:rsidRDefault="00CF0CC7" w:rsidP="00446A90">
            <w:pPr>
              <w:spacing w:after="0" w:line="240" w:lineRule="auto"/>
              <w:ind w:left="-57" w:right="-57"/>
              <w:rPr>
                <w:rFonts w:ascii="Times New Roman" w:hAnsi="Times New Roman"/>
                <w:i/>
                <w:iCs/>
                <w:sz w:val="14"/>
                <w:szCs w:val="14"/>
              </w:rPr>
            </w:pP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90,00</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90,00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90,00</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90,00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90,00</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90,00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9</w:t>
            </w:r>
          </w:p>
        </w:tc>
        <w:tc>
          <w:tcPr>
            <w:tcW w:w="15691" w:type="dxa"/>
            <w:gridSpan w:val="34"/>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3550" w:type="dxa"/>
            <w:gridSpan w:val="2"/>
            <w:tcBorders>
              <w:top w:val="single" w:sz="4" w:space="0" w:color="auto"/>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Всего по программе</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123"/>
              <w:rPr>
                <w:rFonts w:ascii="Times New Roman" w:hAnsi="Times New Roman"/>
                <w:b/>
                <w:bCs/>
                <w:sz w:val="14"/>
                <w:szCs w:val="14"/>
              </w:rPr>
            </w:pPr>
            <w:r w:rsidRPr="009C5E78">
              <w:rPr>
                <w:rFonts w:ascii="Times New Roman" w:hAnsi="Times New Roman"/>
                <w:b/>
                <w:bCs/>
                <w:sz w:val="14"/>
                <w:szCs w:val="14"/>
              </w:rPr>
              <w:t>3061924,09</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111"/>
              <w:rPr>
                <w:rFonts w:ascii="Times New Roman" w:hAnsi="Times New Roman"/>
                <w:b/>
                <w:bCs/>
                <w:sz w:val="14"/>
                <w:szCs w:val="14"/>
              </w:rPr>
            </w:pPr>
            <w:r w:rsidRPr="009C5E78">
              <w:rPr>
                <w:rFonts w:ascii="Times New Roman" w:hAnsi="Times New Roman"/>
                <w:b/>
                <w:bCs/>
                <w:sz w:val="14"/>
                <w:szCs w:val="14"/>
              </w:rPr>
              <w:t>2787270,19</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127"/>
              <w:rPr>
                <w:rFonts w:ascii="Times New Roman" w:hAnsi="Times New Roman"/>
                <w:b/>
                <w:bCs/>
                <w:sz w:val="14"/>
                <w:szCs w:val="14"/>
              </w:rPr>
            </w:pPr>
            <w:r w:rsidRPr="009C5E78">
              <w:rPr>
                <w:rFonts w:ascii="Times New Roman" w:hAnsi="Times New Roman"/>
                <w:b/>
                <w:bCs/>
                <w:sz w:val="14"/>
                <w:szCs w:val="14"/>
              </w:rPr>
              <w:t>274653,90</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126"/>
              <w:rPr>
                <w:rFonts w:ascii="Times New Roman" w:hAnsi="Times New Roman"/>
                <w:b/>
                <w:bCs/>
                <w:sz w:val="14"/>
                <w:szCs w:val="14"/>
              </w:rPr>
            </w:pPr>
            <w:r w:rsidRPr="009C5E78">
              <w:rPr>
                <w:rFonts w:ascii="Times New Roman" w:hAnsi="Times New Roman"/>
                <w:b/>
                <w:bCs/>
                <w:sz w:val="14"/>
                <w:szCs w:val="14"/>
              </w:rPr>
              <w:t>2816305,77</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84"/>
              <w:rPr>
                <w:rFonts w:ascii="Times New Roman" w:hAnsi="Times New Roman"/>
                <w:b/>
                <w:bCs/>
                <w:sz w:val="14"/>
                <w:szCs w:val="14"/>
              </w:rPr>
            </w:pPr>
            <w:r w:rsidRPr="009C5E78">
              <w:rPr>
                <w:rFonts w:ascii="Times New Roman" w:hAnsi="Times New Roman"/>
                <w:b/>
                <w:bCs/>
                <w:sz w:val="14"/>
                <w:szCs w:val="14"/>
              </w:rPr>
              <w:t>2541651,87</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117"/>
              <w:rPr>
                <w:rFonts w:ascii="Times New Roman" w:hAnsi="Times New Roman"/>
                <w:b/>
                <w:bCs/>
                <w:sz w:val="14"/>
                <w:szCs w:val="14"/>
              </w:rPr>
            </w:pPr>
            <w:r w:rsidRPr="009C5E78">
              <w:rPr>
                <w:rFonts w:ascii="Times New Roman" w:hAnsi="Times New Roman"/>
                <w:b/>
                <w:bCs/>
                <w:sz w:val="14"/>
                <w:szCs w:val="14"/>
              </w:rPr>
              <w:t>274653,90</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126"/>
              <w:rPr>
                <w:rFonts w:ascii="Times New Roman" w:hAnsi="Times New Roman"/>
                <w:b/>
                <w:bCs/>
                <w:sz w:val="14"/>
                <w:szCs w:val="14"/>
              </w:rPr>
            </w:pPr>
            <w:r w:rsidRPr="009C5E78">
              <w:rPr>
                <w:rFonts w:ascii="Times New Roman" w:hAnsi="Times New Roman"/>
                <w:b/>
                <w:bCs/>
                <w:sz w:val="14"/>
                <w:szCs w:val="14"/>
              </w:rPr>
              <w:t>2604571,58</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101"/>
              <w:rPr>
                <w:rFonts w:ascii="Times New Roman" w:hAnsi="Times New Roman"/>
                <w:b/>
                <w:bCs/>
                <w:sz w:val="14"/>
                <w:szCs w:val="14"/>
              </w:rPr>
            </w:pPr>
            <w:r w:rsidRPr="009C5E78">
              <w:rPr>
                <w:rFonts w:ascii="Times New Roman" w:hAnsi="Times New Roman"/>
                <w:b/>
                <w:bCs/>
                <w:sz w:val="14"/>
                <w:szCs w:val="14"/>
              </w:rPr>
              <w:t>2369100,01</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117"/>
              <w:rPr>
                <w:rFonts w:ascii="Times New Roman" w:hAnsi="Times New Roman"/>
                <w:b/>
                <w:bCs/>
                <w:sz w:val="14"/>
                <w:szCs w:val="14"/>
              </w:rPr>
            </w:pPr>
            <w:r w:rsidRPr="009C5E78">
              <w:rPr>
                <w:rFonts w:ascii="Times New Roman" w:hAnsi="Times New Roman"/>
                <w:b/>
                <w:bCs/>
                <w:sz w:val="14"/>
                <w:szCs w:val="14"/>
              </w:rPr>
              <w:t>235471,57</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Проектная часть</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 Федеральный проект «Обеспечение устойчивого сокращения непригодного для проживания жилищного фонда</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ОАиГ администрации ЛМР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145" w:hanging="36"/>
              <w:rPr>
                <w:rFonts w:ascii="Times New Roman" w:hAnsi="Times New Roman"/>
                <w:sz w:val="14"/>
                <w:szCs w:val="14"/>
              </w:rPr>
            </w:pPr>
            <w:r w:rsidRPr="009C5E78">
              <w:rPr>
                <w:rFonts w:ascii="Times New Roman" w:hAnsi="Times New Roman"/>
                <w:sz w:val="14"/>
                <w:szCs w:val="14"/>
              </w:rPr>
              <w:t>3031583,25</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2787270,19</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244313,06</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2785964,93</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2541651,87</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244313,06</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2583234,51</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2369100,01</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214134,50</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По этапу 2024-2025 годов оплата перенесена на 2025 г. Остатки средств будут израсходованы при заключении муниципального контракта в целях реализации программы</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Процессная часть</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i/>
                <w:iCs/>
                <w:sz w:val="14"/>
                <w:szCs w:val="14"/>
              </w:rPr>
            </w:pPr>
            <w:r w:rsidRPr="009C5E78">
              <w:rPr>
                <w:rFonts w:ascii="Times New Roman" w:hAnsi="Times New Roman"/>
                <w:b/>
                <w:bCs/>
                <w:i/>
                <w:iCs/>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 Комплекс процессных мероприятий "Содействие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ОАиГ администрации ЛМР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22466,89</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22466,89</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22466,89</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22466,89</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13463,12</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13463,12</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Заключен муниципальный контракт на строительство ливневой канализации, завершение работ планируется на март 2025 г.</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xml:space="preserve">3. Комплекс процессных мероприятий "Обеспечение сноса расселяемых аварийных домов на территорий Лужского городского поселения Лужского муниципального района Ленинградской области" </w:t>
            </w:r>
          </w:p>
        </w:tc>
        <w:tc>
          <w:tcPr>
            <w:tcW w:w="1103"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i/>
                <w:iCs/>
                <w:sz w:val="14"/>
                <w:szCs w:val="14"/>
              </w:rPr>
            </w:pPr>
            <w:r w:rsidRPr="009C5E78">
              <w:rPr>
                <w:rFonts w:ascii="Times New Roman" w:hAnsi="Times New Roman"/>
                <w:i/>
                <w:iCs/>
                <w:sz w:val="14"/>
                <w:szCs w:val="14"/>
              </w:rPr>
              <w:t>ОАиГ администрации ЛМР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7873,95</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7873,95</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7873,95</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7873,95</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7873,95</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7873,95</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0,00</w:t>
            </w:r>
          </w:p>
        </w:tc>
        <w:tc>
          <w:tcPr>
            <w:tcW w:w="1417" w:type="dxa"/>
            <w:gridSpan w:val="2"/>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Мероприятие выполнено.</w:t>
            </w:r>
          </w:p>
        </w:tc>
      </w:tr>
      <w:tr w:rsidR="009C5E78" w:rsidRPr="009C5E78" w:rsidTr="009C5E78">
        <w:trPr>
          <w:gridAfter w:val="2"/>
          <w:wAfter w:w="77" w:type="dxa"/>
          <w:trHeight w:val="20"/>
        </w:trPr>
        <w:tc>
          <w:tcPr>
            <w:tcW w:w="262" w:type="dxa"/>
            <w:tcBorders>
              <w:top w:val="nil"/>
              <w:left w:val="single" w:sz="4" w:space="0" w:color="auto"/>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 </w:t>
            </w:r>
          </w:p>
        </w:tc>
        <w:tc>
          <w:tcPr>
            <w:tcW w:w="2447" w:type="dxa"/>
            <w:tcBorders>
              <w:top w:val="nil"/>
              <w:left w:val="nil"/>
              <w:bottom w:val="single" w:sz="4" w:space="0" w:color="auto"/>
              <w:right w:val="single" w:sz="4" w:space="0" w:color="auto"/>
            </w:tcBorders>
            <w:shd w:val="clear" w:color="auto" w:fill="auto"/>
            <w:hideMark/>
          </w:tcPr>
          <w:p w:rsidR="00CF0CC7" w:rsidRPr="009C5E78" w:rsidRDefault="00CF0CC7" w:rsidP="00446A90">
            <w:pPr>
              <w:spacing w:after="0" w:line="240" w:lineRule="auto"/>
              <w:ind w:left="-57" w:right="-57"/>
              <w:rPr>
                <w:rFonts w:ascii="Times New Roman" w:hAnsi="Times New Roman"/>
                <w:b/>
                <w:bCs/>
                <w:sz w:val="14"/>
                <w:szCs w:val="14"/>
              </w:rPr>
            </w:pPr>
            <w:r w:rsidRPr="009C5E78">
              <w:rPr>
                <w:rFonts w:ascii="Times New Roman" w:hAnsi="Times New Roman"/>
                <w:b/>
                <w:bCs/>
                <w:sz w:val="14"/>
                <w:szCs w:val="14"/>
              </w:rPr>
              <w:t>Итого муниципальные программы Лужского городского поселения Лужского муниципального района Ленинградской области</w:t>
            </w:r>
          </w:p>
        </w:tc>
        <w:tc>
          <w:tcPr>
            <w:tcW w:w="1103"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c>
          <w:tcPr>
            <w:tcW w:w="866"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3765 010,24</w:t>
            </w:r>
          </w:p>
        </w:tc>
        <w:tc>
          <w:tcPr>
            <w:tcW w:w="787" w:type="dxa"/>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 xml:space="preserve"> 4 264,40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2 963 340,34</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797 400,51</w:t>
            </w:r>
          </w:p>
        </w:tc>
        <w:tc>
          <w:tcPr>
            <w:tcW w:w="600"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5,00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3 519 391,92</w:t>
            </w:r>
          </w:p>
        </w:tc>
        <w:tc>
          <w:tcPr>
            <w:tcW w:w="604"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4 264,40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2 717 722,02</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 xml:space="preserve"> 797 400,51</w:t>
            </w:r>
          </w:p>
        </w:tc>
        <w:tc>
          <w:tcPr>
            <w:tcW w:w="648"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5,00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3 192 158,03</w:t>
            </w:r>
          </w:p>
        </w:tc>
        <w:tc>
          <w:tcPr>
            <w:tcW w:w="575"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4 264,40</w:t>
            </w:r>
          </w:p>
        </w:tc>
        <w:tc>
          <w:tcPr>
            <w:tcW w:w="76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2 498 077,26</w:t>
            </w:r>
          </w:p>
        </w:tc>
        <w:tc>
          <w:tcPr>
            <w:tcW w:w="69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689 811,38</w:t>
            </w:r>
          </w:p>
        </w:tc>
        <w:tc>
          <w:tcPr>
            <w:tcW w:w="641"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b/>
                <w:bCs/>
                <w:sz w:val="12"/>
                <w:szCs w:val="12"/>
              </w:rPr>
            </w:pPr>
            <w:r w:rsidRPr="009C5E78">
              <w:rPr>
                <w:rFonts w:ascii="Times New Roman" w:hAnsi="Times New Roman"/>
                <w:b/>
                <w:bCs/>
                <w:sz w:val="12"/>
                <w:szCs w:val="12"/>
              </w:rPr>
              <w:t>5,00</w:t>
            </w:r>
          </w:p>
        </w:tc>
        <w:tc>
          <w:tcPr>
            <w:tcW w:w="1417" w:type="dxa"/>
            <w:gridSpan w:val="2"/>
            <w:tcBorders>
              <w:top w:val="nil"/>
              <w:left w:val="nil"/>
              <w:bottom w:val="single" w:sz="4" w:space="0" w:color="auto"/>
              <w:right w:val="single" w:sz="4" w:space="0" w:color="auto"/>
            </w:tcBorders>
            <w:shd w:val="clear" w:color="auto" w:fill="auto"/>
            <w:noWrap/>
            <w:hideMark/>
          </w:tcPr>
          <w:p w:rsidR="00CF0CC7" w:rsidRPr="009C5E78" w:rsidRDefault="00CF0CC7" w:rsidP="00446A90">
            <w:pPr>
              <w:spacing w:after="0" w:line="240" w:lineRule="auto"/>
              <w:ind w:left="-57" w:right="-57"/>
              <w:rPr>
                <w:rFonts w:ascii="Times New Roman" w:hAnsi="Times New Roman"/>
                <w:sz w:val="14"/>
                <w:szCs w:val="14"/>
              </w:rPr>
            </w:pPr>
            <w:r w:rsidRPr="009C5E78">
              <w:rPr>
                <w:rFonts w:ascii="Times New Roman" w:hAnsi="Times New Roman"/>
                <w:sz w:val="14"/>
                <w:szCs w:val="14"/>
              </w:rPr>
              <w:t> </w:t>
            </w:r>
          </w:p>
        </w:tc>
      </w:tr>
    </w:tbl>
    <w:p w:rsidR="009B32AA" w:rsidRPr="00361EA2" w:rsidRDefault="009B32AA" w:rsidP="00A00B1B">
      <w:pPr>
        <w:spacing w:after="0" w:line="240" w:lineRule="auto"/>
        <w:jc w:val="center"/>
        <w:rPr>
          <w:rFonts w:ascii="Times New Roman" w:hAnsi="Times New Roman"/>
          <w:b/>
          <w:bCs/>
          <w:i/>
          <w:iCs/>
          <w:color w:val="FF0000"/>
          <w:sz w:val="14"/>
          <w:szCs w:val="14"/>
        </w:rPr>
        <w:sectPr w:rsidR="009B32AA" w:rsidRPr="00361EA2" w:rsidSect="00F1150F">
          <w:pgSz w:w="16838" w:h="11906" w:orient="landscape"/>
          <w:pgMar w:top="992" w:right="510" w:bottom="425" w:left="510" w:header="709" w:footer="709" w:gutter="0"/>
          <w:cols w:space="708"/>
          <w:docGrid w:linePitch="360"/>
        </w:sectPr>
      </w:pPr>
    </w:p>
    <w:tbl>
      <w:tblPr>
        <w:tblW w:w="5000" w:type="pct"/>
        <w:tblLook w:val="04A0" w:firstRow="1" w:lastRow="0" w:firstColumn="1" w:lastColumn="0" w:noHBand="0" w:noVBand="1"/>
      </w:tblPr>
      <w:tblGrid>
        <w:gridCol w:w="318"/>
        <w:gridCol w:w="5923"/>
        <w:gridCol w:w="1255"/>
        <w:gridCol w:w="915"/>
        <w:gridCol w:w="844"/>
        <w:gridCol w:w="929"/>
        <w:gridCol w:w="1998"/>
        <w:gridCol w:w="895"/>
        <w:gridCol w:w="2417"/>
      </w:tblGrid>
      <w:tr w:rsidR="005115B1" w:rsidRPr="005115B1" w:rsidTr="005115B1">
        <w:trPr>
          <w:trHeight w:val="113"/>
        </w:trPr>
        <w:tc>
          <w:tcPr>
            <w:tcW w:w="0" w:type="auto"/>
            <w:gridSpan w:val="9"/>
            <w:tcBorders>
              <w:top w:val="nil"/>
              <w:left w:val="nil"/>
              <w:bottom w:val="nil"/>
              <w:right w:val="nil"/>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i/>
                <w:iCs/>
                <w:sz w:val="24"/>
                <w:szCs w:val="24"/>
              </w:rPr>
            </w:pPr>
            <w:r w:rsidRPr="005115B1">
              <w:rPr>
                <w:rFonts w:ascii="Times New Roman" w:hAnsi="Times New Roman"/>
                <w:b/>
                <w:bCs/>
                <w:i/>
                <w:iCs/>
                <w:sz w:val="24"/>
                <w:szCs w:val="24"/>
              </w:rPr>
              <w:lastRenderedPageBreak/>
              <w:t>  Степень достижения целей и решения задач муниципальных программ</w:t>
            </w:r>
          </w:p>
        </w:tc>
      </w:tr>
      <w:tr w:rsidR="005115B1" w:rsidRPr="005115B1" w:rsidTr="005115B1">
        <w:trPr>
          <w:trHeight w:val="113"/>
        </w:trPr>
        <w:tc>
          <w:tcPr>
            <w:tcW w:w="0" w:type="auto"/>
            <w:gridSpan w:val="9"/>
            <w:tcBorders>
              <w:top w:val="nil"/>
              <w:left w:val="nil"/>
              <w:bottom w:val="single" w:sz="8" w:space="0" w:color="auto"/>
              <w:right w:val="nil"/>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i/>
                <w:iCs/>
                <w:sz w:val="24"/>
                <w:szCs w:val="24"/>
              </w:rPr>
            </w:pPr>
            <w:r w:rsidRPr="005115B1">
              <w:rPr>
                <w:rFonts w:ascii="Times New Roman" w:hAnsi="Times New Roman"/>
                <w:b/>
                <w:bCs/>
                <w:i/>
                <w:iCs/>
                <w:sz w:val="24"/>
                <w:szCs w:val="24"/>
              </w:rPr>
              <w:t>Лужского городского поселения Лужского муниципального района Ленинградской области за 2024 год</w:t>
            </w:r>
          </w:p>
        </w:tc>
      </w:tr>
      <w:tr w:rsidR="005115B1" w:rsidRPr="005115B1" w:rsidTr="005115B1">
        <w:trPr>
          <w:trHeight w:val="113"/>
        </w:trPr>
        <w:tc>
          <w:tcPr>
            <w:tcW w:w="0" w:type="auto"/>
            <w:vMerge w:val="restart"/>
            <w:tcBorders>
              <w:top w:val="nil"/>
              <w:left w:val="single" w:sz="8" w:space="0" w:color="auto"/>
              <w:bottom w:val="nil"/>
              <w:right w:val="nil"/>
            </w:tcBorders>
            <w:shd w:val="clear" w:color="auto" w:fill="auto"/>
            <w:noWrap/>
            <w:vAlign w:val="center"/>
            <w:hideMark/>
          </w:tcPr>
          <w:p w:rsidR="005115B1" w:rsidRPr="005115B1" w:rsidRDefault="005115B1" w:rsidP="005115B1">
            <w:pPr>
              <w:spacing w:after="120" w:line="240" w:lineRule="auto"/>
              <w:jc w:val="center"/>
              <w:rPr>
                <w:rFonts w:cs="Calibri"/>
                <w:sz w:val="20"/>
                <w:szCs w:val="20"/>
              </w:rPr>
            </w:pPr>
            <w:r w:rsidRPr="005115B1">
              <w:rPr>
                <w:rFonts w:cs="Calibri"/>
                <w:sz w:val="20"/>
                <w:szCs w:val="20"/>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Наименование показателя (индикатора)</w:t>
            </w:r>
          </w:p>
        </w:tc>
        <w:tc>
          <w:tcPr>
            <w:tcW w:w="0" w:type="auto"/>
            <w:gridSpan w:val="6"/>
            <w:tcBorders>
              <w:top w:val="single" w:sz="8" w:space="0" w:color="auto"/>
              <w:left w:val="nil"/>
              <w:bottom w:val="single" w:sz="8" w:space="0" w:color="auto"/>
              <w:right w:val="single" w:sz="8" w:space="0" w:color="000000"/>
            </w:tcBorders>
            <w:shd w:val="clear" w:color="auto" w:fill="auto"/>
            <w:noWrap/>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значения показателей муниципальной программы</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обоснование отклонений значений показателя (индикатора)</w:t>
            </w:r>
          </w:p>
        </w:tc>
      </w:tr>
      <w:tr w:rsidR="005115B1" w:rsidRPr="005115B1" w:rsidTr="005115B1">
        <w:trPr>
          <w:trHeight w:val="113"/>
        </w:trPr>
        <w:tc>
          <w:tcPr>
            <w:tcW w:w="0" w:type="auto"/>
            <w:vMerge/>
            <w:tcBorders>
              <w:top w:val="nil"/>
              <w:left w:val="single" w:sz="8" w:space="0" w:color="auto"/>
              <w:bottom w:val="nil"/>
              <w:right w:val="nil"/>
            </w:tcBorders>
            <w:shd w:val="clear" w:color="auto" w:fill="auto"/>
            <w:vAlign w:val="center"/>
            <w:hideMark/>
          </w:tcPr>
          <w:p w:rsidR="005115B1" w:rsidRPr="005115B1" w:rsidRDefault="005115B1" w:rsidP="005115B1">
            <w:pPr>
              <w:spacing w:after="120" w:line="240" w:lineRule="auto"/>
              <w:rPr>
                <w:rFonts w:cs="Calibri"/>
                <w:sz w:val="20"/>
                <w:szCs w:val="20"/>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единица измерения</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2023 год</w:t>
            </w:r>
          </w:p>
        </w:tc>
        <w:tc>
          <w:tcPr>
            <w:tcW w:w="0" w:type="auto"/>
            <w:gridSpan w:val="4"/>
            <w:tcBorders>
              <w:top w:val="single" w:sz="8" w:space="0" w:color="auto"/>
              <w:left w:val="nil"/>
              <w:bottom w:val="single" w:sz="8" w:space="0" w:color="auto"/>
              <w:right w:val="single" w:sz="8" w:space="0" w:color="000000"/>
            </w:tcBorders>
            <w:shd w:val="clear" w:color="auto" w:fill="auto"/>
            <w:noWrap/>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2024год</w:t>
            </w: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p>
        </w:tc>
      </w:tr>
      <w:tr w:rsidR="005115B1" w:rsidRPr="005115B1" w:rsidTr="005115B1">
        <w:trPr>
          <w:trHeight w:val="113"/>
        </w:trPr>
        <w:tc>
          <w:tcPr>
            <w:tcW w:w="0" w:type="auto"/>
            <w:vMerge/>
            <w:tcBorders>
              <w:top w:val="nil"/>
              <w:left w:val="single" w:sz="8" w:space="0" w:color="auto"/>
              <w:bottom w:val="nil"/>
              <w:right w:val="nil"/>
            </w:tcBorders>
            <w:shd w:val="clear" w:color="auto" w:fill="auto"/>
            <w:vAlign w:val="center"/>
            <w:hideMark/>
          </w:tcPr>
          <w:p w:rsidR="005115B1" w:rsidRPr="005115B1" w:rsidRDefault="005115B1" w:rsidP="005115B1">
            <w:pPr>
              <w:spacing w:after="120" w:line="240" w:lineRule="auto"/>
              <w:rPr>
                <w:rFonts w:cs="Calibri"/>
                <w:sz w:val="20"/>
                <w:szCs w:val="20"/>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план</w:t>
            </w:r>
          </w:p>
        </w:tc>
        <w:tc>
          <w:tcPr>
            <w:tcW w:w="0" w:type="auto"/>
            <w:tcBorders>
              <w:top w:val="nil"/>
              <w:left w:val="nil"/>
              <w:bottom w:val="single" w:sz="8" w:space="0" w:color="auto"/>
              <w:right w:val="single" w:sz="8"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факт</w:t>
            </w:r>
          </w:p>
        </w:tc>
        <w:tc>
          <w:tcPr>
            <w:tcW w:w="0" w:type="auto"/>
            <w:tcBorders>
              <w:top w:val="nil"/>
              <w:left w:val="nil"/>
              <w:bottom w:val="single" w:sz="8" w:space="0" w:color="auto"/>
              <w:right w:val="single" w:sz="8"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к предшествующему году</w:t>
            </w:r>
          </w:p>
        </w:tc>
        <w:tc>
          <w:tcPr>
            <w:tcW w:w="0" w:type="auto"/>
            <w:tcBorders>
              <w:top w:val="nil"/>
              <w:left w:val="nil"/>
              <w:bottom w:val="single" w:sz="8" w:space="0" w:color="auto"/>
              <w:right w:val="single" w:sz="8"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к плану</w:t>
            </w:r>
          </w:p>
        </w:tc>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p>
        </w:tc>
      </w:tr>
      <w:tr w:rsidR="005115B1" w:rsidRPr="005115B1" w:rsidTr="005115B1">
        <w:trPr>
          <w:trHeight w:val="113"/>
        </w:trPr>
        <w:tc>
          <w:tcPr>
            <w:tcW w:w="0" w:type="auto"/>
            <w:tcBorders>
              <w:top w:val="single" w:sz="4" w:space="0" w:color="auto"/>
              <w:left w:val="single" w:sz="4" w:space="0" w:color="auto"/>
              <w:bottom w:val="nil"/>
              <w:right w:val="single" w:sz="4" w:space="0" w:color="auto"/>
            </w:tcBorders>
            <w:shd w:val="clear" w:color="auto" w:fill="auto"/>
            <w:vAlign w:val="bottom"/>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1</w:t>
            </w:r>
          </w:p>
        </w:tc>
        <w:tc>
          <w:tcPr>
            <w:tcW w:w="0" w:type="auto"/>
            <w:tcBorders>
              <w:top w:val="nil"/>
              <w:left w:val="nil"/>
              <w:bottom w:val="nil"/>
              <w:right w:val="single" w:sz="4" w:space="0" w:color="auto"/>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2</w:t>
            </w:r>
          </w:p>
        </w:tc>
        <w:tc>
          <w:tcPr>
            <w:tcW w:w="0" w:type="auto"/>
            <w:tcBorders>
              <w:top w:val="nil"/>
              <w:left w:val="nil"/>
              <w:bottom w:val="nil"/>
              <w:right w:val="single" w:sz="4" w:space="0" w:color="auto"/>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3</w:t>
            </w:r>
          </w:p>
        </w:tc>
        <w:tc>
          <w:tcPr>
            <w:tcW w:w="0" w:type="auto"/>
            <w:tcBorders>
              <w:top w:val="nil"/>
              <w:left w:val="nil"/>
              <w:bottom w:val="nil"/>
              <w:right w:val="single" w:sz="4" w:space="0" w:color="auto"/>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4</w:t>
            </w:r>
          </w:p>
        </w:tc>
        <w:tc>
          <w:tcPr>
            <w:tcW w:w="0" w:type="auto"/>
            <w:tcBorders>
              <w:top w:val="nil"/>
              <w:left w:val="nil"/>
              <w:bottom w:val="nil"/>
              <w:right w:val="single" w:sz="4" w:space="0" w:color="auto"/>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5</w:t>
            </w:r>
          </w:p>
        </w:tc>
        <w:tc>
          <w:tcPr>
            <w:tcW w:w="0" w:type="auto"/>
            <w:tcBorders>
              <w:top w:val="nil"/>
              <w:left w:val="nil"/>
              <w:bottom w:val="nil"/>
              <w:right w:val="single" w:sz="4" w:space="0" w:color="auto"/>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6</w:t>
            </w:r>
          </w:p>
        </w:tc>
        <w:tc>
          <w:tcPr>
            <w:tcW w:w="0" w:type="auto"/>
            <w:tcBorders>
              <w:top w:val="nil"/>
              <w:left w:val="nil"/>
              <w:bottom w:val="nil"/>
              <w:right w:val="single" w:sz="4" w:space="0" w:color="auto"/>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7</w:t>
            </w:r>
          </w:p>
        </w:tc>
        <w:tc>
          <w:tcPr>
            <w:tcW w:w="0" w:type="auto"/>
            <w:tcBorders>
              <w:top w:val="nil"/>
              <w:left w:val="nil"/>
              <w:bottom w:val="nil"/>
              <w:right w:val="single" w:sz="4" w:space="0" w:color="auto"/>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8</w:t>
            </w:r>
          </w:p>
        </w:tc>
        <w:tc>
          <w:tcPr>
            <w:tcW w:w="0" w:type="auto"/>
            <w:tcBorders>
              <w:top w:val="nil"/>
              <w:left w:val="nil"/>
              <w:bottom w:val="nil"/>
              <w:right w:val="single" w:sz="4" w:space="0" w:color="auto"/>
            </w:tcBorders>
            <w:shd w:val="clear" w:color="auto" w:fill="auto"/>
            <w:noWrap/>
            <w:vAlign w:val="bottom"/>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9</w:t>
            </w:r>
          </w:p>
        </w:tc>
      </w:tr>
      <w:tr w:rsidR="005115B1" w:rsidRPr="005115B1" w:rsidTr="005115B1">
        <w:trPr>
          <w:trHeight w:val="113"/>
        </w:trPr>
        <w:tc>
          <w:tcPr>
            <w:tcW w:w="0" w:type="auto"/>
            <w:tcBorders>
              <w:top w:val="single" w:sz="4" w:space="0" w:color="auto"/>
              <w:left w:val="single" w:sz="4" w:space="0" w:color="auto"/>
              <w:bottom w:val="single" w:sz="4" w:space="0" w:color="auto"/>
              <w:right w:val="nil"/>
            </w:tcBorders>
            <w:shd w:val="clear" w:color="auto" w:fill="auto"/>
            <w:noWrap/>
            <w:hideMark/>
          </w:tcPr>
          <w:p w:rsidR="005115B1" w:rsidRPr="005115B1" w:rsidRDefault="005115B1" w:rsidP="005115B1">
            <w:pPr>
              <w:spacing w:after="120" w:line="240" w:lineRule="auto"/>
              <w:jc w:val="right"/>
              <w:rPr>
                <w:rFonts w:ascii="Times New Roman" w:hAnsi="Times New Roman"/>
                <w:b/>
                <w:bCs/>
                <w:i/>
                <w:iCs/>
                <w:sz w:val="20"/>
                <w:szCs w:val="20"/>
              </w:rPr>
            </w:pPr>
            <w:r w:rsidRPr="005115B1">
              <w:rPr>
                <w:rFonts w:ascii="Times New Roman" w:hAnsi="Times New Roman"/>
                <w:b/>
                <w:bCs/>
                <w:i/>
                <w:iCs/>
                <w:sz w:val="20"/>
                <w:szCs w:val="20"/>
              </w:rPr>
              <w:t>1</w:t>
            </w:r>
          </w:p>
        </w:tc>
        <w:tc>
          <w:tcPr>
            <w:tcW w:w="0" w:type="auto"/>
            <w:gridSpan w:val="8"/>
            <w:tcBorders>
              <w:top w:val="single" w:sz="4" w:space="0" w:color="auto"/>
              <w:left w:val="nil"/>
              <w:bottom w:val="nil"/>
              <w:right w:val="single" w:sz="4" w:space="0" w:color="000000"/>
            </w:tcBorders>
            <w:shd w:val="clear" w:color="auto" w:fill="auto"/>
            <w:noWrap/>
            <w:hideMark/>
          </w:tcPr>
          <w:p w:rsidR="005115B1" w:rsidRPr="005115B1" w:rsidRDefault="005115B1" w:rsidP="005115B1">
            <w:pPr>
              <w:spacing w:after="120" w:line="240" w:lineRule="auto"/>
              <w:rPr>
                <w:rFonts w:ascii="Times New Roman" w:hAnsi="Times New Roman"/>
                <w:b/>
                <w:bCs/>
                <w:i/>
                <w:iCs/>
                <w:sz w:val="20"/>
                <w:szCs w:val="20"/>
              </w:rPr>
            </w:pPr>
            <w:r w:rsidRPr="005115B1">
              <w:rPr>
                <w:rFonts w:ascii="Times New Roman" w:hAnsi="Times New Roman"/>
                <w:b/>
                <w:bCs/>
                <w:i/>
                <w:iCs/>
                <w:sz w:val="20"/>
                <w:szCs w:val="20"/>
              </w:rPr>
              <w:t>Муниципальная программа «Физическая культура в Лужском городском поселении"</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1.1 Доля населения, систематически занимающегося физической культурой и спортом, в общей численности населения городского поселения в возрасте от 3 до 80 лет</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60,94</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50,1</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62,64</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102,8%</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125,0%</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1.2. Количество массово- спортивных мероприятий, в том числе для лиц, нуждающихся в социальной поддержке и лиц с ограниченными возможностями здоровья, внутри регионального и межрегионального уровня, ед. в год</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29</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106,9%</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103,3%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Паказатель1.3. Количество человек, принявших участие в физкультурно-массовых и спортивных мероприятиях</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чел.</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4200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4400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4400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104,8%</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2.1. Доля населения, зарегистрировавшего в системе ВФСК ГТО и сдавшего нормы комплекса ГТО</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60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57</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57,16</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95,3%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single" w:sz="4" w:space="0" w:color="auto"/>
              <w:left w:val="single" w:sz="4" w:space="0" w:color="auto"/>
              <w:bottom w:val="single" w:sz="4" w:space="0" w:color="auto"/>
              <w:right w:val="nil"/>
            </w:tcBorders>
            <w:shd w:val="clear" w:color="auto" w:fill="auto"/>
            <w:noWrap/>
            <w:hideMark/>
          </w:tcPr>
          <w:p w:rsidR="005115B1" w:rsidRPr="005115B1" w:rsidRDefault="005115B1" w:rsidP="005115B1">
            <w:pPr>
              <w:spacing w:after="120" w:line="240" w:lineRule="auto"/>
              <w:jc w:val="right"/>
              <w:rPr>
                <w:rFonts w:ascii="Times New Roman" w:hAnsi="Times New Roman"/>
                <w:b/>
                <w:bCs/>
                <w:i/>
                <w:iCs/>
                <w:sz w:val="20"/>
                <w:szCs w:val="20"/>
              </w:rPr>
            </w:pPr>
            <w:r w:rsidRPr="005115B1">
              <w:rPr>
                <w:rFonts w:ascii="Times New Roman" w:hAnsi="Times New Roman"/>
                <w:b/>
                <w:bCs/>
                <w:i/>
                <w:iCs/>
                <w:sz w:val="20"/>
                <w:szCs w:val="20"/>
              </w:rPr>
              <w:t>2</w:t>
            </w:r>
          </w:p>
        </w:tc>
        <w:tc>
          <w:tcPr>
            <w:tcW w:w="0" w:type="auto"/>
            <w:gridSpan w:val="8"/>
            <w:tcBorders>
              <w:top w:val="single" w:sz="4" w:space="0" w:color="auto"/>
              <w:left w:val="nil"/>
              <w:bottom w:val="nil"/>
              <w:right w:val="single" w:sz="4" w:space="0" w:color="000000"/>
            </w:tcBorders>
            <w:shd w:val="clear" w:color="auto" w:fill="auto"/>
            <w:hideMark/>
          </w:tcPr>
          <w:p w:rsidR="005115B1" w:rsidRPr="005115B1" w:rsidRDefault="005115B1" w:rsidP="005115B1">
            <w:pPr>
              <w:spacing w:after="120" w:line="240" w:lineRule="auto"/>
              <w:rPr>
                <w:rFonts w:ascii="Times New Roman" w:hAnsi="Times New Roman"/>
                <w:b/>
                <w:bCs/>
                <w:i/>
                <w:iCs/>
                <w:sz w:val="20"/>
                <w:szCs w:val="20"/>
              </w:rPr>
            </w:pPr>
            <w:r w:rsidRPr="005115B1">
              <w:rPr>
                <w:rFonts w:ascii="Times New Roman" w:hAnsi="Times New Roman"/>
                <w:b/>
                <w:bCs/>
                <w:i/>
                <w:iCs/>
                <w:sz w:val="20"/>
                <w:szCs w:val="20"/>
              </w:rPr>
              <w:t>Муниципальная программа «Молодежь Лужского городского поселения»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1.1. Число участников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xml:space="preserve">чел. </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5590</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5790</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5790</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103,6%</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1.2.</w:t>
            </w:r>
            <w:r w:rsidRPr="005115B1">
              <w:rPr>
                <w:rFonts w:cs="Calibri"/>
                <w:sz w:val="20"/>
                <w:szCs w:val="20"/>
              </w:rPr>
              <w:t xml:space="preserve"> </w:t>
            </w:r>
            <w:r w:rsidRPr="005115B1">
              <w:rPr>
                <w:rFonts w:ascii="Times New Roman" w:hAnsi="Times New Roman"/>
                <w:sz w:val="20"/>
                <w:szCs w:val="20"/>
              </w:rPr>
              <w:t>Количество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122</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122</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101,7%</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single" w:sz="4" w:space="0" w:color="auto"/>
              <w:left w:val="single" w:sz="4" w:space="0" w:color="auto"/>
              <w:bottom w:val="single" w:sz="4" w:space="0" w:color="auto"/>
              <w:right w:val="nil"/>
            </w:tcBorders>
            <w:shd w:val="clear" w:color="auto" w:fill="auto"/>
            <w:noWrap/>
            <w:hideMark/>
          </w:tcPr>
          <w:p w:rsidR="005115B1" w:rsidRPr="005115B1" w:rsidRDefault="005115B1" w:rsidP="005115B1">
            <w:pPr>
              <w:spacing w:after="120" w:line="240" w:lineRule="auto"/>
              <w:jc w:val="right"/>
              <w:rPr>
                <w:rFonts w:ascii="Times New Roman" w:hAnsi="Times New Roman"/>
                <w:b/>
                <w:bCs/>
                <w:i/>
                <w:iCs/>
                <w:sz w:val="20"/>
                <w:szCs w:val="20"/>
              </w:rPr>
            </w:pPr>
            <w:r w:rsidRPr="005115B1">
              <w:rPr>
                <w:rFonts w:ascii="Times New Roman" w:hAnsi="Times New Roman"/>
                <w:b/>
                <w:bCs/>
                <w:i/>
                <w:iCs/>
                <w:sz w:val="20"/>
                <w:szCs w:val="20"/>
              </w:rPr>
              <w:t>3</w:t>
            </w:r>
          </w:p>
        </w:tc>
        <w:tc>
          <w:tcPr>
            <w:tcW w:w="0" w:type="auto"/>
            <w:gridSpan w:val="8"/>
            <w:tcBorders>
              <w:top w:val="single" w:sz="4" w:space="0" w:color="auto"/>
              <w:left w:val="single" w:sz="4" w:space="0" w:color="auto"/>
              <w:bottom w:val="nil"/>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b/>
                <w:bCs/>
                <w:i/>
                <w:iCs/>
                <w:sz w:val="20"/>
                <w:szCs w:val="20"/>
              </w:rPr>
            </w:pPr>
            <w:r w:rsidRPr="005115B1">
              <w:rPr>
                <w:rFonts w:ascii="Times New Roman" w:hAnsi="Times New Roman"/>
                <w:b/>
                <w:bCs/>
                <w:i/>
                <w:iCs/>
                <w:sz w:val="20"/>
                <w:szCs w:val="20"/>
              </w:rPr>
              <w:t xml:space="preserve">Муниципальная программа "Развитие культуры в Лужском городском поселении" </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Посещаемость культурно-массовых мероприятий</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Тыс. чел./год</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98,5</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right"/>
              <w:rPr>
                <w:rFonts w:ascii="Times New Roman" w:hAnsi="Times New Roman"/>
                <w:sz w:val="20"/>
                <w:szCs w:val="20"/>
              </w:rPr>
            </w:pPr>
            <w:r w:rsidRPr="005115B1">
              <w:rPr>
                <w:rFonts w:ascii="Times New Roman" w:hAnsi="Times New Roman"/>
                <w:sz w:val="20"/>
                <w:szCs w:val="20"/>
              </w:rPr>
              <w:t>73</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125,6</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127,5%</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172,1%</w:t>
            </w:r>
          </w:p>
        </w:tc>
        <w:tc>
          <w:tcPr>
            <w:tcW w:w="0" w:type="auto"/>
            <w:tcBorders>
              <w:top w:val="single" w:sz="4" w:space="0" w:color="auto"/>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Посещаемость киносеансов</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xml:space="preserve">Тыс. </w:t>
            </w:r>
            <w:r w:rsidRPr="005115B1">
              <w:rPr>
                <w:rFonts w:ascii="Times New Roman" w:hAnsi="Times New Roman"/>
                <w:sz w:val="20"/>
                <w:szCs w:val="20"/>
              </w:rPr>
              <w:lastRenderedPageBreak/>
              <w:t>чел./год</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lastRenderedPageBreak/>
              <w:t>80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right"/>
              <w:rPr>
                <w:rFonts w:ascii="Times New Roman" w:hAnsi="Times New Roman"/>
                <w:sz w:val="20"/>
                <w:szCs w:val="20"/>
              </w:rPr>
            </w:pPr>
            <w:r w:rsidRPr="005115B1">
              <w:rPr>
                <w:rFonts w:ascii="Times New Roman" w:hAnsi="Times New Roman"/>
                <w:sz w:val="20"/>
                <w:szCs w:val="20"/>
              </w:rPr>
              <w:t>81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81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101,3%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xml:space="preserve">достигнуто плановое </w:t>
            </w:r>
            <w:r w:rsidRPr="005115B1">
              <w:rPr>
                <w:rFonts w:ascii="Times New Roman" w:hAnsi="Times New Roman"/>
                <w:sz w:val="20"/>
                <w:szCs w:val="20"/>
              </w:rPr>
              <w:lastRenderedPageBreak/>
              <w:t>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Посещаемость клубных формирований</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Тыс. чел./год</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2,9</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right"/>
              <w:rPr>
                <w:rFonts w:ascii="Times New Roman" w:hAnsi="Times New Roman"/>
                <w:sz w:val="20"/>
                <w:szCs w:val="20"/>
              </w:rPr>
            </w:pPr>
            <w:r w:rsidRPr="005115B1">
              <w:rPr>
                <w:rFonts w:ascii="Times New Roman" w:hAnsi="Times New Roman"/>
                <w:sz w:val="20"/>
                <w:szCs w:val="20"/>
              </w:rPr>
              <w:t>2,7</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103,4%</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111,1%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Количество посещений библиотеки</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Тыс. чел.</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89</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right"/>
              <w:rPr>
                <w:rFonts w:ascii="Times New Roman" w:hAnsi="Times New Roman"/>
                <w:sz w:val="20"/>
                <w:szCs w:val="20"/>
              </w:rPr>
            </w:pPr>
            <w:r w:rsidRPr="005115B1">
              <w:rPr>
                <w:rFonts w:ascii="Times New Roman" w:hAnsi="Times New Roman"/>
                <w:sz w:val="20"/>
                <w:szCs w:val="20"/>
              </w:rPr>
              <w:t>90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90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Библиотечный фонд</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Тыс. ед.</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150,61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right"/>
              <w:rPr>
                <w:rFonts w:ascii="Times New Roman" w:hAnsi="Times New Roman"/>
                <w:sz w:val="20"/>
                <w:szCs w:val="20"/>
              </w:rPr>
            </w:pPr>
            <w:r w:rsidRPr="005115B1">
              <w:rPr>
                <w:rFonts w:ascii="Times New Roman" w:hAnsi="Times New Roman"/>
                <w:sz w:val="20"/>
                <w:szCs w:val="20"/>
              </w:rPr>
              <w:t>150,61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150,61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100,96</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right"/>
              <w:rPr>
                <w:rFonts w:ascii="Times New Roman" w:hAnsi="Times New Roman"/>
                <w:sz w:val="20"/>
                <w:szCs w:val="20"/>
              </w:rPr>
            </w:pPr>
            <w:r w:rsidRPr="005115B1">
              <w:rPr>
                <w:rFonts w:ascii="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99,0%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Количество сотрудников учреждений культуры, прошедших обучение (повышение квалификации, переподготовку)</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чел.</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18</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right"/>
              <w:rPr>
                <w:rFonts w:ascii="Times New Roman" w:hAnsi="Times New Roman"/>
                <w:sz w:val="20"/>
                <w:szCs w:val="20"/>
              </w:rPr>
            </w:pPr>
            <w:r w:rsidRPr="005115B1">
              <w:rPr>
                <w:rFonts w:ascii="Times New Roman" w:hAnsi="Times New Roman"/>
                <w:sz w:val="20"/>
                <w:szCs w:val="20"/>
              </w:rPr>
              <w:t>10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17</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94,4%</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170,0%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Капитальный ремонт объектов культуры ЛГП</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right"/>
              <w:rPr>
                <w:rFonts w:ascii="Times New Roman" w:hAnsi="Times New Roman"/>
                <w:sz w:val="20"/>
                <w:szCs w:val="20"/>
              </w:rPr>
            </w:pPr>
            <w:r w:rsidRPr="005115B1">
              <w:rPr>
                <w:rFonts w:ascii="Times New Roman" w:hAnsi="Times New Roman"/>
                <w:sz w:val="20"/>
                <w:szCs w:val="20"/>
              </w:rPr>
              <w:t>40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40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single" w:sz="4" w:space="0" w:color="auto"/>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jc w:val="center"/>
              <w:rPr>
                <w:rFonts w:ascii="Times New Roman" w:hAnsi="Times New Roman"/>
                <w:b/>
                <w:bCs/>
                <w:sz w:val="20"/>
                <w:szCs w:val="20"/>
              </w:rPr>
            </w:pPr>
            <w:r w:rsidRPr="005115B1">
              <w:rPr>
                <w:rFonts w:ascii="Times New Roman" w:hAnsi="Times New Roman"/>
                <w:b/>
                <w:bCs/>
                <w:sz w:val="20"/>
                <w:szCs w:val="20"/>
              </w:rPr>
              <w:t>4</w:t>
            </w:r>
          </w:p>
        </w:tc>
        <w:tc>
          <w:tcPr>
            <w:tcW w:w="0" w:type="auto"/>
            <w:gridSpan w:val="8"/>
            <w:tcBorders>
              <w:top w:val="single" w:sz="4" w:space="0" w:color="auto"/>
              <w:left w:val="single" w:sz="4" w:space="0" w:color="auto"/>
              <w:bottom w:val="single" w:sz="4" w:space="0" w:color="auto"/>
              <w:right w:val="single" w:sz="4" w:space="0" w:color="000000"/>
            </w:tcBorders>
            <w:shd w:val="clear" w:color="auto" w:fill="auto"/>
            <w:hideMark/>
          </w:tcPr>
          <w:p w:rsidR="005115B1" w:rsidRPr="005115B1" w:rsidRDefault="005115B1" w:rsidP="005115B1">
            <w:pPr>
              <w:spacing w:after="120" w:line="240" w:lineRule="auto"/>
              <w:rPr>
                <w:rFonts w:ascii="Times New Roman" w:hAnsi="Times New Roman"/>
                <w:b/>
                <w:bCs/>
                <w:i/>
                <w:iCs/>
                <w:sz w:val="20"/>
                <w:szCs w:val="20"/>
              </w:rPr>
            </w:pPr>
            <w:r w:rsidRPr="005115B1">
              <w:rPr>
                <w:rFonts w:ascii="Times New Roman" w:hAnsi="Times New Roman"/>
                <w:b/>
                <w:bCs/>
                <w:i/>
                <w:iCs/>
                <w:sz w:val="20"/>
                <w:szCs w:val="20"/>
              </w:rPr>
              <w:t>Муниципальная программа «Развитие и поддержка малого и среднего предпринимательства в Лужском городском поселении»</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1.1 Прирост количества субъектов малого и среднего предпринимательства, осуществляющих деятельность на территории Лужского городского поселения по отношению к предыдущему периоду</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1,038</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1,51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145,5%</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149,5%</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1.2 Количество участников Дня предпринимателя</w:t>
            </w:r>
            <w:r w:rsidRPr="005115B1">
              <w:rPr>
                <w:rFonts w:ascii="Times New Roman" w:hAnsi="Times New Roman"/>
                <w:i/>
                <w:iCs/>
                <w:sz w:val="20"/>
                <w:szCs w:val="20"/>
              </w:rPr>
              <w:t xml:space="preserve"> </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чел.</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99</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80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101,0%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125,0%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1.3. Количество обучающих семинаров для молодежи</w:t>
            </w:r>
            <w:r w:rsidRPr="005115B1">
              <w:rPr>
                <w:rFonts w:ascii="Times New Roman" w:hAnsi="Times New Roman"/>
                <w:i/>
                <w:iCs/>
                <w:sz w:val="20"/>
                <w:szCs w:val="20"/>
              </w:rPr>
              <w:t xml:space="preserve"> </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ед.</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4</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75,0%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1.4. Количество участников конкурса «Новогоднее оформление объектов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ед..</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15</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24</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17</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113,3%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70,8%</w:t>
            </w:r>
          </w:p>
        </w:tc>
        <w:tc>
          <w:tcPr>
            <w:tcW w:w="0" w:type="auto"/>
            <w:tcBorders>
              <w:top w:val="nil"/>
              <w:left w:val="nil"/>
              <w:bottom w:val="single" w:sz="4" w:space="0" w:color="auto"/>
              <w:right w:val="single" w:sz="4" w:space="0" w:color="auto"/>
            </w:tcBorders>
            <w:shd w:val="clear" w:color="auto" w:fill="auto"/>
            <w:hideMark/>
          </w:tcPr>
          <w:p w:rsidR="005115B1" w:rsidRPr="005115B1" w:rsidRDefault="009C5E78" w:rsidP="005115B1">
            <w:pPr>
              <w:spacing w:after="120" w:line="240" w:lineRule="auto"/>
              <w:rPr>
                <w:rFonts w:ascii="Times New Roman" w:hAnsi="Times New Roman"/>
                <w:sz w:val="20"/>
                <w:szCs w:val="20"/>
              </w:rPr>
            </w:pPr>
            <w:r w:rsidRPr="005115B1">
              <w:rPr>
                <w:rFonts w:ascii="Times New Roman" w:hAnsi="Times New Roman"/>
                <w:sz w:val="20"/>
                <w:szCs w:val="20"/>
              </w:rPr>
              <w:t>Снижение количества заявок,</w:t>
            </w:r>
            <w:r w:rsidR="005115B1" w:rsidRPr="005115B1">
              <w:rPr>
                <w:rFonts w:ascii="Times New Roman" w:hAnsi="Times New Roman"/>
                <w:sz w:val="20"/>
                <w:szCs w:val="20"/>
              </w:rPr>
              <w:t xml:space="preserve"> соответствующих критериям конкурса</w:t>
            </w:r>
          </w:p>
        </w:tc>
      </w:tr>
      <w:tr w:rsidR="005115B1" w:rsidRPr="005115B1" w:rsidTr="005115B1">
        <w:trPr>
          <w:trHeight w:val="113"/>
        </w:trPr>
        <w:tc>
          <w:tcPr>
            <w:tcW w:w="0" w:type="auto"/>
            <w:tcBorders>
              <w:top w:val="single" w:sz="4" w:space="0" w:color="auto"/>
              <w:left w:val="single" w:sz="4" w:space="0" w:color="auto"/>
              <w:bottom w:val="single" w:sz="4" w:space="0" w:color="auto"/>
              <w:right w:val="nil"/>
            </w:tcBorders>
            <w:shd w:val="clear" w:color="auto" w:fill="auto"/>
            <w:noWrap/>
            <w:hideMark/>
          </w:tcPr>
          <w:p w:rsidR="005115B1" w:rsidRPr="005115B1" w:rsidRDefault="005115B1" w:rsidP="005115B1">
            <w:pPr>
              <w:spacing w:after="120" w:line="240" w:lineRule="auto"/>
              <w:rPr>
                <w:rFonts w:cs="Calibri"/>
                <w:b/>
                <w:bCs/>
                <w:sz w:val="20"/>
                <w:szCs w:val="20"/>
              </w:rPr>
            </w:pPr>
            <w:r w:rsidRPr="005115B1">
              <w:rPr>
                <w:rFonts w:cs="Calibri"/>
                <w:b/>
                <w:bCs/>
                <w:sz w:val="20"/>
                <w:szCs w:val="20"/>
              </w:rPr>
              <w:t>5</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b/>
                <w:bCs/>
                <w:i/>
                <w:iCs/>
                <w:sz w:val="20"/>
                <w:szCs w:val="20"/>
              </w:rPr>
            </w:pPr>
            <w:r w:rsidRPr="005115B1">
              <w:rPr>
                <w:rFonts w:ascii="Times New Roman" w:hAnsi="Times New Roman"/>
                <w:b/>
                <w:bCs/>
                <w:i/>
                <w:iCs/>
                <w:sz w:val="20"/>
                <w:szCs w:val="20"/>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5115B1" w:rsidRPr="005115B1" w:rsidTr="005115B1">
        <w:trPr>
          <w:trHeight w:val="113"/>
        </w:trPr>
        <w:tc>
          <w:tcPr>
            <w:tcW w:w="0" w:type="auto"/>
            <w:tcBorders>
              <w:top w:val="nil"/>
              <w:left w:val="single" w:sz="4" w:space="0" w:color="auto"/>
              <w:bottom w:val="nil"/>
              <w:right w:val="nil"/>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1.1 Доля семей</w:t>
            </w:r>
            <w:r>
              <w:rPr>
                <w:rFonts w:ascii="Times New Roman" w:hAnsi="Times New Roman"/>
                <w:sz w:val="20"/>
                <w:szCs w:val="20"/>
              </w:rPr>
              <w:t>,</w:t>
            </w:r>
            <w:r w:rsidRPr="005115B1">
              <w:rPr>
                <w:rFonts w:ascii="Times New Roman" w:hAnsi="Times New Roman"/>
                <w:sz w:val="20"/>
                <w:szCs w:val="20"/>
              </w:rPr>
              <w:t xml:space="preserve"> получивших муниципальную поддержку в обеспечении жилым помещением</w:t>
            </w:r>
            <w:r>
              <w:rPr>
                <w:rFonts w:ascii="Times New Roman" w:hAnsi="Times New Roman"/>
                <w:sz w:val="20"/>
                <w:szCs w:val="20"/>
              </w:rPr>
              <w:t>,</w:t>
            </w:r>
            <w:r w:rsidRPr="005115B1">
              <w:rPr>
                <w:rFonts w:ascii="Times New Roman" w:hAnsi="Times New Roman"/>
                <w:sz w:val="20"/>
                <w:szCs w:val="20"/>
              </w:rPr>
              <w:t xml:space="preserve"> от общего количества семей изъявивших желание получить такую поддержку</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37,5</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не оценивается в отчетном году</w:t>
            </w:r>
          </w:p>
        </w:tc>
      </w:tr>
      <w:tr w:rsidR="005115B1" w:rsidRPr="005115B1" w:rsidTr="005115B1">
        <w:trPr>
          <w:trHeight w:val="113"/>
        </w:trPr>
        <w:tc>
          <w:tcPr>
            <w:tcW w:w="0" w:type="auto"/>
            <w:tcBorders>
              <w:top w:val="single" w:sz="4" w:space="0" w:color="auto"/>
              <w:left w:val="single" w:sz="4" w:space="0" w:color="auto"/>
              <w:bottom w:val="single" w:sz="4" w:space="0" w:color="auto"/>
              <w:right w:val="nil"/>
            </w:tcBorders>
            <w:shd w:val="clear" w:color="auto" w:fill="auto"/>
            <w:noWrap/>
            <w:hideMark/>
          </w:tcPr>
          <w:p w:rsidR="005115B1" w:rsidRPr="005115B1" w:rsidRDefault="005115B1" w:rsidP="005115B1">
            <w:pPr>
              <w:spacing w:after="120" w:line="240" w:lineRule="auto"/>
              <w:rPr>
                <w:rFonts w:cs="Calibri"/>
                <w:b/>
                <w:bCs/>
                <w:sz w:val="20"/>
                <w:szCs w:val="20"/>
              </w:rPr>
            </w:pPr>
            <w:r w:rsidRPr="005115B1">
              <w:rPr>
                <w:rFonts w:cs="Calibri"/>
                <w:b/>
                <w:bCs/>
                <w:sz w:val="20"/>
                <w:szCs w:val="20"/>
              </w:rPr>
              <w:t>6</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b/>
                <w:bCs/>
                <w:i/>
                <w:iCs/>
                <w:sz w:val="20"/>
                <w:szCs w:val="20"/>
              </w:rPr>
            </w:pPr>
            <w:r w:rsidRPr="005115B1">
              <w:rPr>
                <w:rFonts w:ascii="Times New Roman" w:hAnsi="Times New Roman"/>
                <w:b/>
                <w:bCs/>
                <w:i/>
                <w:iCs/>
                <w:sz w:val="20"/>
                <w:szCs w:val="20"/>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5115B1" w:rsidRPr="005115B1" w:rsidTr="005115B1">
        <w:trPr>
          <w:trHeight w:val="113"/>
        </w:trPr>
        <w:tc>
          <w:tcPr>
            <w:tcW w:w="0" w:type="auto"/>
            <w:tcBorders>
              <w:top w:val="nil"/>
              <w:left w:val="single" w:sz="4" w:space="0" w:color="auto"/>
              <w:bottom w:val="single" w:sz="4" w:space="0" w:color="auto"/>
              <w:right w:val="single" w:sz="4" w:space="0" w:color="auto"/>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2.1 Протяженность обслуживаемых сетей уличного освещения в год</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км</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115,973</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112,5</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115,973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103,1%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xml:space="preserve">Показатель 3.1 Количество неблагоустроенных муниципальных </w:t>
            </w:r>
            <w:r w:rsidRPr="005115B1">
              <w:rPr>
                <w:rFonts w:ascii="Times New Roman" w:hAnsi="Times New Roman"/>
                <w:sz w:val="20"/>
                <w:szCs w:val="20"/>
              </w:rPr>
              <w:lastRenderedPageBreak/>
              <w:t xml:space="preserve">квартир (домов), в которых сделан ремонт  </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lastRenderedPageBreak/>
              <w:t>ед.</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111,1%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200,0%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xml:space="preserve">достигнуто плановое </w:t>
            </w:r>
            <w:r w:rsidRPr="005115B1">
              <w:rPr>
                <w:rFonts w:ascii="Times New Roman" w:hAnsi="Times New Roman"/>
                <w:sz w:val="20"/>
                <w:szCs w:val="20"/>
              </w:rPr>
              <w:lastRenderedPageBreak/>
              <w:t>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4.1 Площадь обслуживаемых тротуаров, пешеходных дорожек, мостов, лестниц, остановок общественного транспорта и привокзальной площади</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кв. м</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219 639,7</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178 710,10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219 639,67</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122,9%</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4.2 Общая площадь обработки</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га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8,8</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8,8</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129,4%</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5.1 Количество построенных мест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шт.</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5.2 Количество ликвидированных несанкционированных свалок</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шт.</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60,0%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5.3. Объем вывезенных свалочных масс</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м.куб</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1250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350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350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28,0%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xml:space="preserve">Показатель 6.1 Протяженность отремонтированных автомобильных дорог </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км.</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2,149</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3,97</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184,7%</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110,3%</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Работы выполнялись в рамках выделенного финансирования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7.1 Количество обслуживаемых светофорных постов (техническое содержание и ремонт)</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шт.</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12</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8.1 Протяженность построенных газопроводов высокого и низкого давления</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пог. м</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360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360,0%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360,0%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8.2. Количество выполненной проектно-сметной документации</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шт.</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noWrap/>
            <w:hideMark/>
          </w:tcPr>
          <w:p w:rsidR="005115B1" w:rsidRPr="005115B1" w:rsidRDefault="005115B1" w:rsidP="005115B1">
            <w:pPr>
              <w:spacing w:after="120" w:line="240" w:lineRule="auto"/>
              <w:rPr>
                <w:rFonts w:cs="Calibri"/>
                <w:b/>
                <w:bCs/>
                <w:sz w:val="20"/>
                <w:szCs w:val="20"/>
              </w:rPr>
            </w:pPr>
            <w:r w:rsidRPr="005115B1">
              <w:rPr>
                <w:rFonts w:cs="Calibri"/>
                <w:b/>
                <w:bCs/>
                <w:sz w:val="20"/>
                <w:szCs w:val="20"/>
              </w:rPr>
              <w:t>7</w:t>
            </w:r>
          </w:p>
        </w:tc>
        <w:tc>
          <w:tcPr>
            <w:tcW w:w="0" w:type="auto"/>
            <w:gridSpan w:val="8"/>
            <w:tcBorders>
              <w:top w:val="single" w:sz="4" w:space="0" w:color="auto"/>
              <w:left w:val="single" w:sz="4" w:space="0" w:color="auto"/>
              <w:bottom w:val="single" w:sz="4" w:space="0" w:color="auto"/>
              <w:right w:val="single" w:sz="4" w:space="0" w:color="000000"/>
            </w:tcBorders>
            <w:shd w:val="clear" w:color="auto" w:fill="auto"/>
            <w:hideMark/>
          </w:tcPr>
          <w:p w:rsidR="005115B1" w:rsidRPr="005115B1" w:rsidRDefault="005115B1" w:rsidP="005115B1">
            <w:pPr>
              <w:spacing w:after="120" w:line="240" w:lineRule="auto"/>
              <w:rPr>
                <w:rFonts w:ascii="Times New Roman" w:hAnsi="Times New Roman"/>
                <w:b/>
                <w:bCs/>
                <w:i/>
                <w:iCs/>
                <w:sz w:val="20"/>
                <w:szCs w:val="20"/>
              </w:rPr>
            </w:pPr>
            <w:r w:rsidRPr="005115B1">
              <w:rPr>
                <w:rFonts w:ascii="Times New Roman" w:hAnsi="Times New Roman"/>
                <w:b/>
                <w:bCs/>
                <w:i/>
                <w:iCs/>
                <w:sz w:val="20"/>
                <w:szCs w:val="20"/>
              </w:rPr>
              <w:t>Муниципальная программа «Формирование комфортной городской среды на территории Лужского городского поселения Лужского муниципального района»</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color w:val="FF0000"/>
                <w:sz w:val="20"/>
                <w:szCs w:val="20"/>
              </w:rPr>
            </w:pPr>
            <w:r w:rsidRPr="005115B1">
              <w:rPr>
                <w:rFonts w:ascii="Times New Roman" w:hAnsi="Times New Roman"/>
                <w:color w:val="FF0000"/>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Показатель 1.1 Количество благоустроенных общественных и дворовых территорий, расположенных на территории Лужского городского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шт.</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noWrap/>
            <w:hideMark/>
          </w:tcPr>
          <w:p w:rsidR="005115B1" w:rsidRPr="005115B1" w:rsidRDefault="005115B1" w:rsidP="005115B1">
            <w:pPr>
              <w:spacing w:after="120" w:line="240" w:lineRule="auto"/>
              <w:rPr>
                <w:rFonts w:cs="Calibri"/>
                <w:b/>
                <w:bCs/>
                <w:sz w:val="20"/>
                <w:szCs w:val="20"/>
              </w:rPr>
            </w:pPr>
            <w:r w:rsidRPr="005115B1">
              <w:rPr>
                <w:rFonts w:cs="Calibri"/>
                <w:b/>
                <w:bCs/>
                <w:sz w:val="20"/>
                <w:szCs w:val="20"/>
              </w:rPr>
              <w:t>8</w:t>
            </w:r>
          </w:p>
        </w:tc>
        <w:tc>
          <w:tcPr>
            <w:tcW w:w="0" w:type="auto"/>
            <w:gridSpan w:val="8"/>
            <w:tcBorders>
              <w:top w:val="single" w:sz="4" w:space="0" w:color="auto"/>
              <w:left w:val="single" w:sz="4" w:space="0" w:color="auto"/>
              <w:bottom w:val="single" w:sz="4" w:space="0" w:color="auto"/>
              <w:right w:val="single" w:sz="4" w:space="0" w:color="000000"/>
            </w:tcBorders>
            <w:shd w:val="clear" w:color="auto" w:fill="auto"/>
            <w:hideMark/>
          </w:tcPr>
          <w:p w:rsidR="005115B1" w:rsidRPr="005115B1" w:rsidRDefault="005115B1" w:rsidP="005115B1">
            <w:pPr>
              <w:spacing w:after="120" w:line="240" w:lineRule="auto"/>
              <w:rPr>
                <w:rFonts w:ascii="Times New Roman" w:hAnsi="Times New Roman"/>
                <w:b/>
                <w:bCs/>
                <w:i/>
                <w:iCs/>
                <w:sz w:val="20"/>
                <w:szCs w:val="20"/>
              </w:rPr>
            </w:pPr>
            <w:r w:rsidRPr="005115B1">
              <w:rPr>
                <w:rFonts w:ascii="Times New Roman" w:hAnsi="Times New Roman"/>
                <w:b/>
                <w:bCs/>
                <w:i/>
                <w:iCs/>
                <w:sz w:val="20"/>
                <w:szCs w:val="20"/>
              </w:rPr>
              <w:t>Муниципальная программа «Обеспечение безопасности на территории Лужского городского поселения Ленинградской области»</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1.1. Количество мероприятий по охране общественного порядка с участием добровольных народных дружин (ДНД).</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1.2. Количество проведенных мероприятий для детей и молодежи,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5</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1.3. Количество информации, распространенной по антитеррористической тематике и профилактике экстремизма, возникновения ЧС, пожарной безопасности</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1.4. Создание и техническое обслуживание автоматизированной системы видеонаблюдения «Безопасный город»</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2.1. Количество проведенных мероприятий по обеспечению пожарной безопасности</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2.2. Количество водных объектов, обслуживаемых в рамках заключенных муниципальных контрактов</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Шт.</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2.3. Количество созданных систем оповещения населения Лужского городского поселения</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2.4. Количество мероприятий по защите населения и территории городского поселения от ЧС природного и техногенного характера</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2.5. Количество мероприятий по ГО</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100,0%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noWrap/>
            <w:hideMark/>
          </w:tcPr>
          <w:p w:rsidR="005115B1" w:rsidRPr="005115B1" w:rsidRDefault="005115B1" w:rsidP="005115B1">
            <w:pPr>
              <w:spacing w:after="120" w:line="240" w:lineRule="auto"/>
              <w:rPr>
                <w:rFonts w:cs="Calibri"/>
                <w:b/>
                <w:bCs/>
                <w:sz w:val="20"/>
                <w:szCs w:val="20"/>
              </w:rPr>
            </w:pPr>
            <w:r w:rsidRPr="005115B1">
              <w:rPr>
                <w:rFonts w:cs="Calibri"/>
                <w:b/>
                <w:bCs/>
                <w:sz w:val="20"/>
                <w:szCs w:val="20"/>
              </w:rPr>
              <w:t>9</w:t>
            </w:r>
          </w:p>
        </w:tc>
        <w:tc>
          <w:tcPr>
            <w:tcW w:w="0" w:type="auto"/>
            <w:gridSpan w:val="8"/>
            <w:tcBorders>
              <w:top w:val="single" w:sz="4" w:space="0" w:color="auto"/>
              <w:left w:val="single" w:sz="4" w:space="0" w:color="auto"/>
              <w:bottom w:val="single" w:sz="4" w:space="0" w:color="auto"/>
              <w:right w:val="single" w:sz="4" w:space="0" w:color="000000"/>
            </w:tcBorders>
            <w:shd w:val="clear" w:color="auto" w:fill="auto"/>
            <w:hideMark/>
          </w:tcPr>
          <w:p w:rsidR="005115B1" w:rsidRPr="005115B1" w:rsidRDefault="005115B1" w:rsidP="005115B1">
            <w:pPr>
              <w:spacing w:after="120" w:line="240" w:lineRule="auto"/>
              <w:rPr>
                <w:rFonts w:ascii="Times New Roman" w:hAnsi="Times New Roman"/>
                <w:b/>
                <w:bCs/>
                <w:i/>
                <w:iCs/>
                <w:sz w:val="20"/>
                <w:szCs w:val="20"/>
              </w:rPr>
            </w:pPr>
            <w:r w:rsidRPr="005115B1">
              <w:rPr>
                <w:rFonts w:ascii="Times New Roman" w:hAnsi="Times New Roman"/>
                <w:b/>
                <w:bCs/>
                <w:i/>
                <w:iCs/>
                <w:sz w:val="20"/>
                <w:szCs w:val="20"/>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1. Расселенная площадь – 43 460,16</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кв. м</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9 664</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10 691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10 679</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110,5%</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99,9%</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2. Количество расселенных помещений – 1 182</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ед.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251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307</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306</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121,9%</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99,7%</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3. Количество переселенных граждан – 3 029</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чел.</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660</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738</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726</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110,0%</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98,4%</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r w:rsidR="005115B1" w:rsidRPr="005115B1" w:rsidTr="005115B1">
        <w:trPr>
          <w:trHeight w:val="113"/>
        </w:trPr>
        <w:tc>
          <w:tcPr>
            <w:tcW w:w="0" w:type="auto"/>
            <w:tcBorders>
              <w:top w:val="nil"/>
              <w:left w:val="single" w:sz="4" w:space="0" w:color="auto"/>
              <w:bottom w:val="single" w:sz="4" w:space="0" w:color="auto"/>
              <w:right w:val="nil"/>
            </w:tcBorders>
            <w:shd w:val="clear" w:color="auto" w:fill="auto"/>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4. Доля снесенных домов общего количества домов, подлежащих сносу</w:t>
            </w:r>
          </w:p>
        </w:tc>
        <w:tc>
          <w:tcPr>
            <w:tcW w:w="0" w:type="auto"/>
            <w:tcBorders>
              <w:top w:val="nil"/>
              <w:left w:val="nil"/>
              <w:bottom w:val="single" w:sz="4" w:space="0" w:color="auto"/>
              <w:right w:val="nil"/>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jc w:val="center"/>
              <w:rPr>
                <w:rFonts w:ascii="Times New Roman" w:hAnsi="Times New Roman"/>
                <w:sz w:val="20"/>
                <w:szCs w:val="20"/>
              </w:rPr>
            </w:pPr>
            <w:r w:rsidRPr="005115B1">
              <w:rPr>
                <w:rFonts w:ascii="Times New Roman" w:hAnsi="Times New Roman"/>
                <w:sz w:val="20"/>
                <w:szCs w:val="20"/>
              </w:rPr>
              <w:t>8,1</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202,5%</w:t>
            </w:r>
          </w:p>
        </w:tc>
        <w:tc>
          <w:tcPr>
            <w:tcW w:w="0" w:type="auto"/>
            <w:tcBorders>
              <w:top w:val="nil"/>
              <w:left w:val="nil"/>
              <w:bottom w:val="single" w:sz="4" w:space="0" w:color="auto"/>
              <w:right w:val="single" w:sz="4" w:space="0" w:color="auto"/>
            </w:tcBorders>
            <w:shd w:val="clear" w:color="auto" w:fill="auto"/>
            <w:hideMark/>
          </w:tcPr>
          <w:p w:rsidR="005115B1" w:rsidRPr="005115B1" w:rsidRDefault="005115B1" w:rsidP="005115B1">
            <w:pPr>
              <w:spacing w:after="120" w:line="240" w:lineRule="auto"/>
              <w:jc w:val="both"/>
              <w:rPr>
                <w:rFonts w:ascii="Times New Roman" w:hAnsi="Times New Roman"/>
                <w:sz w:val="20"/>
                <w:szCs w:val="20"/>
              </w:rPr>
            </w:pPr>
            <w:r w:rsidRPr="005115B1">
              <w:rPr>
                <w:rFonts w:ascii="Times New Roman" w:hAnsi="Times New Roman"/>
                <w:sz w:val="20"/>
                <w:szCs w:val="20"/>
              </w:rPr>
              <w:t>114,1%</w:t>
            </w:r>
          </w:p>
        </w:tc>
        <w:tc>
          <w:tcPr>
            <w:tcW w:w="0" w:type="auto"/>
            <w:tcBorders>
              <w:top w:val="nil"/>
              <w:left w:val="nil"/>
              <w:bottom w:val="single" w:sz="4" w:space="0" w:color="auto"/>
              <w:right w:val="single" w:sz="4" w:space="0" w:color="auto"/>
            </w:tcBorders>
            <w:shd w:val="clear" w:color="auto" w:fill="auto"/>
            <w:vAlign w:val="center"/>
            <w:hideMark/>
          </w:tcPr>
          <w:p w:rsidR="005115B1" w:rsidRPr="005115B1" w:rsidRDefault="005115B1" w:rsidP="005115B1">
            <w:pPr>
              <w:spacing w:after="120" w:line="240" w:lineRule="auto"/>
              <w:rPr>
                <w:rFonts w:ascii="Times New Roman" w:hAnsi="Times New Roman"/>
                <w:sz w:val="20"/>
                <w:szCs w:val="20"/>
              </w:rPr>
            </w:pPr>
            <w:r w:rsidRPr="005115B1">
              <w:rPr>
                <w:rFonts w:ascii="Times New Roman" w:hAnsi="Times New Roman"/>
                <w:sz w:val="20"/>
                <w:szCs w:val="20"/>
              </w:rPr>
              <w:t>достигнуто плановое значение показателя</w:t>
            </w:r>
          </w:p>
        </w:tc>
      </w:tr>
    </w:tbl>
    <w:p w:rsidR="009A629C" w:rsidRPr="00361EA2" w:rsidRDefault="009A629C" w:rsidP="00D450F6">
      <w:pPr>
        <w:pStyle w:val="a3"/>
        <w:ind w:firstLine="709"/>
        <w:jc w:val="both"/>
        <w:rPr>
          <w:rFonts w:ascii="Times New Roman" w:hAnsi="Times New Roman"/>
          <w:color w:val="FF0000"/>
          <w:sz w:val="24"/>
          <w:szCs w:val="24"/>
          <w:highlight w:val="yellow"/>
        </w:rPr>
        <w:sectPr w:rsidR="009A629C" w:rsidRPr="00361EA2" w:rsidSect="002D5BEF">
          <w:pgSz w:w="16838" w:h="11906" w:orient="landscape"/>
          <w:pgMar w:top="993" w:right="851" w:bottom="424" w:left="709" w:header="708" w:footer="708" w:gutter="0"/>
          <w:cols w:space="708"/>
          <w:docGrid w:linePitch="360"/>
        </w:sectPr>
      </w:pPr>
    </w:p>
    <w:tbl>
      <w:tblPr>
        <w:tblW w:w="10060" w:type="dxa"/>
        <w:tblInd w:w="108" w:type="dxa"/>
        <w:tblLook w:val="04A0" w:firstRow="1" w:lastRow="0" w:firstColumn="1" w:lastColumn="0" w:noHBand="0" w:noVBand="1"/>
      </w:tblPr>
      <w:tblGrid>
        <w:gridCol w:w="442"/>
        <w:gridCol w:w="3268"/>
        <w:gridCol w:w="1893"/>
        <w:gridCol w:w="1818"/>
        <w:gridCol w:w="2640"/>
      </w:tblGrid>
      <w:tr w:rsidR="00BF3D71" w:rsidRPr="00BF3D71" w:rsidTr="00BF3D71">
        <w:trPr>
          <w:trHeight w:val="454"/>
        </w:trPr>
        <w:tc>
          <w:tcPr>
            <w:tcW w:w="10060" w:type="dxa"/>
            <w:gridSpan w:val="5"/>
            <w:tcBorders>
              <w:top w:val="nil"/>
              <w:left w:val="nil"/>
              <w:bottom w:val="nil"/>
              <w:right w:val="nil"/>
            </w:tcBorders>
            <w:shd w:val="clear" w:color="auto" w:fill="auto"/>
            <w:noWrap/>
            <w:hideMark/>
          </w:tcPr>
          <w:p w:rsidR="00BF3D71" w:rsidRPr="00BF3D71" w:rsidRDefault="00BF3D71" w:rsidP="00BF3D71">
            <w:pPr>
              <w:spacing w:after="0" w:line="240" w:lineRule="auto"/>
              <w:jc w:val="center"/>
              <w:rPr>
                <w:rFonts w:ascii="Times New Roman" w:hAnsi="Times New Roman"/>
                <w:b/>
                <w:bCs/>
                <w:i/>
                <w:iCs/>
                <w:sz w:val="24"/>
                <w:szCs w:val="24"/>
              </w:rPr>
            </w:pPr>
            <w:r w:rsidRPr="00BF3D71">
              <w:rPr>
                <w:rFonts w:ascii="Times New Roman" w:hAnsi="Times New Roman"/>
                <w:b/>
                <w:bCs/>
                <w:i/>
                <w:iCs/>
                <w:sz w:val="24"/>
                <w:szCs w:val="24"/>
              </w:rPr>
              <w:lastRenderedPageBreak/>
              <w:t>Оценка эффективности реализации муниципальных программ</w:t>
            </w:r>
          </w:p>
        </w:tc>
      </w:tr>
      <w:tr w:rsidR="00BF3D71" w:rsidRPr="00BF3D71" w:rsidTr="00BF3D71">
        <w:trPr>
          <w:trHeight w:val="454"/>
        </w:trPr>
        <w:tc>
          <w:tcPr>
            <w:tcW w:w="10060" w:type="dxa"/>
            <w:gridSpan w:val="5"/>
            <w:tcBorders>
              <w:top w:val="nil"/>
              <w:left w:val="nil"/>
              <w:bottom w:val="nil"/>
              <w:right w:val="nil"/>
            </w:tcBorders>
            <w:shd w:val="clear" w:color="auto" w:fill="auto"/>
            <w:noWrap/>
            <w:hideMark/>
          </w:tcPr>
          <w:p w:rsidR="00BF3D71" w:rsidRPr="00BF3D71" w:rsidRDefault="00BF3D71" w:rsidP="00BF3D71">
            <w:pPr>
              <w:spacing w:after="0" w:line="240" w:lineRule="auto"/>
              <w:jc w:val="center"/>
              <w:rPr>
                <w:rFonts w:ascii="Times New Roman" w:hAnsi="Times New Roman"/>
                <w:b/>
                <w:bCs/>
                <w:i/>
                <w:iCs/>
                <w:sz w:val="24"/>
                <w:szCs w:val="24"/>
              </w:rPr>
            </w:pPr>
            <w:r w:rsidRPr="00BF3D71">
              <w:rPr>
                <w:rFonts w:ascii="Times New Roman" w:hAnsi="Times New Roman"/>
                <w:b/>
                <w:bCs/>
                <w:i/>
                <w:iCs/>
                <w:sz w:val="24"/>
                <w:szCs w:val="24"/>
              </w:rPr>
              <w:t xml:space="preserve">Лужского городского поселения Лужского муниципального района </w:t>
            </w:r>
          </w:p>
        </w:tc>
      </w:tr>
      <w:tr w:rsidR="00BF3D71" w:rsidRPr="00BF3D71" w:rsidTr="00BF3D71">
        <w:trPr>
          <w:trHeight w:val="454"/>
        </w:trPr>
        <w:tc>
          <w:tcPr>
            <w:tcW w:w="10060" w:type="dxa"/>
            <w:gridSpan w:val="5"/>
            <w:tcBorders>
              <w:top w:val="nil"/>
              <w:left w:val="nil"/>
              <w:bottom w:val="nil"/>
              <w:right w:val="nil"/>
            </w:tcBorders>
            <w:shd w:val="clear" w:color="auto" w:fill="auto"/>
            <w:noWrap/>
            <w:hideMark/>
          </w:tcPr>
          <w:p w:rsidR="00BF3D71" w:rsidRPr="00BF3D71" w:rsidRDefault="00BF3D71" w:rsidP="00BF3D71">
            <w:pPr>
              <w:spacing w:after="0" w:line="240" w:lineRule="auto"/>
              <w:jc w:val="center"/>
              <w:rPr>
                <w:rFonts w:ascii="Times New Roman" w:hAnsi="Times New Roman"/>
                <w:b/>
                <w:bCs/>
                <w:i/>
                <w:iCs/>
                <w:sz w:val="24"/>
                <w:szCs w:val="24"/>
              </w:rPr>
            </w:pPr>
            <w:r w:rsidRPr="00BF3D71">
              <w:rPr>
                <w:rFonts w:ascii="Times New Roman" w:hAnsi="Times New Roman"/>
                <w:b/>
                <w:bCs/>
                <w:i/>
                <w:iCs/>
                <w:sz w:val="24"/>
                <w:szCs w:val="24"/>
              </w:rPr>
              <w:t>Ленинградской области за 2024 год</w:t>
            </w:r>
          </w:p>
        </w:tc>
      </w:tr>
      <w:tr w:rsidR="00BF3D71" w:rsidRPr="00BF3D71" w:rsidTr="00BF3D71">
        <w:trPr>
          <w:trHeight w:val="454"/>
        </w:trPr>
        <w:tc>
          <w:tcPr>
            <w:tcW w:w="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D71" w:rsidRPr="00BF3D71" w:rsidRDefault="00BF3D71" w:rsidP="00BF3D71">
            <w:pPr>
              <w:spacing w:after="0" w:line="240" w:lineRule="auto"/>
              <w:jc w:val="center"/>
              <w:rPr>
                <w:rFonts w:cs="Calibri"/>
              </w:rPr>
            </w:pPr>
            <w:r w:rsidRPr="00BF3D71">
              <w:rPr>
                <w:rFonts w:cs="Calibri"/>
              </w:rPr>
              <w:t>№</w:t>
            </w:r>
          </w:p>
        </w:tc>
        <w:tc>
          <w:tcPr>
            <w:tcW w:w="3271" w:type="dxa"/>
            <w:tcBorders>
              <w:top w:val="single" w:sz="4" w:space="0" w:color="auto"/>
              <w:left w:val="nil"/>
              <w:bottom w:val="single" w:sz="4" w:space="0" w:color="auto"/>
              <w:right w:val="single" w:sz="4" w:space="0" w:color="auto"/>
            </w:tcBorders>
            <w:shd w:val="clear" w:color="auto" w:fill="auto"/>
            <w:vAlign w:val="center"/>
            <w:hideMark/>
          </w:tcPr>
          <w:p w:rsidR="00BF3D71" w:rsidRPr="00BF3D71" w:rsidRDefault="00BF3D71" w:rsidP="00BF3D71">
            <w:pPr>
              <w:spacing w:after="0" w:line="240" w:lineRule="auto"/>
              <w:jc w:val="center"/>
              <w:rPr>
                <w:rFonts w:ascii="Times New Roman" w:hAnsi="Times New Roman"/>
                <w:sz w:val="24"/>
                <w:szCs w:val="24"/>
              </w:rPr>
            </w:pPr>
            <w:r w:rsidRPr="00BF3D71">
              <w:rPr>
                <w:rFonts w:ascii="Times New Roman" w:hAnsi="Times New Roman"/>
                <w:sz w:val="24"/>
                <w:szCs w:val="24"/>
              </w:rPr>
              <w:t>Наименование подпрограммы</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BF3D71" w:rsidRPr="00BF3D71" w:rsidRDefault="00BF3D71" w:rsidP="00BF3D71">
            <w:pPr>
              <w:spacing w:after="0" w:line="240" w:lineRule="auto"/>
              <w:jc w:val="center"/>
              <w:rPr>
                <w:rFonts w:ascii="Times New Roman" w:hAnsi="Times New Roman"/>
                <w:sz w:val="20"/>
                <w:szCs w:val="20"/>
              </w:rPr>
            </w:pPr>
            <w:r w:rsidRPr="00BF3D71">
              <w:rPr>
                <w:rFonts w:ascii="Times New Roman" w:hAnsi="Times New Roman"/>
                <w:sz w:val="20"/>
                <w:szCs w:val="20"/>
              </w:rPr>
              <w:t>Индекс результативности</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BF3D71" w:rsidRPr="00BF3D71" w:rsidRDefault="00BF3D71" w:rsidP="00BF3D71">
            <w:pPr>
              <w:spacing w:after="0" w:line="240" w:lineRule="auto"/>
              <w:jc w:val="center"/>
              <w:rPr>
                <w:rFonts w:ascii="Times New Roman" w:hAnsi="Times New Roman"/>
                <w:sz w:val="20"/>
                <w:szCs w:val="20"/>
              </w:rPr>
            </w:pPr>
            <w:r w:rsidRPr="00BF3D71">
              <w:rPr>
                <w:rFonts w:ascii="Times New Roman" w:hAnsi="Times New Roman"/>
                <w:sz w:val="20"/>
                <w:szCs w:val="20"/>
              </w:rPr>
              <w:t>Индекс эффективности</w:t>
            </w:r>
          </w:p>
        </w:tc>
        <w:tc>
          <w:tcPr>
            <w:tcW w:w="2772" w:type="dxa"/>
            <w:tcBorders>
              <w:top w:val="single" w:sz="4" w:space="0" w:color="auto"/>
              <w:left w:val="nil"/>
              <w:bottom w:val="single" w:sz="4" w:space="0" w:color="auto"/>
              <w:right w:val="single" w:sz="4" w:space="0" w:color="auto"/>
            </w:tcBorders>
            <w:shd w:val="clear" w:color="auto" w:fill="auto"/>
            <w:vAlign w:val="center"/>
            <w:hideMark/>
          </w:tcPr>
          <w:p w:rsidR="00BF3D71" w:rsidRPr="00BF3D71" w:rsidRDefault="00BF3D71" w:rsidP="00BF3D71">
            <w:pPr>
              <w:spacing w:after="0" w:line="240" w:lineRule="auto"/>
              <w:jc w:val="center"/>
              <w:rPr>
                <w:rFonts w:ascii="Times New Roman" w:hAnsi="Times New Roman"/>
              </w:rPr>
            </w:pPr>
            <w:r w:rsidRPr="00BF3D71">
              <w:rPr>
                <w:rFonts w:ascii="Times New Roman" w:hAnsi="Times New Roman"/>
              </w:rPr>
              <w:t>Качественная оценка программы (подпрограммы)</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1</w:t>
            </w:r>
          </w:p>
        </w:tc>
        <w:tc>
          <w:tcPr>
            <w:tcW w:w="9754" w:type="dxa"/>
            <w:gridSpan w:val="4"/>
            <w:tcBorders>
              <w:top w:val="single" w:sz="4" w:space="0" w:color="auto"/>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i/>
                <w:iCs/>
              </w:rPr>
            </w:pPr>
            <w:r w:rsidRPr="00BF3D71">
              <w:rPr>
                <w:rFonts w:ascii="Times New Roman" w:hAnsi="Times New Roman"/>
                <w:b/>
                <w:bCs/>
                <w:i/>
                <w:iCs/>
              </w:rPr>
              <w:t>Муниципальная программа «Физическая культура в Лужском городском поселении"</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 </w:t>
            </w:r>
          </w:p>
        </w:tc>
        <w:tc>
          <w:tcPr>
            <w:tcW w:w="3271"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 xml:space="preserve">Итого муниципальная программа </w:t>
            </w:r>
          </w:p>
        </w:tc>
        <w:tc>
          <w:tcPr>
            <w:tcW w:w="1893"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1,1</w:t>
            </w:r>
          </w:p>
        </w:tc>
        <w:tc>
          <w:tcPr>
            <w:tcW w:w="1818"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0,42</w:t>
            </w:r>
          </w:p>
        </w:tc>
        <w:tc>
          <w:tcPr>
            <w:tcW w:w="2772"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 xml:space="preserve">Неудовлетворительный уровень эффективности </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2</w:t>
            </w:r>
          </w:p>
        </w:tc>
        <w:tc>
          <w:tcPr>
            <w:tcW w:w="9754" w:type="dxa"/>
            <w:gridSpan w:val="4"/>
            <w:tcBorders>
              <w:top w:val="single" w:sz="4" w:space="0" w:color="auto"/>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i/>
                <w:iCs/>
              </w:rPr>
            </w:pPr>
            <w:r w:rsidRPr="00BF3D71">
              <w:rPr>
                <w:rFonts w:ascii="Times New Roman" w:hAnsi="Times New Roman"/>
                <w:b/>
                <w:bCs/>
                <w:i/>
                <w:iCs/>
              </w:rPr>
              <w:t>Муниципальная программа «Молодежь Лужского городского поселения»</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 </w:t>
            </w:r>
          </w:p>
        </w:tc>
        <w:tc>
          <w:tcPr>
            <w:tcW w:w="3271"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 xml:space="preserve">Итого муниципальная программа </w:t>
            </w:r>
          </w:p>
        </w:tc>
        <w:tc>
          <w:tcPr>
            <w:tcW w:w="1893"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1,0</w:t>
            </w:r>
          </w:p>
        </w:tc>
        <w:tc>
          <w:tcPr>
            <w:tcW w:w="1818"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1,00</w:t>
            </w:r>
          </w:p>
        </w:tc>
        <w:tc>
          <w:tcPr>
            <w:tcW w:w="2772"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Высокий уровень эффективности</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3</w:t>
            </w:r>
          </w:p>
        </w:tc>
        <w:tc>
          <w:tcPr>
            <w:tcW w:w="9754" w:type="dxa"/>
            <w:gridSpan w:val="4"/>
            <w:tcBorders>
              <w:top w:val="single" w:sz="4" w:space="0" w:color="auto"/>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i/>
                <w:iCs/>
              </w:rPr>
            </w:pPr>
            <w:r w:rsidRPr="00BF3D71">
              <w:rPr>
                <w:rFonts w:ascii="Times New Roman" w:hAnsi="Times New Roman"/>
                <w:b/>
                <w:bCs/>
                <w:i/>
                <w:iCs/>
              </w:rPr>
              <w:t xml:space="preserve">Муниципальная программа "Развитие культуры в Лужском городском поселении" </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 </w:t>
            </w:r>
          </w:p>
        </w:tc>
        <w:tc>
          <w:tcPr>
            <w:tcW w:w="3271"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Итого муниципальная программа</w:t>
            </w:r>
          </w:p>
        </w:tc>
        <w:tc>
          <w:tcPr>
            <w:tcW w:w="1893"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1,2</w:t>
            </w:r>
          </w:p>
        </w:tc>
        <w:tc>
          <w:tcPr>
            <w:tcW w:w="1818"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0,89</w:t>
            </w:r>
          </w:p>
        </w:tc>
        <w:tc>
          <w:tcPr>
            <w:tcW w:w="2772"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Запланированный уровень эффективности</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4</w:t>
            </w:r>
          </w:p>
        </w:tc>
        <w:tc>
          <w:tcPr>
            <w:tcW w:w="9754" w:type="dxa"/>
            <w:gridSpan w:val="4"/>
            <w:tcBorders>
              <w:top w:val="single" w:sz="4" w:space="0" w:color="auto"/>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i/>
                <w:iCs/>
              </w:rPr>
            </w:pPr>
            <w:r w:rsidRPr="00BF3D71">
              <w:rPr>
                <w:rFonts w:ascii="Times New Roman" w:hAnsi="Times New Roman"/>
                <w:b/>
                <w:bCs/>
                <w:i/>
                <w:iCs/>
              </w:rPr>
              <w:t>Муниципальная программа «Развитие и поддержка малого и среднего предпринимательства в Лужском городском поселении»</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 </w:t>
            </w:r>
          </w:p>
        </w:tc>
        <w:tc>
          <w:tcPr>
            <w:tcW w:w="3271"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Итого муниципальная программа</w:t>
            </w:r>
          </w:p>
        </w:tc>
        <w:tc>
          <w:tcPr>
            <w:tcW w:w="1893"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1,1</w:t>
            </w:r>
          </w:p>
        </w:tc>
        <w:tc>
          <w:tcPr>
            <w:tcW w:w="1818"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1,11</w:t>
            </w:r>
          </w:p>
        </w:tc>
        <w:tc>
          <w:tcPr>
            <w:tcW w:w="2772"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 xml:space="preserve">Высокий уровень эффективности </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5</w:t>
            </w:r>
          </w:p>
        </w:tc>
        <w:tc>
          <w:tcPr>
            <w:tcW w:w="9754" w:type="dxa"/>
            <w:gridSpan w:val="4"/>
            <w:tcBorders>
              <w:top w:val="single" w:sz="4" w:space="0" w:color="auto"/>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i/>
                <w:iCs/>
              </w:rPr>
            </w:pPr>
            <w:r w:rsidRPr="00BF3D71">
              <w:rPr>
                <w:rFonts w:ascii="Times New Roman" w:hAnsi="Times New Roman"/>
                <w:b/>
                <w:bCs/>
                <w:i/>
                <w:iCs/>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 </w:t>
            </w:r>
          </w:p>
        </w:tc>
        <w:tc>
          <w:tcPr>
            <w:tcW w:w="3271"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Итого муниципальная программа</w:t>
            </w:r>
          </w:p>
        </w:tc>
        <w:tc>
          <w:tcPr>
            <w:tcW w:w="1893"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не оценивается в отчетном году</w:t>
            </w:r>
          </w:p>
        </w:tc>
        <w:tc>
          <w:tcPr>
            <w:tcW w:w="1818"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не оценивается в отчетном году</w:t>
            </w:r>
          </w:p>
        </w:tc>
        <w:tc>
          <w:tcPr>
            <w:tcW w:w="2772"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не оценивается в отчетном году</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6</w:t>
            </w:r>
          </w:p>
        </w:tc>
        <w:tc>
          <w:tcPr>
            <w:tcW w:w="9754" w:type="dxa"/>
            <w:gridSpan w:val="4"/>
            <w:tcBorders>
              <w:top w:val="single" w:sz="4" w:space="0" w:color="auto"/>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i/>
                <w:iCs/>
              </w:rPr>
            </w:pPr>
            <w:r w:rsidRPr="00BF3D71">
              <w:rPr>
                <w:rFonts w:ascii="Times New Roman" w:hAnsi="Times New Roman"/>
                <w:b/>
                <w:bCs/>
                <w:i/>
                <w:iCs/>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 </w:t>
            </w:r>
          </w:p>
        </w:tc>
        <w:tc>
          <w:tcPr>
            <w:tcW w:w="3271"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Итого муниципальная программа</w:t>
            </w:r>
          </w:p>
        </w:tc>
        <w:tc>
          <w:tcPr>
            <w:tcW w:w="1893"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1,4</w:t>
            </w:r>
          </w:p>
        </w:tc>
        <w:tc>
          <w:tcPr>
            <w:tcW w:w="1818"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1,09</w:t>
            </w:r>
          </w:p>
        </w:tc>
        <w:tc>
          <w:tcPr>
            <w:tcW w:w="2772"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 xml:space="preserve">Высокий уровень эффективности </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7</w:t>
            </w:r>
          </w:p>
        </w:tc>
        <w:tc>
          <w:tcPr>
            <w:tcW w:w="9754" w:type="dxa"/>
            <w:gridSpan w:val="4"/>
            <w:tcBorders>
              <w:top w:val="single" w:sz="4" w:space="0" w:color="auto"/>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i/>
                <w:iCs/>
              </w:rPr>
            </w:pPr>
            <w:r w:rsidRPr="00BF3D71">
              <w:rPr>
                <w:rFonts w:ascii="Times New Roman" w:hAnsi="Times New Roman"/>
                <w:b/>
                <w:bCs/>
                <w:i/>
                <w:iCs/>
              </w:rPr>
              <w:t>Муниципальная программа «Формирование комфортной городской среды на территории Лужского городского поселения Лужского муниципального района»</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 </w:t>
            </w:r>
          </w:p>
        </w:tc>
        <w:tc>
          <w:tcPr>
            <w:tcW w:w="3271"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rPr>
            </w:pPr>
            <w:r w:rsidRPr="00BF3D71">
              <w:rPr>
                <w:rFonts w:ascii="Times New Roman" w:hAnsi="Times New Roman"/>
                <w:b/>
                <w:bCs/>
              </w:rPr>
              <w:t>Итого муниципальная программа</w:t>
            </w:r>
          </w:p>
        </w:tc>
        <w:tc>
          <w:tcPr>
            <w:tcW w:w="1893"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1,0</w:t>
            </w:r>
          </w:p>
        </w:tc>
        <w:tc>
          <w:tcPr>
            <w:tcW w:w="1818"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1,0</w:t>
            </w:r>
          </w:p>
        </w:tc>
        <w:tc>
          <w:tcPr>
            <w:tcW w:w="2772"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 xml:space="preserve">Высокий уровень эффективности </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8</w:t>
            </w:r>
          </w:p>
        </w:tc>
        <w:tc>
          <w:tcPr>
            <w:tcW w:w="9754" w:type="dxa"/>
            <w:gridSpan w:val="4"/>
            <w:tcBorders>
              <w:top w:val="single" w:sz="4" w:space="0" w:color="auto"/>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i/>
                <w:iCs/>
              </w:rPr>
            </w:pPr>
            <w:r w:rsidRPr="00BF3D71">
              <w:rPr>
                <w:rFonts w:ascii="Times New Roman" w:hAnsi="Times New Roman"/>
                <w:b/>
                <w:bCs/>
                <w:i/>
                <w:iCs/>
              </w:rPr>
              <w:t>Муниципальная программа «Обеспечение безопасности на территории Лужского городского поселения Ленинградской области»</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 </w:t>
            </w:r>
          </w:p>
        </w:tc>
        <w:tc>
          <w:tcPr>
            <w:tcW w:w="3271"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Итого муниципальная программа</w:t>
            </w:r>
          </w:p>
        </w:tc>
        <w:tc>
          <w:tcPr>
            <w:tcW w:w="1893"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1,0</w:t>
            </w:r>
          </w:p>
        </w:tc>
        <w:tc>
          <w:tcPr>
            <w:tcW w:w="1818"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0,98</w:t>
            </w:r>
          </w:p>
        </w:tc>
        <w:tc>
          <w:tcPr>
            <w:tcW w:w="2772"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 xml:space="preserve">Высокий уровень эффективности </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9</w:t>
            </w:r>
          </w:p>
        </w:tc>
        <w:tc>
          <w:tcPr>
            <w:tcW w:w="9754" w:type="dxa"/>
            <w:gridSpan w:val="4"/>
            <w:tcBorders>
              <w:top w:val="single" w:sz="4" w:space="0" w:color="auto"/>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b/>
                <w:bCs/>
                <w:i/>
                <w:iCs/>
              </w:rPr>
            </w:pPr>
            <w:r w:rsidRPr="00BF3D71">
              <w:rPr>
                <w:rFonts w:ascii="Times New Roman" w:hAnsi="Times New Roman"/>
                <w:b/>
                <w:bCs/>
                <w:i/>
                <w:iCs/>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tc>
      </w:tr>
      <w:tr w:rsidR="00BF3D71" w:rsidRPr="00BF3D71" w:rsidTr="00BF3D71">
        <w:trPr>
          <w:trHeight w:val="454"/>
        </w:trPr>
        <w:tc>
          <w:tcPr>
            <w:tcW w:w="306" w:type="dxa"/>
            <w:tcBorders>
              <w:top w:val="nil"/>
              <w:left w:val="single" w:sz="4" w:space="0" w:color="auto"/>
              <w:bottom w:val="single" w:sz="4" w:space="0" w:color="auto"/>
              <w:right w:val="single" w:sz="4" w:space="0" w:color="auto"/>
            </w:tcBorders>
            <w:shd w:val="clear" w:color="auto" w:fill="auto"/>
            <w:noWrap/>
            <w:hideMark/>
          </w:tcPr>
          <w:p w:rsidR="00BF3D71" w:rsidRPr="00BF3D71" w:rsidRDefault="00BF3D71" w:rsidP="00BF3D71">
            <w:pPr>
              <w:spacing w:after="0" w:line="240" w:lineRule="auto"/>
              <w:jc w:val="center"/>
              <w:rPr>
                <w:rFonts w:cs="Calibri"/>
                <w:b/>
                <w:bCs/>
              </w:rPr>
            </w:pPr>
            <w:r w:rsidRPr="00BF3D71">
              <w:rPr>
                <w:rFonts w:cs="Calibri"/>
                <w:b/>
                <w:bCs/>
              </w:rPr>
              <w:t> </w:t>
            </w:r>
          </w:p>
        </w:tc>
        <w:tc>
          <w:tcPr>
            <w:tcW w:w="3271"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Итого муниципальная программа</w:t>
            </w:r>
          </w:p>
        </w:tc>
        <w:tc>
          <w:tcPr>
            <w:tcW w:w="1893"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1,0</w:t>
            </w:r>
          </w:p>
        </w:tc>
        <w:tc>
          <w:tcPr>
            <w:tcW w:w="1818" w:type="dxa"/>
            <w:tcBorders>
              <w:top w:val="nil"/>
              <w:left w:val="nil"/>
              <w:bottom w:val="single" w:sz="4" w:space="0" w:color="auto"/>
              <w:right w:val="single" w:sz="4" w:space="0" w:color="auto"/>
            </w:tcBorders>
            <w:shd w:val="clear" w:color="auto" w:fill="auto"/>
            <w:noWrap/>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0,88</w:t>
            </w:r>
          </w:p>
        </w:tc>
        <w:tc>
          <w:tcPr>
            <w:tcW w:w="2772" w:type="dxa"/>
            <w:tcBorders>
              <w:top w:val="nil"/>
              <w:left w:val="nil"/>
              <w:bottom w:val="single" w:sz="4" w:space="0" w:color="auto"/>
              <w:right w:val="single" w:sz="4" w:space="0" w:color="auto"/>
            </w:tcBorders>
            <w:shd w:val="clear" w:color="auto" w:fill="auto"/>
            <w:hideMark/>
          </w:tcPr>
          <w:p w:rsidR="00BF3D71" w:rsidRPr="00BF3D71" w:rsidRDefault="00BF3D71" w:rsidP="00BF3D71">
            <w:pPr>
              <w:spacing w:after="0" w:line="240" w:lineRule="auto"/>
              <w:rPr>
                <w:rFonts w:ascii="Times New Roman" w:hAnsi="Times New Roman"/>
              </w:rPr>
            </w:pPr>
            <w:r w:rsidRPr="00BF3D71">
              <w:rPr>
                <w:rFonts w:ascii="Times New Roman" w:hAnsi="Times New Roman"/>
              </w:rPr>
              <w:t>Запланированный уровень эффективности</w:t>
            </w:r>
          </w:p>
        </w:tc>
      </w:tr>
    </w:tbl>
    <w:p w:rsidR="009A629C" w:rsidRPr="00361EA2" w:rsidRDefault="009A629C" w:rsidP="00432920">
      <w:pPr>
        <w:pStyle w:val="a3"/>
        <w:jc w:val="both"/>
        <w:rPr>
          <w:rFonts w:ascii="Times New Roman" w:hAnsi="Times New Roman"/>
          <w:color w:val="FF0000"/>
          <w:sz w:val="2"/>
          <w:szCs w:val="2"/>
          <w:highlight w:val="yellow"/>
        </w:rPr>
      </w:pPr>
    </w:p>
    <w:sectPr w:rsidR="009A629C" w:rsidRPr="00361EA2" w:rsidSect="004F0A99">
      <w:pgSz w:w="11906" w:h="16838"/>
      <w:pgMar w:top="709" w:right="424"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2450" w:rsidRDefault="00B42450" w:rsidP="00367072">
      <w:pPr>
        <w:spacing w:after="0" w:line="240" w:lineRule="auto"/>
      </w:pPr>
      <w:r>
        <w:separator/>
      </w:r>
    </w:p>
  </w:endnote>
  <w:endnote w:type="continuationSeparator" w:id="0">
    <w:p w:rsidR="00B42450" w:rsidRDefault="00B42450" w:rsidP="0036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2450" w:rsidRDefault="00B42450" w:rsidP="00367072">
      <w:pPr>
        <w:spacing w:after="0" w:line="240" w:lineRule="auto"/>
      </w:pPr>
      <w:r>
        <w:separator/>
      </w:r>
    </w:p>
  </w:footnote>
  <w:footnote w:type="continuationSeparator" w:id="0">
    <w:p w:rsidR="00B42450" w:rsidRDefault="00B42450" w:rsidP="00367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76182"/>
    <w:multiLevelType w:val="hybridMultilevel"/>
    <w:tmpl w:val="10C495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EE417B"/>
    <w:multiLevelType w:val="hybridMultilevel"/>
    <w:tmpl w:val="A9082F0E"/>
    <w:lvl w:ilvl="0" w:tplc="B24212D6">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7576A"/>
    <w:multiLevelType w:val="multilevel"/>
    <w:tmpl w:val="8AB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A1157"/>
    <w:multiLevelType w:val="hybridMultilevel"/>
    <w:tmpl w:val="F31E8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51C3B0C"/>
    <w:multiLevelType w:val="hybridMultilevel"/>
    <w:tmpl w:val="FD228E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72F3952"/>
    <w:multiLevelType w:val="hybridMultilevel"/>
    <w:tmpl w:val="5734D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376367"/>
    <w:multiLevelType w:val="hybridMultilevel"/>
    <w:tmpl w:val="CC6033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19E7DBB"/>
    <w:multiLevelType w:val="multilevel"/>
    <w:tmpl w:val="6C2C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565A6"/>
    <w:multiLevelType w:val="hybridMultilevel"/>
    <w:tmpl w:val="A5BC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2F970E6"/>
    <w:multiLevelType w:val="hybridMultilevel"/>
    <w:tmpl w:val="DCBCD394"/>
    <w:lvl w:ilvl="0" w:tplc="B24212D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4EC740B"/>
    <w:multiLevelType w:val="multilevel"/>
    <w:tmpl w:val="194C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311B54"/>
    <w:multiLevelType w:val="hybridMultilevel"/>
    <w:tmpl w:val="33DC0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C0E188B"/>
    <w:multiLevelType w:val="hybridMultilevel"/>
    <w:tmpl w:val="E43C8064"/>
    <w:lvl w:ilvl="0" w:tplc="A50EA0B6">
      <w:start w:val="1"/>
      <w:numFmt w:val="decimal"/>
      <w:lvlText w:val="%1."/>
      <w:lvlJc w:val="left"/>
      <w:pPr>
        <w:ind w:left="1069" w:hanging="360"/>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D1754D6"/>
    <w:multiLevelType w:val="hybridMultilevel"/>
    <w:tmpl w:val="B066D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3"/>
  </w:num>
  <w:num w:numId="5">
    <w:abstractNumId w:val="11"/>
  </w:num>
  <w:num w:numId="6">
    <w:abstractNumId w:val="5"/>
  </w:num>
  <w:num w:numId="7">
    <w:abstractNumId w:val="8"/>
  </w:num>
  <w:num w:numId="8">
    <w:abstractNumId w:val="4"/>
  </w:num>
  <w:num w:numId="9">
    <w:abstractNumId w:val="9"/>
  </w:num>
  <w:num w:numId="10">
    <w:abstractNumId w:val="1"/>
  </w:num>
  <w:num w:numId="11">
    <w:abstractNumId w:val="7"/>
  </w:num>
  <w:num w:numId="12">
    <w:abstractNumId w:val="10"/>
  </w:num>
  <w:num w:numId="13">
    <w:abstractNumId w:val="0"/>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279"/>
    <w:rsid w:val="00006CBF"/>
    <w:rsid w:val="00011810"/>
    <w:rsid w:val="00012CBA"/>
    <w:rsid w:val="00013F1B"/>
    <w:rsid w:val="00024941"/>
    <w:rsid w:val="00040FD1"/>
    <w:rsid w:val="000456AC"/>
    <w:rsid w:val="0004592A"/>
    <w:rsid w:val="0005129E"/>
    <w:rsid w:val="00055146"/>
    <w:rsid w:val="000647A6"/>
    <w:rsid w:val="00077632"/>
    <w:rsid w:val="000823A4"/>
    <w:rsid w:val="0009007F"/>
    <w:rsid w:val="00097657"/>
    <w:rsid w:val="000A6DBC"/>
    <w:rsid w:val="000B3710"/>
    <w:rsid w:val="000D6FD6"/>
    <w:rsid w:val="000F17D5"/>
    <w:rsid w:val="000F438C"/>
    <w:rsid w:val="0011744C"/>
    <w:rsid w:val="00122B66"/>
    <w:rsid w:val="001305AA"/>
    <w:rsid w:val="00130601"/>
    <w:rsid w:val="0013280E"/>
    <w:rsid w:val="0013656C"/>
    <w:rsid w:val="00151FE2"/>
    <w:rsid w:val="00161913"/>
    <w:rsid w:val="00165AF8"/>
    <w:rsid w:val="001731A2"/>
    <w:rsid w:val="001813B4"/>
    <w:rsid w:val="00185942"/>
    <w:rsid w:val="00190A12"/>
    <w:rsid w:val="00196140"/>
    <w:rsid w:val="001A24F9"/>
    <w:rsid w:val="001A53AF"/>
    <w:rsid w:val="001B1183"/>
    <w:rsid w:val="001B57FE"/>
    <w:rsid w:val="001C2268"/>
    <w:rsid w:val="001D06F5"/>
    <w:rsid w:val="00200CCC"/>
    <w:rsid w:val="00202519"/>
    <w:rsid w:val="00216D61"/>
    <w:rsid w:val="002221EC"/>
    <w:rsid w:val="00227D52"/>
    <w:rsid w:val="00232E4B"/>
    <w:rsid w:val="00234889"/>
    <w:rsid w:val="00240D84"/>
    <w:rsid w:val="00241E02"/>
    <w:rsid w:val="00246FA6"/>
    <w:rsid w:val="00247621"/>
    <w:rsid w:val="00250ECB"/>
    <w:rsid w:val="002557F4"/>
    <w:rsid w:val="002562D5"/>
    <w:rsid w:val="00260B49"/>
    <w:rsid w:val="00261B56"/>
    <w:rsid w:val="00263279"/>
    <w:rsid w:val="00264B5A"/>
    <w:rsid w:val="0028289E"/>
    <w:rsid w:val="00285481"/>
    <w:rsid w:val="00285741"/>
    <w:rsid w:val="002B21C5"/>
    <w:rsid w:val="002B5C17"/>
    <w:rsid w:val="002C4277"/>
    <w:rsid w:val="002D5BEF"/>
    <w:rsid w:val="002D6F2C"/>
    <w:rsid w:val="002E3A8E"/>
    <w:rsid w:val="002E5A2B"/>
    <w:rsid w:val="002F03B7"/>
    <w:rsid w:val="002F17D1"/>
    <w:rsid w:val="002F3016"/>
    <w:rsid w:val="002F7A7E"/>
    <w:rsid w:val="00301152"/>
    <w:rsid w:val="00303AB0"/>
    <w:rsid w:val="003236DD"/>
    <w:rsid w:val="00325874"/>
    <w:rsid w:val="00335320"/>
    <w:rsid w:val="0033560A"/>
    <w:rsid w:val="00342186"/>
    <w:rsid w:val="003527D6"/>
    <w:rsid w:val="003535F6"/>
    <w:rsid w:val="00361EA2"/>
    <w:rsid w:val="00367072"/>
    <w:rsid w:val="00382619"/>
    <w:rsid w:val="003A68FF"/>
    <w:rsid w:val="003B6660"/>
    <w:rsid w:val="003C0BCB"/>
    <w:rsid w:val="003C1730"/>
    <w:rsid w:val="003C2102"/>
    <w:rsid w:val="003D2152"/>
    <w:rsid w:val="003D5AF7"/>
    <w:rsid w:val="003F34C4"/>
    <w:rsid w:val="00410AAA"/>
    <w:rsid w:val="004175B3"/>
    <w:rsid w:val="00432920"/>
    <w:rsid w:val="00435B98"/>
    <w:rsid w:val="004374FF"/>
    <w:rsid w:val="004444C3"/>
    <w:rsid w:val="00446A90"/>
    <w:rsid w:val="00447932"/>
    <w:rsid w:val="00452892"/>
    <w:rsid w:val="0046454F"/>
    <w:rsid w:val="00492867"/>
    <w:rsid w:val="004953B2"/>
    <w:rsid w:val="00496BF0"/>
    <w:rsid w:val="004A1525"/>
    <w:rsid w:val="004A3929"/>
    <w:rsid w:val="004C46AC"/>
    <w:rsid w:val="004D090A"/>
    <w:rsid w:val="004D1EE5"/>
    <w:rsid w:val="004E2DBB"/>
    <w:rsid w:val="004E4038"/>
    <w:rsid w:val="004E743D"/>
    <w:rsid w:val="004F0A99"/>
    <w:rsid w:val="004F1A7D"/>
    <w:rsid w:val="004F1E90"/>
    <w:rsid w:val="00503722"/>
    <w:rsid w:val="00507940"/>
    <w:rsid w:val="00510A36"/>
    <w:rsid w:val="00510E7C"/>
    <w:rsid w:val="00511539"/>
    <w:rsid w:val="005115B1"/>
    <w:rsid w:val="005234C9"/>
    <w:rsid w:val="00530187"/>
    <w:rsid w:val="00534B08"/>
    <w:rsid w:val="0055432F"/>
    <w:rsid w:val="0055547F"/>
    <w:rsid w:val="005570C4"/>
    <w:rsid w:val="00565C33"/>
    <w:rsid w:val="00566A3E"/>
    <w:rsid w:val="00566B8C"/>
    <w:rsid w:val="00583032"/>
    <w:rsid w:val="00596B94"/>
    <w:rsid w:val="005A3D1B"/>
    <w:rsid w:val="005A69BF"/>
    <w:rsid w:val="005A7677"/>
    <w:rsid w:val="005B33B9"/>
    <w:rsid w:val="005B4A1D"/>
    <w:rsid w:val="005C3101"/>
    <w:rsid w:val="005C5C9D"/>
    <w:rsid w:val="005D2F4C"/>
    <w:rsid w:val="005D6FB7"/>
    <w:rsid w:val="005E2141"/>
    <w:rsid w:val="006005B3"/>
    <w:rsid w:val="00604EA9"/>
    <w:rsid w:val="00613BE9"/>
    <w:rsid w:val="00614992"/>
    <w:rsid w:val="00627EA2"/>
    <w:rsid w:val="00631CE1"/>
    <w:rsid w:val="00636887"/>
    <w:rsid w:val="0063739A"/>
    <w:rsid w:val="006400DA"/>
    <w:rsid w:val="006438BC"/>
    <w:rsid w:val="00652256"/>
    <w:rsid w:val="00672841"/>
    <w:rsid w:val="006734E4"/>
    <w:rsid w:val="00694AAC"/>
    <w:rsid w:val="00695327"/>
    <w:rsid w:val="006A3FAA"/>
    <w:rsid w:val="006A4CF0"/>
    <w:rsid w:val="006A5D8A"/>
    <w:rsid w:val="006A676C"/>
    <w:rsid w:val="006C1089"/>
    <w:rsid w:val="006C7531"/>
    <w:rsid w:val="006D084C"/>
    <w:rsid w:val="006D159E"/>
    <w:rsid w:val="006D2831"/>
    <w:rsid w:val="006D42CB"/>
    <w:rsid w:val="006D786E"/>
    <w:rsid w:val="006F2BD0"/>
    <w:rsid w:val="006F6504"/>
    <w:rsid w:val="006F6F76"/>
    <w:rsid w:val="0070598C"/>
    <w:rsid w:val="007164BD"/>
    <w:rsid w:val="007267B4"/>
    <w:rsid w:val="00727D07"/>
    <w:rsid w:val="007409F0"/>
    <w:rsid w:val="00740FF3"/>
    <w:rsid w:val="00741E4A"/>
    <w:rsid w:val="00744A7A"/>
    <w:rsid w:val="00761030"/>
    <w:rsid w:val="007627A9"/>
    <w:rsid w:val="0076288C"/>
    <w:rsid w:val="007743C8"/>
    <w:rsid w:val="00784A4C"/>
    <w:rsid w:val="0078644C"/>
    <w:rsid w:val="00787FCC"/>
    <w:rsid w:val="007A4CFB"/>
    <w:rsid w:val="007A7A6C"/>
    <w:rsid w:val="007C00A8"/>
    <w:rsid w:val="007C33A1"/>
    <w:rsid w:val="007C5486"/>
    <w:rsid w:val="007D09FE"/>
    <w:rsid w:val="007D163F"/>
    <w:rsid w:val="007E3365"/>
    <w:rsid w:val="007E46B7"/>
    <w:rsid w:val="007F4194"/>
    <w:rsid w:val="007F552A"/>
    <w:rsid w:val="0080204A"/>
    <w:rsid w:val="00811FD0"/>
    <w:rsid w:val="00825B04"/>
    <w:rsid w:val="008260D5"/>
    <w:rsid w:val="00841792"/>
    <w:rsid w:val="008420F4"/>
    <w:rsid w:val="00846199"/>
    <w:rsid w:val="00852CC7"/>
    <w:rsid w:val="00852D29"/>
    <w:rsid w:val="0085664A"/>
    <w:rsid w:val="0087685F"/>
    <w:rsid w:val="00880188"/>
    <w:rsid w:val="00892CD3"/>
    <w:rsid w:val="008A24B1"/>
    <w:rsid w:val="008A2C07"/>
    <w:rsid w:val="008B382B"/>
    <w:rsid w:val="008C6D4B"/>
    <w:rsid w:val="008D4C8E"/>
    <w:rsid w:val="008D502C"/>
    <w:rsid w:val="008D770B"/>
    <w:rsid w:val="00902A81"/>
    <w:rsid w:val="00904D5D"/>
    <w:rsid w:val="009061CB"/>
    <w:rsid w:val="00907EF1"/>
    <w:rsid w:val="009150CD"/>
    <w:rsid w:val="009167D1"/>
    <w:rsid w:val="00933949"/>
    <w:rsid w:val="00936AD7"/>
    <w:rsid w:val="00943EE4"/>
    <w:rsid w:val="0094610C"/>
    <w:rsid w:val="00947DEA"/>
    <w:rsid w:val="009527A6"/>
    <w:rsid w:val="009530C9"/>
    <w:rsid w:val="00961150"/>
    <w:rsid w:val="009650DB"/>
    <w:rsid w:val="009671DF"/>
    <w:rsid w:val="009719C5"/>
    <w:rsid w:val="00971E29"/>
    <w:rsid w:val="00972AB2"/>
    <w:rsid w:val="00974A2C"/>
    <w:rsid w:val="009814F8"/>
    <w:rsid w:val="00986E5B"/>
    <w:rsid w:val="00990E72"/>
    <w:rsid w:val="009A3118"/>
    <w:rsid w:val="009A446B"/>
    <w:rsid w:val="009A629C"/>
    <w:rsid w:val="009B32AA"/>
    <w:rsid w:val="009B3815"/>
    <w:rsid w:val="009B405E"/>
    <w:rsid w:val="009C1321"/>
    <w:rsid w:val="009C24FE"/>
    <w:rsid w:val="009C5E78"/>
    <w:rsid w:val="009D14B3"/>
    <w:rsid w:val="009E3EF8"/>
    <w:rsid w:val="009E5275"/>
    <w:rsid w:val="00A00B1B"/>
    <w:rsid w:val="00A00C4B"/>
    <w:rsid w:val="00A06F17"/>
    <w:rsid w:val="00A07D93"/>
    <w:rsid w:val="00A16BA5"/>
    <w:rsid w:val="00A23014"/>
    <w:rsid w:val="00A27A97"/>
    <w:rsid w:val="00A308BC"/>
    <w:rsid w:val="00A43D27"/>
    <w:rsid w:val="00A63050"/>
    <w:rsid w:val="00A758E4"/>
    <w:rsid w:val="00A81B13"/>
    <w:rsid w:val="00A869B5"/>
    <w:rsid w:val="00A969CF"/>
    <w:rsid w:val="00AA7D56"/>
    <w:rsid w:val="00AB7409"/>
    <w:rsid w:val="00AC3906"/>
    <w:rsid w:val="00AD39F0"/>
    <w:rsid w:val="00AD7E9D"/>
    <w:rsid w:val="00AE2CEA"/>
    <w:rsid w:val="00AE72C1"/>
    <w:rsid w:val="00AF01C5"/>
    <w:rsid w:val="00AF3152"/>
    <w:rsid w:val="00AF36FE"/>
    <w:rsid w:val="00AF75AF"/>
    <w:rsid w:val="00B00BE1"/>
    <w:rsid w:val="00B02259"/>
    <w:rsid w:val="00B141F9"/>
    <w:rsid w:val="00B35984"/>
    <w:rsid w:val="00B42450"/>
    <w:rsid w:val="00B43E1E"/>
    <w:rsid w:val="00B43FED"/>
    <w:rsid w:val="00B474EB"/>
    <w:rsid w:val="00B55266"/>
    <w:rsid w:val="00B57DEF"/>
    <w:rsid w:val="00B63C8C"/>
    <w:rsid w:val="00B849C2"/>
    <w:rsid w:val="00B93765"/>
    <w:rsid w:val="00B95067"/>
    <w:rsid w:val="00BA1963"/>
    <w:rsid w:val="00BB3D9D"/>
    <w:rsid w:val="00BB6DB7"/>
    <w:rsid w:val="00BB7E66"/>
    <w:rsid w:val="00BC037D"/>
    <w:rsid w:val="00BC1477"/>
    <w:rsid w:val="00BC26C2"/>
    <w:rsid w:val="00BF3D71"/>
    <w:rsid w:val="00BF67A9"/>
    <w:rsid w:val="00C051B9"/>
    <w:rsid w:val="00C052A0"/>
    <w:rsid w:val="00C0623F"/>
    <w:rsid w:val="00C06B13"/>
    <w:rsid w:val="00C20588"/>
    <w:rsid w:val="00C234B5"/>
    <w:rsid w:val="00C320C0"/>
    <w:rsid w:val="00C34B2F"/>
    <w:rsid w:val="00C41E30"/>
    <w:rsid w:val="00C51082"/>
    <w:rsid w:val="00C64F56"/>
    <w:rsid w:val="00C77C3B"/>
    <w:rsid w:val="00C8224F"/>
    <w:rsid w:val="00C90F96"/>
    <w:rsid w:val="00C95F07"/>
    <w:rsid w:val="00CA56CF"/>
    <w:rsid w:val="00CB4573"/>
    <w:rsid w:val="00CC1DD2"/>
    <w:rsid w:val="00CC37D8"/>
    <w:rsid w:val="00CD6F14"/>
    <w:rsid w:val="00CE1FEC"/>
    <w:rsid w:val="00CE43FD"/>
    <w:rsid w:val="00CE7033"/>
    <w:rsid w:val="00CE79C5"/>
    <w:rsid w:val="00CF0CC7"/>
    <w:rsid w:val="00CF4806"/>
    <w:rsid w:val="00CF71F5"/>
    <w:rsid w:val="00D20F81"/>
    <w:rsid w:val="00D4169E"/>
    <w:rsid w:val="00D43BA1"/>
    <w:rsid w:val="00D450F6"/>
    <w:rsid w:val="00D45FA0"/>
    <w:rsid w:val="00D5152A"/>
    <w:rsid w:val="00D56752"/>
    <w:rsid w:val="00D57A4F"/>
    <w:rsid w:val="00D70830"/>
    <w:rsid w:val="00D721A4"/>
    <w:rsid w:val="00D72473"/>
    <w:rsid w:val="00D72942"/>
    <w:rsid w:val="00D72CA6"/>
    <w:rsid w:val="00D80CFE"/>
    <w:rsid w:val="00D85034"/>
    <w:rsid w:val="00DA7222"/>
    <w:rsid w:val="00DB75F3"/>
    <w:rsid w:val="00DC0CEF"/>
    <w:rsid w:val="00DC44F6"/>
    <w:rsid w:val="00DC6225"/>
    <w:rsid w:val="00DD1DA9"/>
    <w:rsid w:val="00DD6471"/>
    <w:rsid w:val="00DE0C9C"/>
    <w:rsid w:val="00DE2F75"/>
    <w:rsid w:val="00E02327"/>
    <w:rsid w:val="00E037E5"/>
    <w:rsid w:val="00E07F73"/>
    <w:rsid w:val="00E16EA0"/>
    <w:rsid w:val="00E22044"/>
    <w:rsid w:val="00E228CD"/>
    <w:rsid w:val="00E45792"/>
    <w:rsid w:val="00E52A81"/>
    <w:rsid w:val="00E61ED3"/>
    <w:rsid w:val="00E7722C"/>
    <w:rsid w:val="00E803A6"/>
    <w:rsid w:val="00E86D24"/>
    <w:rsid w:val="00E964B3"/>
    <w:rsid w:val="00EA1DAC"/>
    <w:rsid w:val="00EA77D3"/>
    <w:rsid w:val="00EB2303"/>
    <w:rsid w:val="00EB458F"/>
    <w:rsid w:val="00EB491A"/>
    <w:rsid w:val="00EC04D8"/>
    <w:rsid w:val="00ED02F5"/>
    <w:rsid w:val="00ED7DED"/>
    <w:rsid w:val="00EF1C10"/>
    <w:rsid w:val="00F01941"/>
    <w:rsid w:val="00F029AF"/>
    <w:rsid w:val="00F03CF3"/>
    <w:rsid w:val="00F1150F"/>
    <w:rsid w:val="00F20500"/>
    <w:rsid w:val="00F2166E"/>
    <w:rsid w:val="00F222EF"/>
    <w:rsid w:val="00F23EAA"/>
    <w:rsid w:val="00F25EEB"/>
    <w:rsid w:val="00F3677C"/>
    <w:rsid w:val="00F5713F"/>
    <w:rsid w:val="00F64964"/>
    <w:rsid w:val="00F655C7"/>
    <w:rsid w:val="00F7049C"/>
    <w:rsid w:val="00F8526D"/>
    <w:rsid w:val="00F91175"/>
    <w:rsid w:val="00F928D8"/>
    <w:rsid w:val="00FA2357"/>
    <w:rsid w:val="00FB1573"/>
    <w:rsid w:val="00FB1E6A"/>
    <w:rsid w:val="00FB2AE2"/>
    <w:rsid w:val="00FD3BEF"/>
    <w:rsid w:val="00FD7164"/>
    <w:rsid w:val="00FE26F7"/>
    <w:rsid w:val="00FF1BF8"/>
    <w:rsid w:val="00FF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A207"/>
  <w15:docId w15:val="{0DEB5B45-8D04-4257-96AD-41534010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uiPriority w:val="9"/>
    <w:unhideWhenUsed/>
    <w:qFormat/>
    <w:rsid w:val="005A7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5A7677"/>
    <w:rPr>
      <w:rFonts w:asciiTheme="majorHAnsi" w:eastAsiaTheme="majorEastAsia" w:hAnsiTheme="majorHAnsi" w:cstheme="majorBidi"/>
      <w:b/>
      <w:bCs/>
      <w:color w:val="4F81BD" w:themeColor="accent1"/>
      <w:sz w:val="26"/>
      <w:szCs w:val="26"/>
      <w:lang w:eastAsia="ru-RU"/>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841792"/>
    <w:pPr>
      <w:ind w:left="720"/>
      <w:contextualSpacing/>
    </w:pPr>
  </w:style>
  <w:style w:type="character" w:customStyle="1" w:styleId="a5">
    <w:name w:val="Абзац списка Знак"/>
    <w:link w:val="a4"/>
    <w:uiPriority w:val="34"/>
    <w:rsid w:val="00CE43FD"/>
    <w:rPr>
      <w:rFonts w:ascii="Calibri" w:eastAsia="Times New Roman" w:hAnsi="Calibri" w:cs="Times New Roman"/>
      <w:lang w:eastAsia="ru-RU"/>
    </w:rPr>
  </w:style>
  <w:style w:type="character" w:styleId="a6">
    <w:name w:val="Hyperlink"/>
    <w:uiPriority w:val="99"/>
    <w:rsid w:val="00F7049C"/>
    <w:rPr>
      <w:color w:val="0000FF"/>
      <w:u w:val="single"/>
    </w:rPr>
  </w:style>
  <w:style w:type="character" w:styleId="a7">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704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49C"/>
    <w:rPr>
      <w:rFonts w:ascii="Tahoma" w:eastAsia="Times New Roman" w:hAnsi="Tahoma" w:cs="Tahoma"/>
      <w:sz w:val="16"/>
      <w:szCs w:val="16"/>
      <w:lang w:eastAsia="ru-RU"/>
    </w:rPr>
  </w:style>
  <w:style w:type="paragraph" w:styleId="aa">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b">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paragraph" w:styleId="ac">
    <w:name w:val="footnote text"/>
    <w:basedOn w:val="a"/>
    <w:link w:val="ad"/>
    <w:uiPriority w:val="99"/>
    <w:semiHidden/>
    <w:unhideWhenUsed/>
    <w:rsid w:val="00367072"/>
    <w:pPr>
      <w:spacing w:after="0" w:line="240" w:lineRule="auto"/>
    </w:pPr>
    <w:rPr>
      <w:sz w:val="20"/>
      <w:szCs w:val="20"/>
    </w:rPr>
  </w:style>
  <w:style w:type="character" w:customStyle="1" w:styleId="ad">
    <w:name w:val="Текст сноски Знак"/>
    <w:basedOn w:val="a0"/>
    <w:link w:val="ac"/>
    <w:uiPriority w:val="99"/>
    <w:semiHidden/>
    <w:rsid w:val="00367072"/>
    <w:rPr>
      <w:rFonts w:ascii="Calibri" w:eastAsia="Times New Roman" w:hAnsi="Calibri" w:cs="Times New Roman"/>
      <w:sz w:val="20"/>
      <w:szCs w:val="20"/>
      <w:lang w:eastAsia="ru-RU"/>
    </w:rPr>
  </w:style>
  <w:style w:type="character" w:styleId="ae">
    <w:name w:val="footnote reference"/>
    <w:basedOn w:val="a0"/>
    <w:uiPriority w:val="99"/>
    <w:semiHidden/>
    <w:unhideWhenUsed/>
    <w:rsid w:val="00367072"/>
    <w:rPr>
      <w:vertAlign w:val="superscript"/>
    </w:rPr>
  </w:style>
  <w:style w:type="paragraph" w:customStyle="1" w:styleId="Heading">
    <w:name w:val="Heading"/>
    <w:rsid w:val="000249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
    <w:name w:val="Style1"/>
    <w:basedOn w:val="a"/>
    <w:uiPriority w:val="99"/>
    <w:rsid w:val="00024941"/>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024941"/>
    <w:rPr>
      <w:rFonts w:ascii="Times New Roman" w:hAnsi="Times New Roman" w:cs="Times New Roman"/>
      <w:b/>
      <w:bCs/>
      <w:sz w:val="26"/>
      <w:szCs w:val="26"/>
    </w:rPr>
  </w:style>
  <w:style w:type="character" w:customStyle="1" w:styleId="21">
    <w:name w:val="Основной текст (2)_"/>
    <w:link w:val="22"/>
    <w:locked/>
    <w:rsid w:val="00F64964"/>
    <w:rPr>
      <w:sz w:val="23"/>
      <w:szCs w:val="23"/>
      <w:shd w:val="clear" w:color="auto" w:fill="FFFFFF"/>
    </w:rPr>
  </w:style>
  <w:style w:type="paragraph" w:customStyle="1" w:styleId="22">
    <w:name w:val="Основной текст (2)"/>
    <w:basedOn w:val="a"/>
    <w:link w:val="21"/>
    <w:rsid w:val="00F64964"/>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9">
    <w:name w:val="Font Style19"/>
    <w:basedOn w:val="a0"/>
    <w:uiPriority w:val="99"/>
    <w:rsid w:val="00F64964"/>
    <w:rPr>
      <w:rFonts w:ascii="Times New Roman" w:hAnsi="Times New Roman" w:cs="Times New Roman"/>
      <w:sz w:val="22"/>
      <w:szCs w:val="22"/>
    </w:rPr>
  </w:style>
  <w:style w:type="character" w:customStyle="1" w:styleId="FontStyle18">
    <w:name w:val="Font Style18"/>
    <w:basedOn w:val="a0"/>
    <w:uiPriority w:val="99"/>
    <w:rsid w:val="00F64964"/>
    <w:rPr>
      <w:rFonts w:ascii="Times New Roman" w:hAnsi="Times New Roman" w:cs="Times New Roman"/>
      <w:sz w:val="26"/>
      <w:szCs w:val="26"/>
    </w:rPr>
  </w:style>
  <w:style w:type="paragraph" w:customStyle="1" w:styleId="Style9">
    <w:name w:val="Style9"/>
    <w:basedOn w:val="a"/>
    <w:uiPriority w:val="99"/>
    <w:rsid w:val="00F64964"/>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uiPriority w:val="99"/>
    <w:rsid w:val="005A3D1B"/>
    <w:pPr>
      <w:widowControl w:val="0"/>
      <w:autoSpaceDE w:val="0"/>
      <w:autoSpaceDN w:val="0"/>
      <w:adjustRightInd w:val="0"/>
      <w:spacing w:after="0" w:line="324" w:lineRule="exact"/>
      <w:ind w:hanging="216"/>
    </w:pPr>
    <w:rPr>
      <w:rFonts w:ascii="Times New Roman" w:hAnsi="Times New Roman"/>
      <w:sz w:val="24"/>
      <w:szCs w:val="24"/>
    </w:rPr>
  </w:style>
  <w:style w:type="character" w:customStyle="1" w:styleId="FontStyle57">
    <w:name w:val="Font Style57"/>
    <w:basedOn w:val="a0"/>
    <w:uiPriority w:val="99"/>
    <w:rsid w:val="005A3D1B"/>
    <w:rPr>
      <w:rFonts w:ascii="Times New Roman" w:hAnsi="Times New Roman" w:cs="Times New Roman"/>
      <w:b/>
      <w:bCs/>
      <w:sz w:val="26"/>
      <w:szCs w:val="26"/>
    </w:rPr>
  </w:style>
  <w:style w:type="paragraph" w:customStyle="1" w:styleId="Style2">
    <w:name w:val="Style2"/>
    <w:basedOn w:val="a"/>
    <w:uiPriority w:val="99"/>
    <w:rsid w:val="00D20F81"/>
    <w:pPr>
      <w:widowControl w:val="0"/>
      <w:autoSpaceDE w:val="0"/>
      <w:autoSpaceDN w:val="0"/>
      <w:adjustRightInd w:val="0"/>
      <w:spacing w:after="0" w:line="273" w:lineRule="exact"/>
      <w:ind w:firstLine="706"/>
      <w:jc w:val="both"/>
    </w:pPr>
    <w:rPr>
      <w:rFonts w:ascii="Times New Roman" w:eastAsiaTheme="minorEastAsia" w:hAnsi="Times New Roman"/>
      <w:sz w:val="24"/>
      <w:szCs w:val="24"/>
    </w:rPr>
  </w:style>
  <w:style w:type="character" w:customStyle="1" w:styleId="FontStyle12">
    <w:name w:val="Font Style12"/>
    <w:basedOn w:val="a0"/>
    <w:uiPriority w:val="99"/>
    <w:rsid w:val="00D20F81"/>
    <w:rPr>
      <w:rFonts w:ascii="Times New Roman" w:hAnsi="Times New Roman" w:cs="Times New Roman"/>
      <w:spacing w:val="10"/>
      <w:sz w:val="20"/>
      <w:szCs w:val="20"/>
    </w:rPr>
  </w:style>
  <w:style w:type="character" w:customStyle="1" w:styleId="FontStyle13">
    <w:name w:val="Font Style13"/>
    <w:basedOn w:val="a0"/>
    <w:uiPriority w:val="99"/>
    <w:rsid w:val="00D20F81"/>
    <w:rPr>
      <w:rFonts w:ascii="Constantia" w:hAnsi="Constantia" w:cs="Constantia"/>
      <w:spacing w:val="20"/>
      <w:sz w:val="18"/>
      <w:szCs w:val="18"/>
    </w:rPr>
  </w:style>
  <w:style w:type="character" w:styleId="af">
    <w:name w:val="Emphasis"/>
    <w:basedOn w:val="a0"/>
    <w:uiPriority w:val="20"/>
    <w:qFormat/>
    <w:rsid w:val="0028289E"/>
    <w:rPr>
      <w:i/>
      <w:iCs/>
    </w:rPr>
  </w:style>
  <w:style w:type="character" w:customStyle="1" w:styleId="FontStyle28">
    <w:name w:val="Font Style28"/>
    <w:basedOn w:val="a0"/>
    <w:uiPriority w:val="99"/>
    <w:rsid w:val="0028289E"/>
    <w:rPr>
      <w:rFonts w:ascii="Times New Roman" w:hAnsi="Times New Roman" w:cs="Times New Roman"/>
      <w:sz w:val="22"/>
      <w:szCs w:val="22"/>
    </w:rPr>
  </w:style>
  <w:style w:type="character" w:customStyle="1" w:styleId="FontStyle21">
    <w:name w:val="Font Style21"/>
    <w:basedOn w:val="a0"/>
    <w:uiPriority w:val="99"/>
    <w:rsid w:val="0028289E"/>
    <w:rPr>
      <w:rFonts w:ascii="Times New Roman" w:hAnsi="Times New Roman" w:cs="Times New Roman" w:hint="default"/>
      <w:sz w:val="22"/>
      <w:szCs w:val="22"/>
    </w:rPr>
  </w:style>
  <w:style w:type="character" w:customStyle="1" w:styleId="FontStyle20">
    <w:name w:val="Font Style20"/>
    <w:uiPriority w:val="99"/>
    <w:rsid w:val="0028289E"/>
    <w:rPr>
      <w:rFonts w:ascii="Times New Roman" w:hAnsi="Times New Roman" w:cs="Times New Roman" w:hint="default"/>
      <w:b/>
      <w:bCs/>
      <w:sz w:val="22"/>
      <w:szCs w:val="22"/>
    </w:rPr>
  </w:style>
  <w:style w:type="character" w:customStyle="1" w:styleId="11">
    <w:name w:val="Заголовок №1"/>
    <w:link w:val="110"/>
    <w:uiPriority w:val="99"/>
    <w:locked/>
    <w:rsid w:val="0028289E"/>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28289E"/>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FontStyle26">
    <w:name w:val="Font Style26"/>
    <w:basedOn w:val="a0"/>
    <w:uiPriority w:val="99"/>
    <w:rsid w:val="0028289E"/>
    <w:rPr>
      <w:rFonts w:ascii="MS Mincho" w:eastAsia="MS Mincho" w:hAnsi="MS Mincho" w:cs="MS Mincho" w:hint="eastAsia"/>
      <w:b/>
      <w:bCs/>
      <w:sz w:val="26"/>
      <w:szCs w:val="26"/>
    </w:rPr>
  </w:style>
  <w:style w:type="character" w:customStyle="1" w:styleId="FontStyle27">
    <w:name w:val="Font Style27"/>
    <w:basedOn w:val="a0"/>
    <w:uiPriority w:val="99"/>
    <w:rsid w:val="0028289E"/>
    <w:rPr>
      <w:rFonts w:ascii="Times New Roman" w:hAnsi="Times New Roman" w:cs="Times New Roman" w:hint="default"/>
      <w:b/>
      <w:bCs/>
      <w:i/>
      <w:iCs/>
      <w:sz w:val="20"/>
      <w:szCs w:val="20"/>
    </w:rPr>
  </w:style>
  <w:style w:type="character" w:customStyle="1" w:styleId="apple-style-span">
    <w:name w:val="apple-style-span"/>
    <w:rsid w:val="0028289E"/>
  </w:style>
  <w:style w:type="character" w:customStyle="1" w:styleId="FontStyle25">
    <w:name w:val="Font Style25"/>
    <w:basedOn w:val="a0"/>
    <w:uiPriority w:val="99"/>
    <w:rsid w:val="0028289E"/>
    <w:rPr>
      <w:rFonts w:ascii="Times New Roman" w:hAnsi="Times New Roman" w:cs="Times New Roman" w:hint="default"/>
      <w:sz w:val="16"/>
      <w:szCs w:val="16"/>
    </w:rPr>
  </w:style>
  <w:style w:type="character" w:customStyle="1" w:styleId="FontStyle23">
    <w:name w:val="Font Style23"/>
    <w:basedOn w:val="a0"/>
    <w:uiPriority w:val="99"/>
    <w:rsid w:val="0028289E"/>
    <w:rPr>
      <w:rFonts w:ascii="Times New Roman" w:hAnsi="Times New Roman" w:cs="Times New Roman" w:hint="default"/>
      <w:sz w:val="24"/>
      <w:szCs w:val="24"/>
    </w:rPr>
  </w:style>
  <w:style w:type="character" w:customStyle="1" w:styleId="FontStyle17">
    <w:name w:val="Font Style17"/>
    <w:basedOn w:val="a0"/>
    <w:uiPriority w:val="99"/>
    <w:rsid w:val="0028289E"/>
    <w:rPr>
      <w:rFonts w:ascii="Trebuchet MS" w:hAnsi="Trebuchet MS" w:cs="Trebuchet MS" w:hint="default"/>
      <w:sz w:val="16"/>
      <w:szCs w:val="16"/>
    </w:rPr>
  </w:style>
  <w:style w:type="paragraph" w:customStyle="1" w:styleId="Style4">
    <w:name w:val="Style4"/>
    <w:basedOn w:val="a"/>
    <w:uiPriority w:val="99"/>
    <w:rsid w:val="004E4038"/>
    <w:pPr>
      <w:widowControl w:val="0"/>
      <w:autoSpaceDE w:val="0"/>
      <w:autoSpaceDN w:val="0"/>
      <w:adjustRightInd w:val="0"/>
      <w:spacing w:after="0" w:line="282" w:lineRule="exact"/>
      <w:ind w:firstLine="566"/>
      <w:jc w:val="both"/>
    </w:pPr>
    <w:rPr>
      <w:rFonts w:ascii="Times New Roman" w:eastAsiaTheme="minorEastAsia" w:hAnsi="Times New Roman"/>
      <w:sz w:val="24"/>
      <w:szCs w:val="24"/>
    </w:rPr>
  </w:style>
  <w:style w:type="paragraph" w:customStyle="1" w:styleId="Style5">
    <w:name w:val="Style5"/>
    <w:basedOn w:val="a"/>
    <w:uiPriority w:val="99"/>
    <w:rsid w:val="004E4038"/>
    <w:pPr>
      <w:widowControl w:val="0"/>
      <w:autoSpaceDE w:val="0"/>
      <w:autoSpaceDN w:val="0"/>
      <w:adjustRightInd w:val="0"/>
      <w:spacing w:after="0" w:line="288" w:lineRule="exact"/>
      <w:ind w:firstLine="701"/>
    </w:pPr>
    <w:rPr>
      <w:rFonts w:ascii="Times New Roman" w:eastAsiaTheme="minorEastAsia" w:hAnsi="Times New Roman"/>
      <w:sz w:val="24"/>
      <w:szCs w:val="24"/>
    </w:rPr>
  </w:style>
  <w:style w:type="paragraph" w:customStyle="1" w:styleId="ConsPlusCell">
    <w:name w:val="ConsPlusCell"/>
    <w:rsid w:val="001A24F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0">
    <w:name w:val="FollowedHyperlink"/>
    <w:basedOn w:val="a0"/>
    <w:uiPriority w:val="99"/>
    <w:semiHidden/>
    <w:unhideWhenUsed/>
    <w:rsid w:val="009A629C"/>
    <w:rPr>
      <w:color w:val="800080"/>
      <w:u w:val="single"/>
    </w:rPr>
  </w:style>
  <w:style w:type="paragraph" w:customStyle="1" w:styleId="xl65">
    <w:name w:val="xl65"/>
    <w:basedOn w:val="a"/>
    <w:rsid w:val="009A62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9A629C"/>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9A629C"/>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68">
    <w:name w:val="xl6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9">
    <w:name w:val="xl69"/>
    <w:basedOn w:val="a"/>
    <w:rsid w:val="009A629C"/>
    <w:pP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3">
    <w:name w:val="xl7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4">
    <w:name w:val="xl74"/>
    <w:basedOn w:val="a"/>
    <w:rsid w:val="009A629C"/>
    <w:pPr>
      <w:pBdr>
        <w:right w:val="single" w:sz="4" w:space="0" w:color="auto"/>
      </w:pBdr>
      <w:spacing w:before="100" w:beforeAutospacing="1" w:after="100" w:afterAutospacing="1" w:line="240" w:lineRule="auto"/>
      <w:jc w:val="center"/>
    </w:pPr>
    <w:rPr>
      <w:rFonts w:ascii="Times New Roman" w:hAnsi="Times New Roman"/>
      <w:b/>
      <w:bCs/>
      <w:color w:val="000000"/>
      <w:sz w:val="18"/>
      <w:szCs w:val="18"/>
    </w:rPr>
  </w:style>
  <w:style w:type="paragraph" w:customStyle="1" w:styleId="xl75">
    <w:name w:val="xl7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a"/>
    <w:rsid w:val="009A629C"/>
    <w:pPr>
      <w:spacing w:before="100" w:beforeAutospacing="1" w:after="100" w:afterAutospacing="1" w:line="240" w:lineRule="auto"/>
    </w:pPr>
    <w:rPr>
      <w:rFonts w:ascii="Times New Roman" w:hAnsi="Times New Roman"/>
      <w:sz w:val="18"/>
      <w:szCs w:val="18"/>
    </w:rPr>
  </w:style>
  <w:style w:type="paragraph" w:customStyle="1" w:styleId="xl77">
    <w:name w:val="xl77"/>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8">
    <w:name w:val="xl7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79">
    <w:name w:val="xl79"/>
    <w:basedOn w:val="a"/>
    <w:rsid w:val="009A629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0">
    <w:name w:val="xl8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81">
    <w:name w:val="xl8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9A629C"/>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3">
    <w:name w:val="xl83"/>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84">
    <w:name w:val="xl84"/>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87">
    <w:name w:val="xl87"/>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8">
    <w:name w:val="xl8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1">
    <w:name w:val="xl9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3">
    <w:name w:val="xl9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95">
    <w:name w:val="xl95"/>
    <w:basedOn w:val="a"/>
    <w:rsid w:val="009A62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96">
    <w:name w:val="xl96"/>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97">
    <w:name w:val="xl97"/>
    <w:basedOn w:val="a"/>
    <w:rsid w:val="009A629C"/>
    <w:pPr>
      <w:pBdr>
        <w:lef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98">
    <w:name w:val="xl98"/>
    <w:basedOn w:val="a"/>
    <w:rsid w:val="009A629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9A62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08">
    <w:name w:val="xl108"/>
    <w:basedOn w:val="a"/>
    <w:rsid w:val="009A629C"/>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09">
    <w:name w:val="xl109"/>
    <w:basedOn w:val="a"/>
    <w:rsid w:val="009A629C"/>
    <w:pPr>
      <w:pBdr>
        <w:top w:val="single" w:sz="4" w:space="0" w:color="auto"/>
        <w:left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0">
    <w:name w:val="xl110"/>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1">
    <w:name w:val="xl111"/>
    <w:basedOn w:val="a"/>
    <w:rsid w:val="009A629C"/>
    <w:pPr>
      <w:pBdr>
        <w:top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2">
    <w:name w:val="xl112"/>
    <w:basedOn w:val="a"/>
    <w:rsid w:val="009A629C"/>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3">
    <w:name w:val="xl113"/>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4">
    <w:name w:val="xl114"/>
    <w:basedOn w:val="a"/>
    <w:rsid w:val="009A629C"/>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5">
    <w:name w:val="xl115"/>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6">
    <w:name w:val="xl116"/>
    <w:basedOn w:val="a"/>
    <w:rsid w:val="009A62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7">
    <w:name w:val="xl117"/>
    <w:basedOn w:val="a"/>
    <w:rsid w:val="009A629C"/>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18">
    <w:name w:val="xl118"/>
    <w:basedOn w:val="a"/>
    <w:rsid w:val="009A629C"/>
    <w:pPr>
      <w:spacing w:before="100" w:beforeAutospacing="1" w:after="100" w:afterAutospacing="1" w:line="240" w:lineRule="auto"/>
      <w:jc w:val="center"/>
    </w:pPr>
    <w:rPr>
      <w:rFonts w:ascii="Times New Roman" w:hAnsi="Times New Roman"/>
      <w:b/>
      <w:bCs/>
      <w:i/>
      <w:iCs/>
      <w:sz w:val="24"/>
      <w:szCs w:val="24"/>
    </w:rPr>
  </w:style>
  <w:style w:type="paragraph" w:customStyle="1" w:styleId="xl119">
    <w:name w:val="xl119"/>
    <w:basedOn w:val="a"/>
    <w:rsid w:val="009A629C"/>
    <w:pPr>
      <w:pBdr>
        <w:top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0">
    <w:name w:val="xl120"/>
    <w:basedOn w:val="a"/>
    <w:rsid w:val="009A629C"/>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1">
    <w:name w:val="xl121"/>
    <w:basedOn w:val="a"/>
    <w:rsid w:val="009A629C"/>
    <w:pPr>
      <w:pBdr>
        <w:top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2">
    <w:name w:val="xl122"/>
    <w:basedOn w:val="a"/>
    <w:rsid w:val="009A629C"/>
    <w:pPr>
      <w:pBdr>
        <w:top w:val="single" w:sz="4" w:space="0" w:color="auto"/>
        <w:bottom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3">
    <w:name w:val="xl123"/>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4">
    <w:name w:val="xl124"/>
    <w:basedOn w:val="a"/>
    <w:rsid w:val="009A629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5">
    <w:name w:val="xl125"/>
    <w:basedOn w:val="a"/>
    <w:rsid w:val="009A629C"/>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7">
    <w:name w:val="xl127"/>
    <w:basedOn w:val="a"/>
    <w:rsid w:val="009A629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8">
    <w:name w:val="xl128"/>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9">
    <w:name w:val="xl129"/>
    <w:basedOn w:val="a"/>
    <w:rsid w:val="009A62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a"/>
    <w:rsid w:val="009A629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9A62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9A62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3">
    <w:name w:val="xl133"/>
    <w:basedOn w:val="a"/>
    <w:rsid w:val="009A629C"/>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4">
    <w:name w:val="xl134"/>
    <w:basedOn w:val="a"/>
    <w:rsid w:val="009A62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5">
    <w:name w:val="xl135"/>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9A629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Style10">
    <w:name w:val="Style10"/>
    <w:basedOn w:val="a"/>
    <w:uiPriority w:val="99"/>
    <w:rsid w:val="005A7677"/>
    <w:pPr>
      <w:widowControl w:val="0"/>
      <w:autoSpaceDE w:val="0"/>
      <w:autoSpaceDN w:val="0"/>
      <w:adjustRightInd w:val="0"/>
      <w:spacing w:after="0" w:line="298" w:lineRule="exact"/>
      <w:ind w:firstLine="638"/>
      <w:jc w:val="both"/>
    </w:pPr>
    <w:rPr>
      <w:rFonts w:ascii="Times New Roman" w:hAnsi="Times New Roman"/>
      <w:sz w:val="24"/>
      <w:szCs w:val="24"/>
    </w:rPr>
  </w:style>
  <w:style w:type="paragraph" w:customStyle="1" w:styleId="ConsPlusTitle">
    <w:name w:val="ConsPlusTitle"/>
    <w:rsid w:val="00EA1D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1">
    <w:name w:val="Основной текст_"/>
    <w:basedOn w:val="a0"/>
    <w:link w:val="12"/>
    <w:rsid w:val="006A3FA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1"/>
    <w:rsid w:val="006A3FAA"/>
    <w:pPr>
      <w:shd w:val="clear" w:color="auto" w:fill="FFFFFF"/>
      <w:spacing w:after="600" w:line="317" w:lineRule="exact"/>
    </w:pPr>
    <w:rPr>
      <w:rFonts w:ascii="Times New Roman" w:hAnsi="Times New Roman"/>
      <w:sz w:val="27"/>
      <w:szCs w:val="27"/>
      <w:lang w:eastAsia="en-US"/>
    </w:rPr>
  </w:style>
  <w:style w:type="character" w:customStyle="1" w:styleId="FontStyle29">
    <w:name w:val="Font Style29"/>
    <w:basedOn w:val="a0"/>
    <w:uiPriority w:val="99"/>
    <w:rsid w:val="00CE43FD"/>
    <w:rPr>
      <w:rFonts w:ascii="Times New Roman" w:hAnsi="Times New Roman" w:cs="Times New Roman"/>
      <w:sz w:val="26"/>
      <w:szCs w:val="26"/>
    </w:rPr>
  </w:style>
  <w:style w:type="paragraph" w:customStyle="1" w:styleId="Default">
    <w:name w:val="Default"/>
    <w:rsid w:val="004528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ailrucssattributepostfixmailrucssattributepostfix">
    <w:name w:val="msonormal_mailru_css_attribute_postfix_mailru_css_attribute_postfix"/>
    <w:basedOn w:val="a"/>
    <w:rsid w:val="00452892"/>
    <w:pPr>
      <w:spacing w:before="100" w:beforeAutospacing="1" w:after="100" w:afterAutospacing="1" w:line="240" w:lineRule="auto"/>
    </w:pPr>
    <w:rPr>
      <w:rFonts w:ascii="Times New Roman" w:hAnsi="Times New Roman"/>
      <w:sz w:val="24"/>
      <w:szCs w:val="24"/>
    </w:rPr>
  </w:style>
  <w:style w:type="character" w:customStyle="1" w:styleId="fontstyle280">
    <w:name w:val="fontstyle28"/>
    <w:basedOn w:val="a0"/>
    <w:rsid w:val="00452892"/>
  </w:style>
  <w:style w:type="paragraph" w:customStyle="1" w:styleId="Style14">
    <w:name w:val="Style14"/>
    <w:basedOn w:val="a"/>
    <w:uiPriority w:val="99"/>
    <w:rsid w:val="009061CB"/>
    <w:pPr>
      <w:widowControl w:val="0"/>
      <w:autoSpaceDE w:val="0"/>
      <w:autoSpaceDN w:val="0"/>
      <w:adjustRightInd w:val="0"/>
      <w:spacing w:after="0" w:line="240" w:lineRule="auto"/>
    </w:pPr>
    <w:rPr>
      <w:rFonts w:ascii="Trebuchet MS" w:eastAsiaTheme="minorEastAsia" w:hAnsi="Trebuchet MS" w:cstheme="minorBidi"/>
      <w:sz w:val="24"/>
      <w:szCs w:val="24"/>
    </w:rPr>
  </w:style>
  <w:style w:type="paragraph" w:customStyle="1" w:styleId="Style6">
    <w:name w:val="Style6"/>
    <w:basedOn w:val="a"/>
    <w:uiPriority w:val="99"/>
    <w:rsid w:val="00E86D24"/>
    <w:pPr>
      <w:widowControl w:val="0"/>
      <w:autoSpaceDE w:val="0"/>
      <w:autoSpaceDN w:val="0"/>
      <w:adjustRightInd w:val="0"/>
      <w:spacing w:after="0" w:line="269" w:lineRule="exact"/>
    </w:pPr>
    <w:rPr>
      <w:rFonts w:ascii="Candara" w:eastAsiaTheme="minorEastAsia" w:hAnsi="Candara" w:cstheme="minorBidi"/>
      <w:sz w:val="24"/>
      <w:szCs w:val="24"/>
    </w:rPr>
  </w:style>
  <w:style w:type="character" w:styleId="af2">
    <w:name w:val="annotation reference"/>
    <w:basedOn w:val="a0"/>
    <w:uiPriority w:val="99"/>
    <w:semiHidden/>
    <w:unhideWhenUsed/>
    <w:rsid w:val="00BF3D71"/>
    <w:rPr>
      <w:sz w:val="16"/>
      <w:szCs w:val="16"/>
    </w:rPr>
  </w:style>
  <w:style w:type="paragraph" w:styleId="af3">
    <w:name w:val="annotation text"/>
    <w:basedOn w:val="a"/>
    <w:link w:val="af4"/>
    <w:uiPriority w:val="99"/>
    <w:semiHidden/>
    <w:unhideWhenUsed/>
    <w:rsid w:val="00BF3D71"/>
    <w:pPr>
      <w:spacing w:line="240" w:lineRule="auto"/>
    </w:pPr>
    <w:rPr>
      <w:sz w:val="20"/>
      <w:szCs w:val="20"/>
    </w:rPr>
  </w:style>
  <w:style w:type="character" w:customStyle="1" w:styleId="af4">
    <w:name w:val="Текст примечания Знак"/>
    <w:basedOn w:val="a0"/>
    <w:link w:val="af3"/>
    <w:uiPriority w:val="99"/>
    <w:semiHidden/>
    <w:rsid w:val="00BF3D71"/>
    <w:rPr>
      <w:rFonts w:ascii="Calibri" w:eastAsia="Times New Roman" w:hAnsi="Calibri" w:cs="Times New Roman"/>
      <w:sz w:val="20"/>
      <w:szCs w:val="20"/>
      <w:lang w:eastAsia="ru-RU"/>
    </w:rPr>
  </w:style>
  <w:style w:type="paragraph" w:styleId="af5">
    <w:name w:val="annotation subject"/>
    <w:basedOn w:val="af3"/>
    <w:next w:val="af3"/>
    <w:link w:val="af6"/>
    <w:uiPriority w:val="99"/>
    <w:semiHidden/>
    <w:unhideWhenUsed/>
    <w:rsid w:val="00BF3D71"/>
    <w:rPr>
      <w:b/>
      <w:bCs/>
    </w:rPr>
  </w:style>
  <w:style w:type="character" w:customStyle="1" w:styleId="af6">
    <w:name w:val="Тема примечания Знак"/>
    <w:basedOn w:val="af4"/>
    <w:link w:val="af5"/>
    <w:uiPriority w:val="99"/>
    <w:semiHidden/>
    <w:rsid w:val="00BF3D71"/>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267">
      <w:bodyDiv w:val="1"/>
      <w:marLeft w:val="0"/>
      <w:marRight w:val="0"/>
      <w:marTop w:val="0"/>
      <w:marBottom w:val="0"/>
      <w:divBdr>
        <w:top w:val="none" w:sz="0" w:space="0" w:color="auto"/>
        <w:left w:val="none" w:sz="0" w:space="0" w:color="auto"/>
        <w:bottom w:val="none" w:sz="0" w:space="0" w:color="auto"/>
        <w:right w:val="none" w:sz="0" w:space="0" w:color="auto"/>
      </w:divBdr>
    </w:div>
    <w:div w:id="24327317">
      <w:bodyDiv w:val="1"/>
      <w:marLeft w:val="0"/>
      <w:marRight w:val="0"/>
      <w:marTop w:val="0"/>
      <w:marBottom w:val="0"/>
      <w:divBdr>
        <w:top w:val="none" w:sz="0" w:space="0" w:color="auto"/>
        <w:left w:val="none" w:sz="0" w:space="0" w:color="auto"/>
        <w:bottom w:val="none" w:sz="0" w:space="0" w:color="auto"/>
        <w:right w:val="none" w:sz="0" w:space="0" w:color="auto"/>
      </w:divBdr>
    </w:div>
    <w:div w:id="59063070">
      <w:bodyDiv w:val="1"/>
      <w:marLeft w:val="0"/>
      <w:marRight w:val="0"/>
      <w:marTop w:val="0"/>
      <w:marBottom w:val="0"/>
      <w:divBdr>
        <w:top w:val="none" w:sz="0" w:space="0" w:color="auto"/>
        <w:left w:val="none" w:sz="0" w:space="0" w:color="auto"/>
        <w:bottom w:val="none" w:sz="0" w:space="0" w:color="auto"/>
        <w:right w:val="none" w:sz="0" w:space="0" w:color="auto"/>
      </w:divBdr>
    </w:div>
    <w:div w:id="67726368">
      <w:bodyDiv w:val="1"/>
      <w:marLeft w:val="0"/>
      <w:marRight w:val="0"/>
      <w:marTop w:val="0"/>
      <w:marBottom w:val="0"/>
      <w:divBdr>
        <w:top w:val="none" w:sz="0" w:space="0" w:color="auto"/>
        <w:left w:val="none" w:sz="0" w:space="0" w:color="auto"/>
        <w:bottom w:val="none" w:sz="0" w:space="0" w:color="auto"/>
        <w:right w:val="none" w:sz="0" w:space="0" w:color="auto"/>
      </w:divBdr>
    </w:div>
    <w:div w:id="70199389">
      <w:bodyDiv w:val="1"/>
      <w:marLeft w:val="0"/>
      <w:marRight w:val="0"/>
      <w:marTop w:val="0"/>
      <w:marBottom w:val="0"/>
      <w:divBdr>
        <w:top w:val="none" w:sz="0" w:space="0" w:color="auto"/>
        <w:left w:val="none" w:sz="0" w:space="0" w:color="auto"/>
        <w:bottom w:val="none" w:sz="0" w:space="0" w:color="auto"/>
        <w:right w:val="none" w:sz="0" w:space="0" w:color="auto"/>
      </w:divBdr>
    </w:div>
    <w:div w:id="82647592">
      <w:bodyDiv w:val="1"/>
      <w:marLeft w:val="0"/>
      <w:marRight w:val="0"/>
      <w:marTop w:val="0"/>
      <w:marBottom w:val="0"/>
      <w:divBdr>
        <w:top w:val="none" w:sz="0" w:space="0" w:color="auto"/>
        <w:left w:val="none" w:sz="0" w:space="0" w:color="auto"/>
        <w:bottom w:val="none" w:sz="0" w:space="0" w:color="auto"/>
        <w:right w:val="none" w:sz="0" w:space="0" w:color="auto"/>
      </w:divBdr>
    </w:div>
    <w:div w:id="82724812">
      <w:bodyDiv w:val="1"/>
      <w:marLeft w:val="0"/>
      <w:marRight w:val="0"/>
      <w:marTop w:val="0"/>
      <w:marBottom w:val="0"/>
      <w:divBdr>
        <w:top w:val="none" w:sz="0" w:space="0" w:color="auto"/>
        <w:left w:val="none" w:sz="0" w:space="0" w:color="auto"/>
        <w:bottom w:val="none" w:sz="0" w:space="0" w:color="auto"/>
        <w:right w:val="none" w:sz="0" w:space="0" w:color="auto"/>
      </w:divBdr>
    </w:div>
    <w:div w:id="101607088">
      <w:bodyDiv w:val="1"/>
      <w:marLeft w:val="0"/>
      <w:marRight w:val="0"/>
      <w:marTop w:val="0"/>
      <w:marBottom w:val="0"/>
      <w:divBdr>
        <w:top w:val="none" w:sz="0" w:space="0" w:color="auto"/>
        <w:left w:val="none" w:sz="0" w:space="0" w:color="auto"/>
        <w:bottom w:val="none" w:sz="0" w:space="0" w:color="auto"/>
        <w:right w:val="none" w:sz="0" w:space="0" w:color="auto"/>
      </w:divBdr>
    </w:div>
    <w:div w:id="168840112">
      <w:bodyDiv w:val="1"/>
      <w:marLeft w:val="0"/>
      <w:marRight w:val="0"/>
      <w:marTop w:val="0"/>
      <w:marBottom w:val="0"/>
      <w:divBdr>
        <w:top w:val="none" w:sz="0" w:space="0" w:color="auto"/>
        <w:left w:val="none" w:sz="0" w:space="0" w:color="auto"/>
        <w:bottom w:val="none" w:sz="0" w:space="0" w:color="auto"/>
        <w:right w:val="none" w:sz="0" w:space="0" w:color="auto"/>
      </w:divBdr>
    </w:div>
    <w:div w:id="170878948">
      <w:bodyDiv w:val="1"/>
      <w:marLeft w:val="0"/>
      <w:marRight w:val="0"/>
      <w:marTop w:val="0"/>
      <w:marBottom w:val="0"/>
      <w:divBdr>
        <w:top w:val="none" w:sz="0" w:space="0" w:color="auto"/>
        <w:left w:val="none" w:sz="0" w:space="0" w:color="auto"/>
        <w:bottom w:val="none" w:sz="0" w:space="0" w:color="auto"/>
        <w:right w:val="none" w:sz="0" w:space="0" w:color="auto"/>
      </w:divBdr>
    </w:div>
    <w:div w:id="174273311">
      <w:bodyDiv w:val="1"/>
      <w:marLeft w:val="0"/>
      <w:marRight w:val="0"/>
      <w:marTop w:val="0"/>
      <w:marBottom w:val="0"/>
      <w:divBdr>
        <w:top w:val="none" w:sz="0" w:space="0" w:color="auto"/>
        <w:left w:val="none" w:sz="0" w:space="0" w:color="auto"/>
        <w:bottom w:val="none" w:sz="0" w:space="0" w:color="auto"/>
        <w:right w:val="none" w:sz="0" w:space="0" w:color="auto"/>
      </w:divBdr>
    </w:div>
    <w:div w:id="175001490">
      <w:bodyDiv w:val="1"/>
      <w:marLeft w:val="0"/>
      <w:marRight w:val="0"/>
      <w:marTop w:val="0"/>
      <w:marBottom w:val="0"/>
      <w:divBdr>
        <w:top w:val="none" w:sz="0" w:space="0" w:color="auto"/>
        <w:left w:val="none" w:sz="0" w:space="0" w:color="auto"/>
        <w:bottom w:val="none" w:sz="0" w:space="0" w:color="auto"/>
        <w:right w:val="none" w:sz="0" w:space="0" w:color="auto"/>
      </w:divBdr>
    </w:div>
    <w:div w:id="183205212">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18236">
      <w:bodyDiv w:val="1"/>
      <w:marLeft w:val="0"/>
      <w:marRight w:val="0"/>
      <w:marTop w:val="0"/>
      <w:marBottom w:val="0"/>
      <w:divBdr>
        <w:top w:val="none" w:sz="0" w:space="0" w:color="auto"/>
        <w:left w:val="none" w:sz="0" w:space="0" w:color="auto"/>
        <w:bottom w:val="none" w:sz="0" w:space="0" w:color="auto"/>
        <w:right w:val="none" w:sz="0" w:space="0" w:color="auto"/>
      </w:divBdr>
    </w:div>
    <w:div w:id="242373942">
      <w:bodyDiv w:val="1"/>
      <w:marLeft w:val="0"/>
      <w:marRight w:val="0"/>
      <w:marTop w:val="0"/>
      <w:marBottom w:val="0"/>
      <w:divBdr>
        <w:top w:val="none" w:sz="0" w:space="0" w:color="auto"/>
        <w:left w:val="none" w:sz="0" w:space="0" w:color="auto"/>
        <w:bottom w:val="none" w:sz="0" w:space="0" w:color="auto"/>
        <w:right w:val="none" w:sz="0" w:space="0" w:color="auto"/>
      </w:divBdr>
    </w:div>
    <w:div w:id="253100386">
      <w:bodyDiv w:val="1"/>
      <w:marLeft w:val="0"/>
      <w:marRight w:val="0"/>
      <w:marTop w:val="0"/>
      <w:marBottom w:val="0"/>
      <w:divBdr>
        <w:top w:val="none" w:sz="0" w:space="0" w:color="auto"/>
        <w:left w:val="none" w:sz="0" w:space="0" w:color="auto"/>
        <w:bottom w:val="none" w:sz="0" w:space="0" w:color="auto"/>
        <w:right w:val="none" w:sz="0" w:space="0" w:color="auto"/>
      </w:divBdr>
    </w:div>
    <w:div w:id="315190598">
      <w:bodyDiv w:val="1"/>
      <w:marLeft w:val="0"/>
      <w:marRight w:val="0"/>
      <w:marTop w:val="0"/>
      <w:marBottom w:val="0"/>
      <w:divBdr>
        <w:top w:val="none" w:sz="0" w:space="0" w:color="auto"/>
        <w:left w:val="none" w:sz="0" w:space="0" w:color="auto"/>
        <w:bottom w:val="none" w:sz="0" w:space="0" w:color="auto"/>
        <w:right w:val="none" w:sz="0" w:space="0" w:color="auto"/>
      </w:divBdr>
    </w:div>
    <w:div w:id="363680340">
      <w:bodyDiv w:val="1"/>
      <w:marLeft w:val="0"/>
      <w:marRight w:val="0"/>
      <w:marTop w:val="0"/>
      <w:marBottom w:val="0"/>
      <w:divBdr>
        <w:top w:val="none" w:sz="0" w:space="0" w:color="auto"/>
        <w:left w:val="none" w:sz="0" w:space="0" w:color="auto"/>
        <w:bottom w:val="none" w:sz="0" w:space="0" w:color="auto"/>
        <w:right w:val="none" w:sz="0" w:space="0" w:color="auto"/>
      </w:divBdr>
    </w:div>
    <w:div w:id="380204392">
      <w:bodyDiv w:val="1"/>
      <w:marLeft w:val="0"/>
      <w:marRight w:val="0"/>
      <w:marTop w:val="0"/>
      <w:marBottom w:val="0"/>
      <w:divBdr>
        <w:top w:val="none" w:sz="0" w:space="0" w:color="auto"/>
        <w:left w:val="none" w:sz="0" w:space="0" w:color="auto"/>
        <w:bottom w:val="none" w:sz="0" w:space="0" w:color="auto"/>
        <w:right w:val="none" w:sz="0" w:space="0" w:color="auto"/>
      </w:divBdr>
    </w:div>
    <w:div w:id="391317308">
      <w:bodyDiv w:val="1"/>
      <w:marLeft w:val="0"/>
      <w:marRight w:val="0"/>
      <w:marTop w:val="0"/>
      <w:marBottom w:val="0"/>
      <w:divBdr>
        <w:top w:val="none" w:sz="0" w:space="0" w:color="auto"/>
        <w:left w:val="none" w:sz="0" w:space="0" w:color="auto"/>
        <w:bottom w:val="none" w:sz="0" w:space="0" w:color="auto"/>
        <w:right w:val="none" w:sz="0" w:space="0" w:color="auto"/>
      </w:divBdr>
    </w:div>
    <w:div w:id="419722995">
      <w:bodyDiv w:val="1"/>
      <w:marLeft w:val="0"/>
      <w:marRight w:val="0"/>
      <w:marTop w:val="0"/>
      <w:marBottom w:val="0"/>
      <w:divBdr>
        <w:top w:val="none" w:sz="0" w:space="0" w:color="auto"/>
        <w:left w:val="none" w:sz="0" w:space="0" w:color="auto"/>
        <w:bottom w:val="none" w:sz="0" w:space="0" w:color="auto"/>
        <w:right w:val="none" w:sz="0" w:space="0" w:color="auto"/>
      </w:divBdr>
    </w:div>
    <w:div w:id="432827573">
      <w:bodyDiv w:val="1"/>
      <w:marLeft w:val="0"/>
      <w:marRight w:val="0"/>
      <w:marTop w:val="0"/>
      <w:marBottom w:val="0"/>
      <w:divBdr>
        <w:top w:val="none" w:sz="0" w:space="0" w:color="auto"/>
        <w:left w:val="none" w:sz="0" w:space="0" w:color="auto"/>
        <w:bottom w:val="none" w:sz="0" w:space="0" w:color="auto"/>
        <w:right w:val="none" w:sz="0" w:space="0" w:color="auto"/>
      </w:divBdr>
    </w:div>
    <w:div w:id="472210695">
      <w:bodyDiv w:val="1"/>
      <w:marLeft w:val="0"/>
      <w:marRight w:val="0"/>
      <w:marTop w:val="0"/>
      <w:marBottom w:val="0"/>
      <w:divBdr>
        <w:top w:val="none" w:sz="0" w:space="0" w:color="auto"/>
        <w:left w:val="none" w:sz="0" w:space="0" w:color="auto"/>
        <w:bottom w:val="none" w:sz="0" w:space="0" w:color="auto"/>
        <w:right w:val="none" w:sz="0" w:space="0" w:color="auto"/>
      </w:divBdr>
    </w:div>
    <w:div w:id="490603676">
      <w:bodyDiv w:val="1"/>
      <w:marLeft w:val="0"/>
      <w:marRight w:val="0"/>
      <w:marTop w:val="0"/>
      <w:marBottom w:val="0"/>
      <w:divBdr>
        <w:top w:val="none" w:sz="0" w:space="0" w:color="auto"/>
        <w:left w:val="none" w:sz="0" w:space="0" w:color="auto"/>
        <w:bottom w:val="none" w:sz="0" w:space="0" w:color="auto"/>
        <w:right w:val="none" w:sz="0" w:space="0" w:color="auto"/>
      </w:divBdr>
    </w:div>
    <w:div w:id="497187422">
      <w:bodyDiv w:val="1"/>
      <w:marLeft w:val="0"/>
      <w:marRight w:val="0"/>
      <w:marTop w:val="0"/>
      <w:marBottom w:val="0"/>
      <w:divBdr>
        <w:top w:val="none" w:sz="0" w:space="0" w:color="auto"/>
        <w:left w:val="none" w:sz="0" w:space="0" w:color="auto"/>
        <w:bottom w:val="none" w:sz="0" w:space="0" w:color="auto"/>
        <w:right w:val="none" w:sz="0" w:space="0" w:color="auto"/>
      </w:divBdr>
    </w:div>
    <w:div w:id="497774529">
      <w:bodyDiv w:val="1"/>
      <w:marLeft w:val="0"/>
      <w:marRight w:val="0"/>
      <w:marTop w:val="0"/>
      <w:marBottom w:val="0"/>
      <w:divBdr>
        <w:top w:val="none" w:sz="0" w:space="0" w:color="auto"/>
        <w:left w:val="none" w:sz="0" w:space="0" w:color="auto"/>
        <w:bottom w:val="none" w:sz="0" w:space="0" w:color="auto"/>
        <w:right w:val="none" w:sz="0" w:space="0" w:color="auto"/>
      </w:divBdr>
    </w:div>
    <w:div w:id="504395640">
      <w:bodyDiv w:val="1"/>
      <w:marLeft w:val="0"/>
      <w:marRight w:val="0"/>
      <w:marTop w:val="0"/>
      <w:marBottom w:val="0"/>
      <w:divBdr>
        <w:top w:val="none" w:sz="0" w:space="0" w:color="auto"/>
        <w:left w:val="none" w:sz="0" w:space="0" w:color="auto"/>
        <w:bottom w:val="none" w:sz="0" w:space="0" w:color="auto"/>
        <w:right w:val="none" w:sz="0" w:space="0" w:color="auto"/>
      </w:divBdr>
    </w:div>
    <w:div w:id="511408400">
      <w:bodyDiv w:val="1"/>
      <w:marLeft w:val="0"/>
      <w:marRight w:val="0"/>
      <w:marTop w:val="0"/>
      <w:marBottom w:val="0"/>
      <w:divBdr>
        <w:top w:val="none" w:sz="0" w:space="0" w:color="auto"/>
        <w:left w:val="none" w:sz="0" w:space="0" w:color="auto"/>
        <w:bottom w:val="none" w:sz="0" w:space="0" w:color="auto"/>
        <w:right w:val="none" w:sz="0" w:space="0" w:color="auto"/>
      </w:divBdr>
    </w:div>
    <w:div w:id="512191347">
      <w:bodyDiv w:val="1"/>
      <w:marLeft w:val="0"/>
      <w:marRight w:val="0"/>
      <w:marTop w:val="0"/>
      <w:marBottom w:val="0"/>
      <w:divBdr>
        <w:top w:val="none" w:sz="0" w:space="0" w:color="auto"/>
        <w:left w:val="none" w:sz="0" w:space="0" w:color="auto"/>
        <w:bottom w:val="none" w:sz="0" w:space="0" w:color="auto"/>
        <w:right w:val="none" w:sz="0" w:space="0" w:color="auto"/>
      </w:divBdr>
    </w:div>
    <w:div w:id="548996021">
      <w:bodyDiv w:val="1"/>
      <w:marLeft w:val="0"/>
      <w:marRight w:val="0"/>
      <w:marTop w:val="0"/>
      <w:marBottom w:val="0"/>
      <w:divBdr>
        <w:top w:val="none" w:sz="0" w:space="0" w:color="auto"/>
        <w:left w:val="none" w:sz="0" w:space="0" w:color="auto"/>
        <w:bottom w:val="none" w:sz="0" w:space="0" w:color="auto"/>
        <w:right w:val="none" w:sz="0" w:space="0" w:color="auto"/>
      </w:divBdr>
    </w:div>
    <w:div w:id="551117922">
      <w:bodyDiv w:val="1"/>
      <w:marLeft w:val="0"/>
      <w:marRight w:val="0"/>
      <w:marTop w:val="0"/>
      <w:marBottom w:val="0"/>
      <w:divBdr>
        <w:top w:val="none" w:sz="0" w:space="0" w:color="auto"/>
        <w:left w:val="none" w:sz="0" w:space="0" w:color="auto"/>
        <w:bottom w:val="none" w:sz="0" w:space="0" w:color="auto"/>
        <w:right w:val="none" w:sz="0" w:space="0" w:color="auto"/>
      </w:divBdr>
    </w:div>
    <w:div w:id="584605995">
      <w:bodyDiv w:val="1"/>
      <w:marLeft w:val="0"/>
      <w:marRight w:val="0"/>
      <w:marTop w:val="0"/>
      <w:marBottom w:val="0"/>
      <w:divBdr>
        <w:top w:val="none" w:sz="0" w:space="0" w:color="auto"/>
        <w:left w:val="none" w:sz="0" w:space="0" w:color="auto"/>
        <w:bottom w:val="none" w:sz="0" w:space="0" w:color="auto"/>
        <w:right w:val="none" w:sz="0" w:space="0" w:color="auto"/>
      </w:divBdr>
    </w:div>
    <w:div w:id="587806644">
      <w:bodyDiv w:val="1"/>
      <w:marLeft w:val="0"/>
      <w:marRight w:val="0"/>
      <w:marTop w:val="0"/>
      <w:marBottom w:val="0"/>
      <w:divBdr>
        <w:top w:val="none" w:sz="0" w:space="0" w:color="auto"/>
        <w:left w:val="none" w:sz="0" w:space="0" w:color="auto"/>
        <w:bottom w:val="none" w:sz="0" w:space="0" w:color="auto"/>
        <w:right w:val="none" w:sz="0" w:space="0" w:color="auto"/>
      </w:divBdr>
    </w:div>
    <w:div w:id="608001559">
      <w:bodyDiv w:val="1"/>
      <w:marLeft w:val="0"/>
      <w:marRight w:val="0"/>
      <w:marTop w:val="0"/>
      <w:marBottom w:val="0"/>
      <w:divBdr>
        <w:top w:val="none" w:sz="0" w:space="0" w:color="auto"/>
        <w:left w:val="none" w:sz="0" w:space="0" w:color="auto"/>
        <w:bottom w:val="none" w:sz="0" w:space="0" w:color="auto"/>
        <w:right w:val="none" w:sz="0" w:space="0" w:color="auto"/>
      </w:divBdr>
    </w:div>
    <w:div w:id="636686414">
      <w:bodyDiv w:val="1"/>
      <w:marLeft w:val="0"/>
      <w:marRight w:val="0"/>
      <w:marTop w:val="0"/>
      <w:marBottom w:val="0"/>
      <w:divBdr>
        <w:top w:val="none" w:sz="0" w:space="0" w:color="auto"/>
        <w:left w:val="none" w:sz="0" w:space="0" w:color="auto"/>
        <w:bottom w:val="none" w:sz="0" w:space="0" w:color="auto"/>
        <w:right w:val="none" w:sz="0" w:space="0" w:color="auto"/>
      </w:divBdr>
    </w:div>
    <w:div w:id="644161273">
      <w:bodyDiv w:val="1"/>
      <w:marLeft w:val="0"/>
      <w:marRight w:val="0"/>
      <w:marTop w:val="0"/>
      <w:marBottom w:val="0"/>
      <w:divBdr>
        <w:top w:val="none" w:sz="0" w:space="0" w:color="auto"/>
        <w:left w:val="none" w:sz="0" w:space="0" w:color="auto"/>
        <w:bottom w:val="none" w:sz="0" w:space="0" w:color="auto"/>
        <w:right w:val="none" w:sz="0" w:space="0" w:color="auto"/>
      </w:divBdr>
    </w:div>
    <w:div w:id="671177188">
      <w:bodyDiv w:val="1"/>
      <w:marLeft w:val="0"/>
      <w:marRight w:val="0"/>
      <w:marTop w:val="0"/>
      <w:marBottom w:val="0"/>
      <w:divBdr>
        <w:top w:val="none" w:sz="0" w:space="0" w:color="auto"/>
        <w:left w:val="none" w:sz="0" w:space="0" w:color="auto"/>
        <w:bottom w:val="none" w:sz="0" w:space="0" w:color="auto"/>
        <w:right w:val="none" w:sz="0" w:space="0" w:color="auto"/>
      </w:divBdr>
    </w:div>
    <w:div w:id="671690361">
      <w:bodyDiv w:val="1"/>
      <w:marLeft w:val="0"/>
      <w:marRight w:val="0"/>
      <w:marTop w:val="0"/>
      <w:marBottom w:val="0"/>
      <w:divBdr>
        <w:top w:val="none" w:sz="0" w:space="0" w:color="auto"/>
        <w:left w:val="none" w:sz="0" w:space="0" w:color="auto"/>
        <w:bottom w:val="none" w:sz="0" w:space="0" w:color="auto"/>
        <w:right w:val="none" w:sz="0" w:space="0" w:color="auto"/>
      </w:divBdr>
    </w:div>
    <w:div w:id="675426381">
      <w:bodyDiv w:val="1"/>
      <w:marLeft w:val="0"/>
      <w:marRight w:val="0"/>
      <w:marTop w:val="0"/>
      <w:marBottom w:val="0"/>
      <w:divBdr>
        <w:top w:val="none" w:sz="0" w:space="0" w:color="auto"/>
        <w:left w:val="none" w:sz="0" w:space="0" w:color="auto"/>
        <w:bottom w:val="none" w:sz="0" w:space="0" w:color="auto"/>
        <w:right w:val="none" w:sz="0" w:space="0" w:color="auto"/>
      </w:divBdr>
    </w:div>
    <w:div w:id="680352519">
      <w:bodyDiv w:val="1"/>
      <w:marLeft w:val="0"/>
      <w:marRight w:val="0"/>
      <w:marTop w:val="0"/>
      <w:marBottom w:val="0"/>
      <w:divBdr>
        <w:top w:val="none" w:sz="0" w:space="0" w:color="auto"/>
        <w:left w:val="none" w:sz="0" w:space="0" w:color="auto"/>
        <w:bottom w:val="none" w:sz="0" w:space="0" w:color="auto"/>
        <w:right w:val="none" w:sz="0" w:space="0" w:color="auto"/>
      </w:divBdr>
    </w:div>
    <w:div w:id="736316356">
      <w:bodyDiv w:val="1"/>
      <w:marLeft w:val="0"/>
      <w:marRight w:val="0"/>
      <w:marTop w:val="0"/>
      <w:marBottom w:val="0"/>
      <w:divBdr>
        <w:top w:val="none" w:sz="0" w:space="0" w:color="auto"/>
        <w:left w:val="none" w:sz="0" w:space="0" w:color="auto"/>
        <w:bottom w:val="none" w:sz="0" w:space="0" w:color="auto"/>
        <w:right w:val="none" w:sz="0" w:space="0" w:color="auto"/>
      </w:divBdr>
    </w:div>
    <w:div w:id="741296341">
      <w:bodyDiv w:val="1"/>
      <w:marLeft w:val="0"/>
      <w:marRight w:val="0"/>
      <w:marTop w:val="0"/>
      <w:marBottom w:val="0"/>
      <w:divBdr>
        <w:top w:val="none" w:sz="0" w:space="0" w:color="auto"/>
        <w:left w:val="none" w:sz="0" w:space="0" w:color="auto"/>
        <w:bottom w:val="none" w:sz="0" w:space="0" w:color="auto"/>
        <w:right w:val="none" w:sz="0" w:space="0" w:color="auto"/>
      </w:divBdr>
    </w:div>
    <w:div w:id="781069041">
      <w:bodyDiv w:val="1"/>
      <w:marLeft w:val="0"/>
      <w:marRight w:val="0"/>
      <w:marTop w:val="0"/>
      <w:marBottom w:val="0"/>
      <w:divBdr>
        <w:top w:val="none" w:sz="0" w:space="0" w:color="auto"/>
        <w:left w:val="none" w:sz="0" w:space="0" w:color="auto"/>
        <w:bottom w:val="none" w:sz="0" w:space="0" w:color="auto"/>
        <w:right w:val="none" w:sz="0" w:space="0" w:color="auto"/>
      </w:divBdr>
    </w:div>
    <w:div w:id="786243672">
      <w:bodyDiv w:val="1"/>
      <w:marLeft w:val="0"/>
      <w:marRight w:val="0"/>
      <w:marTop w:val="0"/>
      <w:marBottom w:val="0"/>
      <w:divBdr>
        <w:top w:val="none" w:sz="0" w:space="0" w:color="auto"/>
        <w:left w:val="none" w:sz="0" w:space="0" w:color="auto"/>
        <w:bottom w:val="none" w:sz="0" w:space="0" w:color="auto"/>
        <w:right w:val="none" w:sz="0" w:space="0" w:color="auto"/>
      </w:divBdr>
    </w:div>
    <w:div w:id="813529178">
      <w:bodyDiv w:val="1"/>
      <w:marLeft w:val="0"/>
      <w:marRight w:val="0"/>
      <w:marTop w:val="0"/>
      <w:marBottom w:val="0"/>
      <w:divBdr>
        <w:top w:val="none" w:sz="0" w:space="0" w:color="auto"/>
        <w:left w:val="none" w:sz="0" w:space="0" w:color="auto"/>
        <w:bottom w:val="none" w:sz="0" w:space="0" w:color="auto"/>
        <w:right w:val="none" w:sz="0" w:space="0" w:color="auto"/>
      </w:divBdr>
    </w:div>
    <w:div w:id="855465088">
      <w:bodyDiv w:val="1"/>
      <w:marLeft w:val="0"/>
      <w:marRight w:val="0"/>
      <w:marTop w:val="0"/>
      <w:marBottom w:val="0"/>
      <w:divBdr>
        <w:top w:val="none" w:sz="0" w:space="0" w:color="auto"/>
        <w:left w:val="none" w:sz="0" w:space="0" w:color="auto"/>
        <w:bottom w:val="none" w:sz="0" w:space="0" w:color="auto"/>
        <w:right w:val="none" w:sz="0" w:space="0" w:color="auto"/>
      </w:divBdr>
    </w:div>
    <w:div w:id="861935528">
      <w:bodyDiv w:val="1"/>
      <w:marLeft w:val="0"/>
      <w:marRight w:val="0"/>
      <w:marTop w:val="0"/>
      <w:marBottom w:val="0"/>
      <w:divBdr>
        <w:top w:val="none" w:sz="0" w:space="0" w:color="auto"/>
        <w:left w:val="none" w:sz="0" w:space="0" w:color="auto"/>
        <w:bottom w:val="none" w:sz="0" w:space="0" w:color="auto"/>
        <w:right w:val="none" w:sz="0" w:space="0" w:color="auto"/>
      </w:divBdr>
    </w:div>
    <w:div w:id="914633402">
      <w:bodyDiv w:val="1"/>
      <w:marLeft w:val="0"/>
      <w:marRight w:val="0"/>
      <w:marTop w:val="0"/>
      <w:marBottom w:val="0"/>
      <w:divBdr>
        <w:top w:val="none" w:sz="0" w:space="0" w:color="auto"/>
        <w:left w:val="none" w:sz="0" w:space="0" w:color="auto"/>
        <w:bottom w:val="none" w:sz="0" w:space="0" w:color="auto"/>
        <w:right w:val="none" w:sz="0" w:space="0" w:color="auto"/>
      </w:divBdr>
    </w:div>
    <w:div w:id="964388657">
      <w:bodyDiv w:val="1"/>
      <w:marLeft w:val="0"/>
      <w:marRight w:val="0"/>
      <w:marTop w:val="0"/>
      <w:marBottom w:val="0"/>
      <w:divBdr>
        <w:top w:val="none" w:sz="0" w:space="0" w:color="auto"/>
        <w:left w:val="none" w:sz="0" w:space="0" w:color="auto"/>
        <w:bottom w:val="none" w:sz="0" w:space="0" w:color="auto"/>
        <w:right w:val="none" w:sz="0" w:space="0" w:color="auto"/>
      </w:divBdr>
    </w:div>
    <w:div w:id="979647876">
      <w:bodyDiv w:val="1"/>
      <w:marLeft w:val="0"/>
      <w:marRight w:val="0"/>
      <w:marTop w:val="0"/>
      <w:marBottom w:val="0"/>
      <w:divBdr>
        <w:top w:val="none" w:sz="0" w:space="0" w:color="auto"/>
        <w:left w:val="none" w:sz="0" w:space="0" w:color="auto"/>
        <w:bottom w:val="none" w:sz="0" w:space="0" w:color="auto"/>
        <w:right w:val="none" w:sz="0" w:space="0" w:color="auto"/>
      </w:divBdr>
    </w:div>
    <w:div w:id="1004162814">
      <w:bodyDiv w:val="1"/>
      <w:marLeft w:val="0"/>
      <w:marRight w:val="0"/>
      <w:marTop w:val="0"/>
      <w:marBottom w:val="0"/>
      <w:divBdr>
        <w:top w:val="none" w:sz="0" w:space="0" w:color="auto"/>
        <w:left w:val="none" w:sz="0" w:space="0" w:color="auto"/>
        <w:bottom w:val="none" w:sz="0" w:space="0" w:color="auto"/>
        <w:right w:val="none" w:sz="0" w:space="0" w:color="auto"/>
      </w:divBdr>
    </w:div>
    <w:div w:id="1015840643">
      <w:bodyDiv w:val="1"/>
      <w:marLeft w:val="0"/>
      <w:marRight w:val="0"/>
      <w:marTop w:val="0"/>
      <w:marBottom w:val="0"/>
      <w:divBdr>
        <w:top w:val="none" w:sz="0" w:space="0" w:color="auto"/>
        <w:left w:val="none" w:sz="0" w:space="0" w:color="auto"/>
        <w:bottom w:val="none" w:sz="0" w:space="0" w:color="auto"/>
        <w:right w:val="none" w:sz="0" w:space="0" w:color="auto"/>
      </w:divBdr>
    </w:div>
    <w:div w:id="1047989593">
      <w:bodyDiv w:val="1"/>
      <w:marLeft w:val="0"/>
      <w:marRight w:val="0"/>
      <w:marTop w:val="0"/>
      <w:marBottom w:val="0"/>
      <w:divBdr>
        <w:top w:val="none" w:sz="0" w:space="0" w:color="auto"/>
        <w:left w:val="none" w:sz="0" w:space="0" w:color="auto"/>
        <w:bottom w:val="none" w:sz="0" w:space="0" w:color="auto"/>
        <w:right w:val="none" w:sz="0" w:space="0" w:color="auto"/>
      </w:divBdr>
    </w:div>
    <w:div w:id="1062289547">
      <w:bodyDiv w:val="1"/>
      <w:marLeft w:val="0"/>
      <w:marRight w:val="0"/>
      <w:marTop w:val="0"/>
      <w:marBottom w:val="0"/>
      <w:divBdr>
        <w:top w:val="none" w:sz="0" w:space="0" w:color="auto"/>
        <w:left w:val="none" w:sz="0" w:space="0" w:color="auto"/>
        <w:bottom w:val="none" w:sz="0" w:space="0" w:color="auto"/>
        <w:right w:val="none" w:sz="0" w:space="0" w:color="auto"/>
      </w:divBdr>
    </w:div>
    <w:div w:id="1074550782">
      <w:bodyDiv w:val="1"/>
      <w:marLeft w:val="0"/>
      <w:marRight w:val="0"/>
      <w:marTop w:val="0"/>
      <w:marBottom w:val="0"/>
      <w:divBdr>
        <w:top w:val="none" w:sz="0" w:space="0" w:color="auto"/>
        <w:left w:val="none" w:sz="0" w:space="0" w:color="auto"/>
        <w:bottom w:val="none" w:sz="0" w:space="0" w:color="auto"/>
        <w:right w:val="none" w:sz="0" w:space="0" w:color="auto"/>
      </w:divBdr>
    </w:div>
    <w:div w:id="1117524703">
      <w:bodyDiv w:val="1"/>
      <w:marLeft w:val="0"/>
      <w:marRight w:val="0"/>
      <w:marTop w:val="0"/>
      <w:marBottom w:val="0"/>
      <w:divBdr>
        <w:top w:val="none" w:sz="0" w:space="0" w:color="auto"/>
        <w:left w:val="none" w:sz="0" w:space="0" w:color="auto"/>
        <w:bottom w:val="none" w:sz="0" w:space="0" w:color="auto"/>
        <w:right w:val="none" w:sz="0" w:space="0" w:color="auto"/>
      </w:divBdr>
    </w:div>
    <w:div w:id="1139952424">
      <w:bodyDiv w:val="1"/>
      <w:marLeft w:val="0"/>
      <w:marRight w:val="0"/>
      <w:marTop w:val="0"/>
      <w:marBottom w:val="0"/>
      <w:divBdr>
        <w:top w:val="none" w:sz="0" w:space="0" w:color="auto"/>
        <w:left w:val="none" w:sz="0" w:space="0" w:color="auto"/>
        <w:bottom w:val="none" w:sz="0" w:space="0" w:color="auto"/>
        <w:right w:val="none" w:sz="0" w:space="0" w:color="auto"/>
      </w:divBdr>
    </w:div>
    <w:div w:id="1155954174">
      <w:bodyDiv w:val="1"/>
      <w:marLeft w:val="0"/>
      <w:marRight w:val="0"/>
      <w:marTop w:val="0"/>
      <w:marBottom w:val="0"/>
      <w:divBdr>
        <w:top w:val="none" w:sz="0" w:space="0" w:color="auto"/>
        <w:left w:val="none" w:sz="0" w:space="0" w:color="auto"/>
        <w:bottom w:val="none" w:sz="0" w:space="0" w:color="auto"/>
        <w:right w:val="none" w:sz="0" w:space="0" w:color="auto"/>
      </w:divBdr>
    </w:div>
    <w:div w:id="1163155720">
      <w:bodyDiv w:val="1"/>
      <w:marLeft w:val="0"/>
      <w:marRight w:val="0"/>
      <w:marTop w:val="0"/>
      <w:marBottom w:val="0"/>
      <w:divBdr>
        <w:top w:val="none" w:sz="0" w:space="0" w:color="auto"/>
        <w:left w:val="none" w:sz="0" w:space="0" w:color="auto"/>
        <w:bottom w:val="none" w:sz="0" w:space="0" w:color="auto"/>
        <w:right w:val="none" w:sz="0" w:space="0" w:color="auto"/>
      </w:divBdr>
    </w:div>
    <w:div w:id="1188712835">
      <w:bodyDiv w:val="1"/>
      <w:marLeft w:val="0"/>
      <w:marRight w:val="0"/>
      <w:marTop w:val="0"/>
      <w:marBottom w:val="0"/>
      <w:divBdr>
        <w:top w:val="none" w:sz="0" w:space="0" w:color="auto"/>
        <w:left w:val="none" w:sz="0" w:space="0" w:color="auto"/>
        <w:bottom w:val="none" w:sz="0" w:space="0" w:color="auto"/>
        <w:right w:val="none" w:sz="0" w:space="0" w:color="auto"/>
      </w:divBdr>
    </w:div>
    <w:div w:id="1201212908">
      <w:bodyDiv w:val="1"/>
      <w:marLeft w:val="0"/>
      <w:marRight w:val="0"/>
      <w:marTop w:val="0"/>
      <w:marBottom w:val="0"/>
      <w:divBdr>
        <w:top w:val="none" w:sz="0" w:space="0" w:color="auto"/>
        <w:left w:val="none" w:sz="0" w:space="0" w:color="auto"/>
        <w:bottom w:val="none" w:sz="0" w:space="0" w:color="auto"/>
        <w:right w:val="none" w:sz="0" w:space="0" w:color="auto"/>
      </w:divBdr>
    </w:div>
    <w:div w:id="1211461111">
      <w:bodyDiv w:val="1"/>
      <w:marLeft w:val="0"/>
      <w:marRight w:val="0"/>
      <w:marTop w:val="0"/>
      <w:marBottom w:val="0"/>
      <w:divBdr>
        <w:top w:val="none" w:sz="0" w:space="0" w:color="auto"/>
        <w:left w:val="none" w:sz="0" w:space="0" w:color="auto"/>
        <w:bottom w:val="none" w:sz="0" w:space="0" w:color="auto"/>
        <w:right w:val="none" w:sz="0" w:space="0" w:color="auto"/>
      </w:divBdr>
    </w:div>
    <w:div w:id="1230578519">
      <w:bodyDiv w:val="1"/>
      <w:marLeft w:val="0"/>
      <w:marRight w:val="0"/>
      <w:marTop w:val="0"/>
      <w:marBottom w:val="0"/>
      <w:divBdr>
        <w:top w:val="none" w:sz="0" w:space="0" w:color="auto"/>
        <w:left w:val="none" w:sz="0" w:space="0" w:color="auto"/>
        <w:bottom w:val="none" w:sz="0" w:space="0" w:color="auto"/>
        <w:right w:val="none" w:sz="0" w:space="0" w:color="auto"/>
      </w:divBdr>
    </w:div>
    <w:div w:id="1265966061">
      <w:bodyDiv w:val="1"/>
      <w:marLeft w:val="0"/>
      <w:marRight w:val="0"/>
      <w:marTop w:val="0"/>
      <w:marBottom w:val="0"/>
      <w:divBdr>
        <w:top w:val="none" w:sz="0" w:space="0" w:color="auto"/>
        <w:left w:val="none" w:sz="0" w:space="0" w:color="auto"/>
        <w:bottom w:val="none" w:sz="0" w:space="0" w:color="auto"/>
        <w:right w:val="none" w:sz="0" w:space="0" w:color="auto"/>
      </w:divBdr>
    </w:div>
    <w:div w:id="1267884448">
      <w:bodyDiv w:val="1"/>
      <w:marLeft w:val="0"/>
      <w:marRight w:val="0"/>
      <w:marTop w:val="0"/>
      <w:marBottom w:val="0"/>
      <w:divBdr>
        <w:top w:val="none" w:sz="0" w:space="0" w:color="auto"/>
        <w:left w:val="none" w:sz="0" w:space="0" w:color="auto"/>
        <w:bottom w:val="none" w:sz="0" w:space="0" w:color="auto"/>
        <w:right w:val="none" w:sz="0" w:space="0" w:color="auto"/>
      </w:divBdr>
    </w:div>
    <w:div w:id="1272204705">
      <w:bodyDiv w:val="1"/>
      <w:marLeft w:val="0"/>
      <w:marRight w:val="0"/>
      <w:marTop w:val="0"/>
      <w:marBottom w:val="0"/>
      <w:divBdr>
        <w:top w:val="none" w:sz="0" w:space="0" w:color="auto"/>
        <w:left w:val="none" w:sz="0" w:space="0" w:color="auto"/>
        <w:bottom w:val="none" w:sz="0" w:space="0" w:color="auto"/>
        <w:right w:val="none" w:sz="0" w:space="0" w:color="auto"/>
      </w:divBdr>
    </w:div>
    <w:div w:id="1282565683">
      <w:bodyDiv w:val="1"/>
      <w:marLeft w:val="0"/>
      <w:marRight w:val="0"/>
      <w:marTop w:val="0"/>
      <w:marBottom w:val="0"/>
      <w:divBdr>
        <w:top w:val="none" w:sz="0" w:space="0" w:color="auto"/>
        <w:left w:val="none" w:sz="0" w:space="0" w:color="auto"/>
        <w:bottom w:val="none" w:sz="0" w:space="0" w:color="auto"/>
        <w:right w:val="none" w:sz="0" w:space="0" w:color="auto"/>
      </w:divBdr>
    </w:div>
    <w:div w:id="1293974026">
      <w:bodyDiv w:val="1"/>
      <w:marLeft w:val="0"/>
      <w:marRight w:val="0"/>
      <w:marTop w:val="0"/>
      <w:marBottom w:val="0"/>
      <w:divBdr>
        <w:top w:val="none" w:sz="0" w:space="0" w:color="auto"/>
        <w:left w:val="none" w:sz="0" w:space="0" w:color="auto"/>
        <w:bottom w:val="none" w:sz="0" w:space="0" w:color="auto"/>
        <w:right w:val="none" w:sz="0" w:space="0" w:color="auto"/>
      </w:divBdr>
    </w:div>
    <w:div w:id="1309361723">
      <w:bodyDiv w:val="1"/>
      <w:marLeft w:val="0"/>
      <w:marRight w:val="0"/>
      <w:marTop w:val="0"/>
      <w:marBottom w:val="0"/>
      <w:divBdr>
        <w:top w:val="none" w:sz="0" w:space="0" w:color="auto"/>
        <w:left w:val="none" w:sz="0" w:space="0" w:color="auto"/>
        <w:bottom w:val="none" w:sz="0" w:space="0" w:color="auto"/>
        <w:right w:val="none" w:sz="0" w:space="0" w:color="auto"/>
      </w:divBdr>
    </w:div>
    <w:div w:id="1320034682">
      <w:bodyDiv w:val="1"/>
      <w:marLeft w:val="0"/>
      <w:marRight w:val="0"/>
      <w:marTop w:val="0"/>
      <w:marBottom w:val="0"/>
      <w:divBdr>
        <w:top w:val="none" w:sz="0" w:space="0" w:color="auto"/>
        <w:left w:val="none" w:sz="0" w:space="0" w:color="auto"/>
        <w:bottom w:val="none" w:sz="0" w:space="0" w:color="auto"/>
        <w:right w:val="none" w:sz="0" w:space="0" w:color="auto"/>
      </w:divBdr>
    </w:div>
    <w:div w:id="1322854799">
      <w:bodyDiv w:val="1"/>
      <w:marLeft w:val="0"/>
      <w:marRight w:val="0"/>
      <w:marTop w:val="0"/>
      <w:marBottom w:val="0"/>
      <w:divBdr>
        <w:top w:val="none" w:sz="0" w:space="0" w:color="auto"/>
        <w:left w:val="none" w:sz="0" w:space="0" w:color="auto"/>
        <w:bottom w:val="none" w:sz="0" w:space="0" w:color="auto"/>
        <w:right w:val="none" w:sz="0" w:space="0" w:color="auto"/>
      </w:divBdr>
    </w:div>
    <w:div w:id="1333146459">
      <w:bodyDiv w:val="1"/>
      <w:marLeft w:val="0"/>
      <w:marRight w:val="0"/>
      <w:marTop w:val="0"/>
      <w:marBottom w:val="0"/>
      <w:divBdr>
        <w:top w:val="none" w:sz="0" w:space="0" w:color="auto"/>
        <w:left w:val="none" w:sz="0" w:space="0" w:color="auto"/>
        <w:bottom w:val="none" w:sz="0" w:space="0" w:color="auto"/>
        <w:right w:val="none" w:sz="0" w:space="0" w:color="auto"/>
      </w:divBdr>
    </w:div>
    <w:div w:id="1337489636">
      <w:bodyDiv w:val="1"/>
      <w:marLeft w:val="0"/>
      <w:marRight w:val="0"/>
      <w:marTop w:val="0"/>
      <w:marBottom w:val="0"/>
      <w:divBdr>
        <w:top w:val="none" w:sz="0" w:space="0" w:color="auto"/>
        <w:left w:val="none" w:sz="0" w:space="0" w:color="auto"/>
        <w:bottom w:val="none" w:sz="0" w:space="0" w:color="auto"/>
        <w:right w:val="none" w:sz="0" w:space="0" w:color="auto"/>
      </w:divBdr>
    </w:div>
    <w:div w:id="1370111932">
      <w:bodyDiv w:val="1"/>
      <w:marLeft w:val="0"/>
      <w:marRight w:val="0"/>
      <w:marTop w:val="0"/>
      <w:marBottom w:val="0"/>
      <w:divBdr>
        <w:top w:val="none" w:sz="0" w:space="0" w:color="auto"/>
        <w:left w:val="none" w:sz="0" w:space="0" w:color="auto"/>
        <w:bottom w:val="none" w:sz="0" w:space="0" w:color="auto"/>
        <w:right w:val="none" w:sz="0" w:space="0" w:color="auto"/>
      </w:divBdr>
    </w:div>
    <w:div w:id="1391226875">
      <w:bodyDiv w:val="1"/>
      <w:marLeft w:val="0"/>
      <w:marRight w:val="0"/>
      <w:marTop w:val="0"/>
      <w:marBottom w:val="0"/>
      <w:divBdr>
        <w:top w:val="none" w:sz="0" w:space="0" w:color="auto"/>
        <w:left w:val="none" w:sz="0" w:space="0" w:color="auto"/>
        <w:bottom w:val="none" w:sz="0" w:space="0" w:color="auto"/>
        <w:right w:val="none" w:sz="0" w:space="0" w:color="auto"/>
      </w:divBdr>
    </w:div>
    <w:div w:id="1391805765">
      <w:bodyDiv w:val="1"/>
      <w:marLeft w:val="0"/>
      <w:marRight w:val="0"/>
      <w:marTop w:val="0"/>
      <w:marBottom w:val="0"/>
      <w:divBdr>
        <w:top w:val="none" w:sz="0" w:space="0" w:color="auto"/>
        <w:left w:val="none" w:sz="0" w:space="0" w:color="auto"/>
        <w:bottom w:val="none" w:sz="0" w:space="0" w:color="auto"/>
        <w:right w:val="none" w:sz="0" w:space="0" w:color="auto"/>
      </w:divBdr>
    </w:div>
    <w:div w:id="1403332698">
      <w:bodyDiv w:val="1"/>
      <w:marLeft w:val="0"/>
      <w:marRight w:val="0"/>
      <w:marTop w:val="0"/>
      <w:marBottom w:val="0"/>
      <w:divBdr>
        <w:top w:val="none" w:sz="0" w:space="0" w:color="auto"/>
        <w:left w:val="none" w:sz="0" w:space="0" w:color="auto"/>
        <w:bottom w:val="none" w:sz="0" w:space="0" w:color="auto"/>
        <w:right w:val="none" w:sz="0" w:space="0" w:color="auto"/>
      </w:divBdr>
    </w:div>
    <w:div w:id="1404327268">
      <w:bodyDiv w:val="1"/>
      <w:marLeft w:val="0"/>
      <w:marRight w:val="0"/>
      <w:marTop w:val="0"/>
      <w:marBottom w:val="0"/>
      <w:divBdr>
        <w:top w:val="none" w:sz="0" w:space="0" w:color="auto"/>
        <w:left w:val="none" w:sz="0" w:space="0" w:color="auto"/>
        <w:bottom w:val="none" w:sz="0" w:space="0" w:color="auto"/>
        <w:right w:val="none" w:sz="0" w:space="0" w:color="auto"/>
      </w:divBdr>
    </w:div>
    <w:div w:id="1462075153">
      <w:bodyDiv w:val="1"/>
      <w:marLeft w:val="0"/>
      <w:marRight w:val="0"/>
      <w:marTop w:val="0"/>
      <w:marBottom w:val="0"/>
      <w:divBdr>
        <w:top w:val="none" w:sz="0" w:space="0" w:color="auto"/>
        <w:left w:val="none" w:sz="0" w:space="0" w:color="auto"/>
        <w:bottom w:val="none" w:sz="0" w:space="0" w:color="auto"/>
        <w:right w:val="none" w:sz="0" w:space="0" w:color="auto"/>
      </w:divBdr>
    </w:div>
    <w:div w:id="1497959739">
      <w:bodyDiv w:val="1"/>
      <w:marLeft w:val="0"/>
      <w:marRight w:val="0"/>
      <w:marTop w:val="0"/>
      <w:marBottom w:val="0"/>
      <w:divBdr>
        <w:top w:val="none" w:sz="0" w:space="0" w:color="auto"/>
        <w:left w:val="none" w:sz="0" w:space="0" w:color="auto"/>
        <w:bottom w:val="none" w:sz="0" w:space="0" w:color="auto"/>
        <w:right w:val="none" w:sz="0" w:space="0" w:color="auto"/>
      </w:divBdr>
    </w:div>
    <w:div w:id="1518540882">
      <w:bodyDiv w:val="1"/>
      <w:marLeft w:val="0"/>
      <w:marRight w:val="0"/>
      <w:marTop w:val="0"/>
      <w:marBottom w:val="0"/>
      <w:divBdr>
        <w:top w:val="none" w:sz="0" w:space="0" w:color="auto"/>
        <w:left w:val="none" w:sz="0" w:space="0" w:color="auto"/>
        <w:bottom w:val="none" w:sz="0" w:space="0" w:color="auto"/>
        <w:right w:val="none" w:sz="0" w:space="0" w:color="auto"/>
      </w:divBdr>
    </w:div>
    <w:div w:id="1518732180">
      <w:bodyDiv w:val="1"/>
      <w:marLeft w:val="0"/>
      <w:marRight w:val="0"/>
      <w:marTop w:val="0"/>
      <w:marBottom w:val="0"/>
      <w:divBdr>
        <w:top w:val="none" w:sz="0" w:space="0" w:color="auto"/>
        <w:left w:val="none" w:sz="0" w:space="0" w:color="auto"/>
        <w:bottom w:val="none" w:sz="0" w:space="0" w:color="auto"/>
        <w:right w:val="none" w:sz="0" w:space="0" w:color="auto"/>
      </w:divBdr>
    </w:div>
    <w:div w:id="1533227076">
      <w:bodyDiv w:val="1"/>
      <w:marLeft w:val="0"/>
      <w:marRight w:val="0"/>
      <w:marTop w:val="0"/>
      <w:marBottom w:val="0"/>
      <w:divBdr>
        <w:top w:val="none" w:sz="0" w:space="0" w:color="auto"/>
        <w:left w:val="none" w:sz="0" w:space="0" w:color="auto"/>
        <w:bottom w:val="none" w:sz="0" w:space="0" w:color="auto"/>
        <w:right w:val="none" w:sz="0" w:space="0" w:color="auto"/>
      </w:divBdr>
    </w:div>
    <w:div w:id="1534927084">
      <w:bodyDiv w:val="1"/>
      <w:marLeft w:val="0"/>
      <w:marRight w:val="0"/>
      <w:marTop w:val="0"/>
      <w:marBottom w:val="0"/>
      <w:divBdr>
        <w:top w:val="none" w:sz="0" w:space="0" w:color="auto"/>
        <w:left w:val="none" w:sz="0" w:space="0" w:color="auto"/>
        <w:bottom w:val="none" w:sz="0" w:space="0" w:color="auto"/>
        <w:right w:val="none" w:sz="0" w:space="0" w:color="auto"/>
      </w:divBdr>
    </w:div>
    <w:div w:id="1560631163">
      <w:bodyDiv w:val="1"/>
      <w:marLeft w:val="0"/>
      <w:marRight w:val="0"/>
      <w:marTop w:val="0"/>
      <w:marBottom w:val="0"/>
      <w:divBdr>
        <w:top w:val="none" w:sz="0" w:space="0" w:color="auto"/>
        <w:left w:val="none" w:sz="0" w:space="0" w:color="auto"/>
        <w:bottom w:val="none" w:sz="0" w:space="0" w:color="auto"/>
        <w:right w:val="none" w:sz="0" w:space="0" w:color="auto"/>
      </w:divBdr>
    </w:div>
    <w:div w:id="1570336711">
      <w:bodyDiv w:val="1"/>
      <w:marLeft w:val="0"/>
      <w:marRight w:val="0"/>
      <w:marTop w:val="0"/>
      <w:marBottom w:val="0"/>
      <w:divBdr>
        <w:top w:val="none" w:sz="0" w:space="0" w:color="auto"/>
        <w:left w:val="none" w:sz="0" w:space="0" w:color="auto"/>
        <w:bottom w:val="none" w:sz="0" w:space="0" w:color="auto"/>
        <w:right w:val="none" w:sz="0" w:space="0" w:color="auto"/>
      </w:divBdr>
    </w:div>
    <w:div w:id="1592198229">
      <w:bodyDiv w:val="1"/>
      <w:marLeft w:val="0"/>
      <w:marRight w:val="0"/>
      <w:marTop w:val="0"/>
      <w:marBottom w:val="0"/>
      <w:divBdr>
        <w:top w:val="none" w:sz="0" w:space="0" w:color="auto"/>
        <w:left w:val="none" w:sz="0" w:space="0" w:color="auto"/>
        <w:bottom w:val="none" w:sz="0" w:space="0" w:color="auto"/>
        <w:right w:val="none" w:sz="0" w:space="0" w:color="auto"/>
      </w:divBdr>
    </w:div>
    <w:div w:id="1592229011">
      <w:bodyDiv w:val="1"/>
      <w:marLeft w:val="0"/>
      <w:marRight w:val="0"/>
      <w:marTop w:val="0"/>
      <w:marBottom w:val="0"/>
      <w:divBdr>
        <w:top w:val="none" w:sz="0" w:space="0" w:color="auto"/>
        <w:left w:val="none" w:sz="0" w:space="0" w:color="auto"/>
        <w:bottom w:val="none" w:sz="0" w:space="0" w:color="auto"/>
        <w:right w:val="none" w:sz="0" w:space="0" w:color="auto"/>
      </w:divBdr>
    </w:div>
    <w:div w:id="1598979695">
      <w:bodyDiv w:val="1"/>
      <w:marLeft w:val="0"/>
      <w:marRight w:val="0"/>
      <w:marTop w:val="0"/>
      <w:marBottom w:val="0"/>
      <w:divBdr>
        <w:top w:val="none" w:sz="0" w:space="0" w:color="auto"/>
        <w:left w:val="none" w:sz="0" w:space="0" w:color="auto"/>
        <w:bottom w:val="none" w:sz="0" w:space="0" w:color="auto"/>
        <w:right w:val="none" w:sz="0" w:space="0" w:color="auto"/>
      </w:divBdr>
    </w:div>
    <w:div w:id="1601987327">
      <w:bodyDiv w:val="1"/>
      <w:marLeft w:val="0"/>
      <w:marRight w:val="0"/>
      <w:marTop w:val="0"/>
      <w:marBottom w:val="0"/>
      <w:divBdr>
        <w:top w:val="none" w:sz="0" w:space="0" w:color="auto"/>
        <w:left w:val="none" w:sz="0" w:space="0" w:color="auto"/>
        <w:bottom w:val="none" w:sz="0" w:space="0" w:color="auto"/>
        <w:right w:val="none" w:sz="0" w:space="0" w:color="auto"/>
      </w:divBdr>
    </w:div>
    <w:div w:id="1602295305">
      <w:bodyDiv w:val="1"/>
      <w:marLeft w:val="0"/>
      <w:marRight w:val="0"/>
      <w:marTop w:val="0"/>
      <w:marBottom w:val="0"/>
      <w:divBdr>
        <w:top w:val="none" w:sz="0" w:space="0" w:color="auto"/>
        <w:left w:val="none" w:sz="0" w:space="0" w:color="auto"/>
        <w:bottom w:val="none" w:sz="0" w:space="0" w:color="auto"/>
        <w:right w:val="none" w:sz="0" w:space="0" w:color="auto"/>
      </w:divBdr>
    </w:div>
    <w:div w:id="1608538357">
      <w:bodyDiv w:val="1"/>
      <w:marLeft w:val="0"/>
      <w:marRight w:val="0"/>
      <w:marTop w:val="0"/>
      <w:marBottom w:val="0"/>
      <w:divBdr>
        <w:top w:val="none" w:sz="0" w:space="0" w:color="auto"/>
        <w:left w:val="none" w:sz="0" w:space="0" w:color="auto"/>
        <w:bottom w:val="none" w:sz="0" w:space="0" w:color="auto"/>
        <w:right w:val="none" w:sz="0" w:space="0" w:color="auto"/>
      </w:divBdr>
    </w:div>
    <w:div w:id="1609435225">
      <w:bodyDiv w:val="1"/>
      <w:marLeft w:val="0"/>
      <w:marRight w:val="0"/>
      <w:marTop w:val="0"/>
      <w:marBottom w:val="0"/>
      <w:divBdr>
        <w:top w:val="none" w:sz="0" w:space="0" w:color="auto"/>
        <w:left w:val="none" w:sz="0" w:space="0" w:color="auto"/>
        <w:bottom w:val="none" w:sz="0" w:space="0" w:color="auto"/>
        <w:right w:val="none" w:sz="0" w:space="0" w:color="auto"/>
      </w:divBdr>
    </w:div>
    <w:div w:id="1617449943">
      <w:bodyDiv w:val="1"/>
      <w:marLeft w:val="0"/>
      <w:marRight w:val="0"/>
      <w:marTop w:val="0"/>
      <w:marBottom w:val="0"/>
      <w:divBdr>
        <w:top w:val="none" w:sz="0" w:space="0" w:color="auto"/>
        <w:left w:val="none" w:sz="0" w:space="0" w:color="auto"/>
        <w:bottom w:val="none" w:sz="0" w:space="0" w:color="auto"/>
        <w:right w:val="none" w:sz="0" w:space="0" w:color="auto"/>
      </w:divBdr>
    </w:div>
    <w:div w:id="1620067460">
      <w:bodyDiv w:val="1"/>
      <w:marLeft w:val="0"/>
      <w:marRight w:val="0"/>
      <w:marTop w:val="0"/>
      <w:marBottom w:val="0"/>
      <w:divBdr>
        <w:top w:val="none" w:sz="0" w:space="0" w:color="auto"/>
        <w:left w:val="none" w:sz="0" w:space="0" w:color="auto"/>
        <w:bottom w:val="none" w:sz="0" w:space="0" w:color="auto"/>
        <w:right w:val="none" w:sz="0" w:space="0" w:color="auto"/>
      </w:divBdr>
    </w:div>
    <w:div w:id="1622103167">
      <w:bodyDiv w:val="1"/>
      <w:marLeft w:val="0"/>
      <w:marRight w:val="0"/>
      <w:marTop w:val="0"/>
      <w:marBottom w:val="0"/>
      <w:divBdr>
        <w:top w:val="none" w:sz="0" w:space="0" w:color="auto"/>
        <w:left w:val="none" w:sz="0" w:space="0" w:color="auto"/>
        <w:bottom w:val="none" w:sz="0" w:space="0" w:color="auto"/>
        <w:right w:val="none" w:sz="0" w:space="0" w:color="auto"/>
      </w:divBdr>
    </w:div>
    <w:div w:id="1629241080">
      <w:bodyDiv w:val="1"/>
      <w:marLeft w:val="0"/>
      <w:marRight w:val="0"/>
      <w:marTop w:val="0"/>
      <w:marBottom w:val="0"/>
      <w:divBdr>
        <w:top w:val="none" w:sz="0" w:space="0" w:color="auto"/>
        <w:left w:val="none" w:sz="0" w:space="0" w:color="auto"/>
        <w:bottom w:val="none" w:sz="0" w:space="0" w:color="auto"/>
        <w:right w:val="none" w:sz="0" w:space="0" w:color="auto"/>
      </w:divBdr>
    </w:div>
    <w:div w:id="1666007797">
      <w:bodyDiv w:val="1"/>
      <w:marLeft w:val="0"/>
      <w:marRight w:val="0"/>
      <w:marTop w:val="0"/>
      <w:marBottom w:val="0"/>
      <w:divBdr>
        <w:top w:val="none" w:sz="0" w:space="0" w:color="auto"/>
        <w:left w:val="none" w:sz="0" w:space="0" w:color="auto"/>
        <w:bottom w:val="none" w:sz="0" w:space="0" w:color="auto"/>
        <w:right w:val="none" w:sz="0" w:space="0" w:color="auto"/>
      </w:divBdr>
    </w:div>
    <w:div w:id="1666125797">
      <w:bodyDiv w:val="1"/>
      <w:marLeft w:val="0"/>
      <w:marRight w:val="0"/>
      <w:marTop w:val="0"/>
      <w:marBottom w:val="0"/>
      <w:divBdr>
        <w:top w:val="none" w:sz="0" w:space="0" w:color="auto"/>
        <w:left w:val="none" w:sz="0" w:space="0" w:color="auto"/>
        <w:bottom w:val="none" w:sz="0" w:space="0" w:color="auto"/>
        <w:right w:val="none" w:sz="0" w:space="0" w:color="auto"/>
      </w:divBdr>
    </w:div>
    <w:div w:id="1670476141">
      <w:bodyDiv w:val="1"/>
      <w:marLeft w:val="0"/>
      <w:marRight w:val="0"/>
      <w:marTop w:val="0"/>
      <w:marBottom w:val="0"/>
      <w:divBdr>
        <w:top w:val="none" w:sz="0" w:space="0" w:color="auto"/>
        <w:left w:val="none" w:sz="0" w:space="0" w:color="auto"/>
        <w:bottom w:val="none" w:sz="0" w:space="0" w:color="auto"/>
        <w:right w:val="none" w:sz="0" w:space="0" w:color="auto"/>
      </w:divBdr>
    </w:div>
    <w:div w:id="1671366705">
      <w:bodyDiv w:val="1"/>
      <w:marLeft w:val="0"/>
      <w:marRight w:val="0"/>
      <w:marTop w:val="0"/>
      <w:marBottom w:val="0"/>
      <w:divBdr>
        <w:top w:val="none" w:sz="0" w:space="0" w:color="auto"/>
        <w:left w:val="none" w:sz="0" w:space="0" w:color="auto"/>
        <w:bottom w:val="none" w:sz="0" w:space="0" w:color="auto"/>
        <w:right w:val="none" w:sz="0" w:space="0" w:color="auto"/>
      </w:divBdr>
    </w:div>
    <w:div w:id="1708136165">
      <w:bodyDiv w:val="1"/>
      <w:marLeft w:val="0"/>
      <w:marRight w:val="0"/>
      <w:marTop w:val="0"/>
      <w:marBottom w:val="0"/>
      <w:divBdr>
        <w:top w:val="none" w:sz="0" w:space="0" w:color="auto"/>
        <w:left w:val="none" w:sz="0" w:space="0" w:color="auto"/>
        <w:bottom w:val="none" w:sz="0" w:space="0" w:color="auto"/>
        <w:right w:val="none" w:sz="0" w:space="0" w:color="auto"/>
      </w:divBdr>
    </w:div>
    <w:div w:id="1712028395">
      <w:bodyDiv w:val="1"/>
      <w:marLeft w:val="0"/>
      <w:marRight w:val="0"/>
      <w:marTop w:val="0"/>
      <w:marBottom w:val="0"/>
      <w:divBdr>
        <w:top w:val="none" w:sz="0" w:space="0" w:color="auto"/>
        <w:left w:val="none" w:sz="0" w:space="0" w:color="auto"/>
        <w:bottom w:val="none" w:sz="0" w:space="0" w:color="auto"/>
        <w:right w:val="none" w:sz="0" w:space="0" w:color="auto"/>
      </w:divBdr>
    </w:div>
    <w:div w:id="1717044087">
      <w:bodyDiv w:val="1"/>
      <w:marLeft w:val="0"/>
      <w:marRight w:val="0"/>
      <w:marTop w:val="0"/>
      <w:marBottom w:val="0"/>
      <w:divBdr>
        <w:top w:val="none" w:sz="0" w:space="0" w:color="auto"/>
        <w:left w:val="none" w:sz="0" w:space="0" w:color="auto"/>
        <w:bottom w:val="none" w:sz="0" w:space="0" w:color="auto"/>
        <w:right w:val="none" w:sz="0" w:space="0" w:color="auto"/>
      </w:divBdr>
    </w:div>
    <w:div w:id="1739015758">
      <w:bodyDiv w:val="1"/>
      <w:marLeft w:val="0"/>
      <w:marRight w:val="0"/>
      <w:marTop w:val="0"/>
      <w:marBottom w:val="0"/>
      <w:divBdr>
        <w:top w:val="none" w:sz="0" w:space="0" w:color="auto"/>
        <w:left w:val="none" w:sz="0" w:space="0" w:color="auto"/>
        <w:bottom w:val="none" w:sz="0" w:space="0" w:color="auto"/>
        <w:right w:val="none" w:sz="0" w:space="0" w:color="auto"/>
      </w:divBdr>
    </w:div>
    <w:div w:id="1740209399">
      <w:bodyDiv w:val="1"/>
      <w:marLeft w:val="0"/>
      <w:marRight w:val="0"/>
      <w:marTop w:val="0"/>
      <w:marBottom w:val="0"/>
      <w:divBdr>
        <w:top w:val="none" w:sz="0" w:space="0" w:color="auto"/>
        <w:left w:val="none" w:sz="0" w:space="0" w:color="auto"/>
        <w:bottom w:val="none" w:sz="0" w:space="0" w:color="auto"/>
        <w:right w:val="none" w:sz="0" w:space="0" w:color="auto"/>
      </w:divBdr>
    </w:div>
    <w:div w:id="1742487100">
      <w:bodyDiv w:val="1"/>
      <w:marLeft w:val="0"/>
      <w:marRight w:val="0"/>
      <w:marTop w:val="0"/>
      <w:marBottom w:val="0"/>
      <w:divBdr>
        <w:top w:val="none" w:sz="0" w:space="0" w:color="auto"/>
        <w:left w:val="none" w:sz="0" w:space="0" w:color="auto"/>
        <w:bottom w:val="none" w:sz="0" w:space="0" w:color="auto"/>
        <w:right w:val="none" w:sz="0" w:space="0" w:color="auto"/>
      </w:divBdr>
    </w:div>
    <w:div w:id="1742674186">
      <w:bodyDiv w:val="1"/>
      <w:marLeft w:val="0"/>
      <w:marRight w:val="0"/>
      <w:marTop w:val="0"/>
      <w:marBottom w:val="0"/>
      <w:divBdr>
        <w:top w:val="none" w:sz="0" w:space="0" w:color="auto"/>
        <w:left w:val="none" w:sz="0" w:space="0" w:color="auto"/>
        <w:bottom w:val="none" w:sz="0" w:space="0" w:color="auto"/>
        <w:right w:val="none" w:sz="0" w:space="0" w:color="auto"/>
      </w:divBdr>
    </w:div>
    <w:div w:id="1755198523">
      <w:bodyDiv w:val="1"/>
      <w:marLeft w:val="0"/>
      <w:marRight w:val="0"/>
      <w:marTop w:val="0"/>
      <w:marBottom w:val="0"/>
      <w:divBdr>
        <w:top w:val="none" w:sz="0" w:space="0" w:color="auto"/>
        <w:left w:val="none" w:sz="0" w:space="0" w:color="auto"/>
        <w:bottom w:val="none" w:sz="0" w:space="0" w:color="auto"/>
        <w:right w:val="none" w:sz="0" w:space="0" w:color="auto"/>
      </w:divBdr>
    </w:div>
    <w:div w:id="1782262672">
      <w:bodyDiv w:val="1"/>
      <w:marLeft w:val="0"/>
      <w:marRight w:val="0"/>
      <w:marTop w:val="0"/>
      <w:marBottom w:val="0"/>
      <w:divBdr>
        <w:top w:val="none" w:sz="0" w:space="0" w:color="auto"/>
        <w:left w:val="none" w:sz="0" w:space="0" w:color="auto"/>
        <w:bottom w:val="none" w:sz="0" w:space="0" w:color="auto"/>
        <w:right w:val="none" w:sz="0" w:space="0" w:color="auto"/>
      </w:divBdr>
    </w:div>
    <w:div w:id="1783456747">
      <w:bodyDiv w:val="1"/>
      <w:marLeft w:val="0"/>
      <w:marRight w:val="0"/>
      <w:marTop w:val="0"/>
      <w:marBottom w:val="0"/>
      <w:divBdr>
        <w:top w:val="none" w:sz="0" w:space="0" w:color="auto"/>
        <w:left w:val="none" w:sz="0" w:space="0" w:color="auto"/>
        <w:bottom w:val="none" w:sz="0" w:space="0" w:color="auto"/>
        <w:right w:val="none" w:sz="0" w:space="0" w:color="auto"/>
      </w:divBdr>
    </w:div>
    <w:div w:id="1792087377">
      <w:bodyDiv w:val="1"/>
      <w:marLeft w:val="0"/>
      <w:marRight w:val="0"/>
      <w:marTop w:val="0"/>
      <w:marBottom w:val="0"/>
      <w:divBdr>
        <w:top w:val="none" w:sz="0" w:space="0" w:color="auto"/>
        <w:left w:val="none" w:sz="0" w:space="0" w:color="auto"/>
        <w:bottom w:val="none" w:sz="0" w:space="0" w:color="auto"/>
        <w:right w:val="none" w:sz="0" w:space="0" w:color="auto"/>
      </w:divBdr>
    </w:div>
    <w:div w:id="1843399573">
      <w:bodyDiv w:val="1"/>
      <w:marLeft w:val="0"/>
      <w:marRight w:val="0"/>
      <w:marTop w:val="0"/>
      <w:marBottom w:val="0"/>
      <w:divBdr>
        <w:top w:val="none" w:sz="0" w:space="0" w:color="auto"/>
        <w:left w:val="none" w:sz="0" w:space="0" w:color="auto"/>
        <w:bottom w:val="none" w:sz="0" w:space="0" w:color="auto"/>
        <w:right w:val="none" w:sz="0" w:space="0" w:color="auto"/>
      </w:divBdr>
    </w:div>
    <w:div w:id="1844394066">
      <w:bodyDiv w:val="1"/>
      <w:marLeft w:val="0"/>
      <w:marRight w:val="0"/>
      <w:marTop w:val="0"/>
      <w:marBottom w:val="0"/>
      <w:divBdr>
        <w:top w:val="none" w:sz="0" w:space="0" w:color="auto"/>
        <w:left w:val="none" w:sz="0" w:space="0" w:color="auto"/>
        <w:bottom w:val="none" w:sz="0" w:space="0" w:color="auto"/>
        <w:right w:val="none" w:sz="0" w:space="0" w:color="auto"/>
      </w:divBdr>
    </w:div>
    <w:div w:id="1847790070">
      <w:bodyDiv w:val="1"/>
      <w:marLeft w:val="0"/>
      <w:marRight w:val="0"/>
      <w:marTop w:val="0"/>
      <w:marBottom w:val="0"/>
      <w:divBdr>
        <w:top w:val="none" w:sz="0" w:space="0" w:color="auto"/>
        <w:left w:val="none" w:sz="0" w:space="0" w:color="auto"/>
        <w:bottom w:val="none" w:sz="0" w:space="0" w:color="auto"/>
        <w:right w:val="none" w:sz="0" w:space="0" w:color="auto"/>
      </w:divBdr>
    </w:div>
    <w:div w:id="1869176010">
      <w:bodyDiv w:val="1"/>
      <w:marLeft w:val="0"/>
      <w:marRight w:val="0"/>
      <w:marTop w:val="0"/>
      <w:marBottom w:val="0"/>
      <w:divBdr>
        <w:top w:val="none" w:sz="0" w:space="0" w:color="auto"/>
        <w:left w:val="none" w:sz="0" w:space="0" w:color="auto"/>
        <w:bottom w:val="none" w:sz="0" w:space="0" w:color="auto"/>
        <w:right w:val="none" w:sz="0" w:space="0" w:color="auto"/>
      </w:divBdr>
    </w:div>
    <w:div w:id="1881748192">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33275665">
      <w:bodyDiv w:val="1"/>
      <w:marLeft w:val="0"/>
      <w:marRight w:val="0"/>
      <w:marTop w:val="0"/>
      <w:marBottom w:val="0"/>
      <w:divBdr>
        <w:top w:val="none" w:sz="0" w:space="0" w:color="auto"/>
        <w:left w:val="none" w:sz="0" w:space="0" w:color="auto"/>
        <w:bottom w:val="none" w:sz="0" w:space="0" w:color="auto"/>
        <w:right w:val="none" w:sz="0" w:space="0" w:color="auto"/>
      </w:divBdr>
    </w:div>
    <w:div w:id="1935431672">
      <w:bodyDiv w:val="1"/>
      <w:marLeft w:val="0"/>
      <w:marRight w:val="0"/>
      <w:marTop w:val="0"/>
      <w:marBottom w:val="0"/>
      <w:divBdr>
        <w:top w:val="none" w:sz="0" w:space="0" w:color="auto"/>
        <w:left w:val="none" w:sz="0" w:space="0" w:color="auto"/>
        <w:bottom w:val="none" w:sz="0" w:space="0" w:color="auto"/>
        <w:right w:val="none" w:sz="0" w:space="0" w:color="auto"/>
      </w:divBdr>
    </w:div>
    <w:div w:id="1940870907">
      <w:bodyDiv w:val="1"/>
      <w:marLeft w:val="0"/>
      <w:marRight w:val="0"/>
      <w:marTop w:val="0"/>
      <w:marBottom w:val="0"/>
      <w:divBdr>
        <w:top w:val="none" w:sz="0" w:space="0" w:color="auto"/>
        <w:left w:val="none" w:sz="0" w:space="0" w:color="auto"/>
        <w:bottom w:val="none" w:sz="0" w:space="0" w:color="auto"/>
        <w:right w:val="none" w:sz="0" w:space="0" w:color="auto"/>
      </w:divBdr>
    </w:div>
    <w:div w:id="1964968302">
      <w:bodyDiv w:val="1"/>
      <w:marLeft w:val="0"/>
      <w:marRight w:val="0"/>
      <w:marTop w:val="0"/>
      <w:marBottom w:val="0"/>
      <w:divBdr>
        <w:top w:val="none" w:sz="0" w:space="0" w:color="auto"/>
        <w:left w:val="none" w:sz="0" w:space="0" w:color="auto"/>
        <w:bottom w:val="none" w:sz="0" w:space="0" w:color="auto"/>
        <w:right w:val="none" w:sz="0" w:space="0" w:color="auto"/>
      </w:divBdr>
    </w:div>
    <w:div w:id="1965303702">
      <w:bodyDiv w:val="1"/>
      <w:marLeft w:val="0"/>
      <w:marRight w:val="0"/>
      <w:marTop w:val="0"/>
      <w:marBottom w:val="0"/>
      <w:divBdr>
        <w:top w:val="none" w:sz="0" w:space="0" w:color="auto"/>
        <w:left w:val="none" w:sz="0" w:space="0" w:color="auto"/>
        <w:bottom w:val="none" w:sz="0" w:space="0" w:color="auto"/>
        <w:right w:val="none" w:sz="0" w:space="0" w:color="auto"/>
      </w:divBdr>
    </w:div>
    <w:div w:id="1975674211">
      <w:bodyDiv w:val="1"/>
      <w:marLeft w:val="0"/>
      <w:marRight w:val="0"/>
      <w:marTop w:val="0"/>
      <w:marBottom w:val="0"/>
      <w:divBdr>
        <w:top w:val="none" w:sz="0" w:space="0" w:color="auto"/>
        <w:left w:val="none" w:sz="0" w:space="0" w:color="auto"/>
        <w:bottom w:val="none" w:sz="0" w:space="0" w:color="auto"/>
        <w:right w:val="none" w:sz="0" w:space="0" w:color="auto"/>
      </w:divBdr>
    </w:div>
    <w:div w:id="1983150936">
      <w:bodyDiv w:val="1"/>
      <w:marLeft w:val="0"/>
      <w:marRight w:val="0"/>
      <w:marTop w:val="0"/>
      <w:marBottom w:val="0"/>
      <w:divBdr>
        <w:top w:val="none" w:sz="0" w:space="0" w:color="auto"/>
        <w:left w:val="none" w:sz="0" w:space="0" w:color="auto"/>
        <w:bottom w:val="none" w:sz="0" w:space="0" w:color="auto"/>
        <w:right w:val="none" w:sz="0" w:space="0" w:color="auto"/>
      </w:divBdr>
    </w:div>
    <w:div w:id="1988169185">
      <w:bodyDiv w:val="1"/>
      <w:marLeft w:val="0"/>
      <w:marRight w:val="0"/>
      <w:marTop w:val="0"/>
      <w:marBottom w:val="0"/>
      <w:divBdr>
        <w:top w:val="none" w:sz="0" w:space="0" w:color="auto"/>
        <w:left w:val="none" w:sz="0" w:space="0" w:color="auto"/>
        <w:bottom w:val="none" w:sz="0" w:space="0" w:color="auto"/>
        <w:right w:val="none" w:sz="0" w:space="0" w:color="auto"/>
      </w:divBdr>
    </w:div>
    <w:div w:id="2015766798">
      <w:bodyDiv w:val="1"/>
      <w:marLeft w:val="0"/>
      <w:marRight w:val="0"/>
      <w:marTop w:val="0"/>
      <w:marBottom w:val="0"/>
      <w:divBdr>
        <w:top w:val="none" w:sz="0" w:space="0" w:color="auto"/>
        <w:left w:val="none" w:sz="0" w:space="0" w:color="auto"/>
        <w:bottom w:val="none" w:sz="0" w:space="0" w:color="auto"/>
        <w:right w:val="none" w:sz="0" w:space="0" w:color="auto"/>
      </w:divBdr>
    </w:div>
    <w:div w:id="2041123956">
      <w:bodyDiv w:val="1"/>
      <w:marLeft w:val="0"/>
      <w:marRight w:val="0"/>
      <w:marTop w:val="0"/>
      <w:marBottom w:val="0"/>
      <w:divBdr>
        <w:top w:val="none" w:sz="0" w:space="0" w:color="auto"/>
        <w:left w:val="none" w:sz="0" w:space="0" w:color="auto"/>
        <w:bottom w:val="none" w:sz="0" w:space="0" w:color="auto"/>
        <w:right w:val="none" w:sz="0" w:space="0" w:color="auto"/>
      </w:divBdr>
    </w:div>
    <w:div w:id="2049336263">
      <w:bodyDiv w:val="1"/>
      <w:marLeft w:val="0"/>
      <w:marRight w:val="0"/>
      <w:marTop w:val="0"/>
      <w:marBottom w:val="0"/>
      <w:divBdr>
        <w:top w:val="none" w:sz="0" w:space="0" w:color="auto"/>
        <w:left w:val="none" w:sz="0" w:space="0" w:color="auto"/>
        <w:bottom w:val="none" w:sz="0" w:space="0" w:color="auto"/>
        <w:right w:val="none" w:sz="0" w:space="0" w:color="auto"/>
      </w:divBdr>
    </w:div>
    <w:div w:id="2063208376">
      <w:bodyDiv w:val="1"/>
      <w:marLeft w:val="0"/>
      <w:marRight w:val="0"/>
      <w:marTop w:val="0"/>
      <w:marBottom w:val="0"/>
      <w:divBdr>
        <w:top w:val="none" w:sz="0" w:space="0" w:color="auto"/>
        <w:left w:val="none" w:sz="0" w:space="0" w:color="auto"/>
        <w:bottom w:val="none" w:sz="0" w:space="0" w:color="auto"/>
        <w:right w:val="none" w:sz="0" w:space="0" w:color="auto"/>
      </w:divBdr>
    </w:div>
    <w:div w:id="2097313493">
      <w:bodyDiv w:val="1"/>
      <w:marLeft w:val="0"/>
      <w:marRight w:val="0"/>
      <w:marTop w:val="0"/>
      <w:marBottom w:val="0"/>
      <w:divBdr>
        <w:top w:val="none" w:sz="0" w:space="0" w:color="auto"/>
        <w:left w:val="none" w:sz="0" w:space="0" w:color="auto"/>
        <w:bottom w:val="none" w:sz="0" w:space="0" w:color="auto"/>
        <w:right w:val="none" w:sz="0" w:space="0" w:color="auto"/>
      </w:divBdr>
    </w:div>
    <w:div w:id="2112580917">
      <w:bodyDiv w:val="1"/>
      <w:marLeft w:val="0"/>
      <w:marRight w:val="0"/>
      <w:marTop w:val="0"/>
      <w:marBottom w:val="0"/>
      <w:divBdr>
        <w:top w:val="none" w:sz="0" w:space="0" w:color="auto"/>
        <w:left w:val="none" w:sz="0" w:space="0" w:color="auto"/>
        <w:bottom w:val="none" w:sz="0" w:space="0" w:color="auto"/>
        <w:right w:val="none" w:sz="0" w:space="0" w:color="auto"/>
      </w:divBdr>
    </w:div>
    <w:div w:id="2112584152">
      <w:bodyDiv w:val="1"/>
      <w:marLeft w:val="0"/>
      <w:marRight w:val="0"/>
      <w:marTop w:val="0"/>
      <w:marBottom w:val="0"/>
      <w:divBdr>
        <w:top w:val="none" w:sz="0" w:space="0" w:color="auto"/>
        <w:left w:val="none" w:sz="0" w:space="0" w:color="auto"/>
        <w:bottom w:val="none" w:sz="0" w:space="0" w:color="auto"/>
        <w:right w:val="none" w:sz="0" w:space="0" w:color="auto"/>
      </w:divBdr>
    </w:div>
    <w:div w:id="2117016512">
      <w:bodyDiv w:val="1"/>
      <w:marLeft w:val="0"/>
      <w:marRight w:val="0"/>
      <w:marTop w:val="0"/>
      <w:marBottom w:val="0"/>
      <w:divBdr>
        <w:top w:val="none" w:sz="0" w:space="0" w:color="auto"/>
        <w:left w:val="none" w:sz="0" w:space="0" w:color="auto"/>
        <w:bottom w:val="none" w:sz="0" w:space="0" w:color="auto"/>
        <w:right w:val="none" w:sz="0" w:space="0" w:color="auto"/>
      </w:divBdr>
    </w:div>
    <w:div w:id="2126265066">
      <w:bodyDiv w:val="1"/>
      <w:marLeft w:val="0"/>
      <w:marRight w:val="0"/>
      <w:marTop w:val="0"/>
      <w:marBottom w:val="0"/>
      <w:divBdr>
        <w:top w:val="none" w:sz="0" w:space="0" w:color="auto"/>
        <w:left w:val="none" w:sz="0" w:space="0" w:color="auto"/>
        <w:bottom w:val="none" w:sz="0" w:space="0" w:color="auto"/>
        <w:right w:val="none" w:sz="0" w:space="0" w:color="auto"/>
      </w:divBdr>
    </w:div>
    <w:div w:id="21450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2105</TotalTime>
  <Pages>1</Pages>
  <Words>12680</Words>
  <Characters>72276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Novoenko</dc:creator>
  <cp:lastModifiedBy>Новоенко Н.С.</cp:lastModifiedBy>
  <cp:revision>34</cp:revision>
  <cp:lastPrinted>2025-03-14T10:08:00Z</cp:lastPrinted>
  <dcterms:created xsi:type="dcterms:W3CDTF">2024-02-16T08:11:00Z</dcterms:created>
  <dcterms:modified xsi:type="dcterms:W3CDTF">2025-03-14T10:08:00Z</dcterms:modified>
</cp:coreProperties>
</file>