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87" w:rsidRPr="00E80487" w:rsidRDefault="00E80487" w:rsidP="00E80487">
      <w:pPr>
        <w:pStyle w:val="a3"/>
        <w:ind w:left="0" w:righ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E80487">
        <w:rPr>
          <w:rFonts w:ascii="Times New Roman" w:hAnsi="Times New Roman"/>
          <w:b/>
          <w:sz w:val="28"/>
          <w:szCs w:val="28"/>
          <w:u w:val="single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 и </w:t>
      </w:r>
      <w:proofErr w:type="spellStart"/>
      <w:r w:rsidRPr="00E80487">
        <w:rPr>
          <w:rFonts w:ascii="Times New Roman" w:hAnsi="Times New Roman"/>
          <w:b/>
          <w:sz w:val="28"/>
          <w:szCs w:val="28"/>
          <w:u w:val="single"/>
        </w:rPr>
        <w:t>Лужского</w:t>
      </w:r>
      <w:proofErr w:type="spellEnd"/>
      <w:r w:rsidRPr="00E80487">
        <w:rPr>
          <w:rFonts w:ascii="Times New Roman" w:hAnsi="Times New Roman"/>
          <w:b/>
          <w:sz w:val="28"/>
          <w:szCs w:val="28"/>
          <w:u w:val="single"/>
        </w:rPr>
        <w:t xml:space="preserve"> ГП</w:t>
      </w:r>
    </w:p>
    <w:bookmarkEnd w:id="0"/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 xml:space="preserve">Комитет по вопросам безопасности администрации ЛМР координирует работу антитеррористической комиссии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487">
        <w:rPr>
          <w:rFonts w:ascii="Times New Roman" w:hAnsi="Times New Roman"/>
          <w:sz w:val="28"/>
          <w:szCs w:val="28"/>
        </w:rPr>
        <w:t xml:space="preserve">Работа антитеррористической комиссии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ведется во взаимодействии с Антитеррористической комиссией Ленинградской области при Губернаторе Ленинградской области  и в соответствии с утвержденным на год  планом мероприятий направленных на решение задач в сфере профилактики терроризма и экстремизма, а также в минимизации и (или) ликвидации последствий проявлений терроризма и экстремизма в границах поселения, что соответствует рекомендациям Антитеррористической комиссии Ленинградской области при</w:t>
      </w:r>
      <w:proofErr w:type="gramEnd"/>
      <w:r w:rsidRPr="00E804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0487">
        <w:rPr>
          <w:rFonts w:ascii="Times New Roman" w:hAnsi="Times New Roman"/>
          <w:sz w:val="28"/>
          <w:szCs w:val="28"/>
        </w:rPr>
        <w:t>Губернаторе</w:t>
      </w:r>
      <w:proofErr w:type="gramEnd"/>
      <w:r w:rsidRPr="00E80487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ab/>
        <w:t xml:space="preserve">В 2019 году проведено 4 заседания антитеррористической комиссии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района, на которых были рассмотрены 28 вопросов. Решения исполнены своевременно.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>Работа комиссии была проверена и оценена как «удовлетворительной», в декабре 2019 года, комитетом правопорядка Правительства Ленинградской области и заслушана на заседании антитеррористической комиссии Ленинградской области.</w:t>
      </w:r>
      <w:r w:rsidRPr="00E80487">
        <w:rPr>
          <w:rFonts w:ascii="Times New Roman" w:hAnsi="Times New Roman"/>
          <w:sz w:val="28"/>
          <w:szCs w:val="28"/>
        </w:rPr>
        <w:tab/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>Согласно ч. 7.1 ст. 14 Федерального закона от 06.10.2003 №131-Ф3 «Об общих принципах организации местного самоуправления в Российской Федерации» к вопросам местного значения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 xml:space="preserve">В настоящий момент в исполнении пункта 1 статьи 5.2. Федерального закона от 06.03.2006 N 35-ФЗ "О противодействии терроризму" в администрации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разработаны муниципальные программы «Обеспечение безопасности на территории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на 2019-2024 годы; «Обеспечение безопасности на территории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на 2019-2024 годы. На 2019 год на реализацию этих программ было запланировано  и полностью израсходовано 14 602,6 тыс. рублей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 xml:space="preserve">Так как молодое поколение, является наиболее уязвимым в плане подверженности негативному влиянию разнообразных антисоциальных и криминальных групп, одним из ключевых направлений борьбы с экстремистскими и террористическими проявлениями в общественной среде выступает работа по  профилактике в молодежной среде. На территории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действует муниципальная программа учитывающая вопросы по противодействию (профилактике) терроризма и экстремизма «Современное образование в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Лужском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муниципальном районе на 2019-2024 годы», куда вошли три подпрограммы: 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lastRenderedPageBreak/>
        <w:t xml:space="preserve">1. «Молодежь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района»;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>2. «Патриотическое воспитание молодежи»;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>3. «Профилактика асоциального поведения в молодежной среде».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Лужском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муниципальном районе разработан, утвержден 21.01.2010 г. и согласован с ГУ МЧС России по Ленинградской области «План действий по предупреждению и ликвидации ЧС природного и техногенного характера на территории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района», затрагивающие вопросы антитеррористической деятельности.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 xml:space="preserve">В исполнении подпункта 7 статьи 14  Федерального закона от 06.10.2003г № 131-ФЗ "Об общих принципах организации местного самоуправления в Российской Федерации"  администрация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принимает участие в профилактике терроризма и экстремизма, а также в минимизации и (или) ликвидации последствий проявлений терроризма и экстремизма,  а именно: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 xml:space="preserve">- утвержден Перечень «объектов особой важности, повышенной опасности, жизнеобеспечения и с массовым пребыванием людей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подлежащих первоочередной антитеррористической защите», и план проведения комплексных проверок объектов особой важности, повышенной опасности, жизнеобеспечения и мест с массовым пребыванием людей подлежащих первоочередной антитеррористической защите на территории города Луга, 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района. Проверки проводятся в соответствии с утвержденным планом, с привлечением представителей администрации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района, ОМВД России, отделения по охране объектов в г. Луга МОВО по Гатчинскому району Ленинградской области-филиала ФГКУ «УВО ВНГ России по г. Санкт-Петербургу и Ленинградской области» и собственников объектов. Результаты проверок  обсуждаются на заседаниях АТК, по решению  членов АТК  руководителям предприятий направляются рекомендации об устранении выявленных недостатков, с установлением сроков;</w:t>
      </w:r>
    </w:p>
    <w:p w:rsidR="00E80487" w:rsidRPr="00E80487" w:rsidRDefault="00E80487" w:rsidP="00E80487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87">
        <w:rPr>
          <w:rFonts w:ascii="Times New Roman" w:hAnsi="Times New Roman"/>
          <w:sz w:val="28"/>
          <w:szCs w:val="28"/>
        </w:rPr>
        <w:t xml:space="preserve">Руководителями предприятий объектов жизнеобеспечения проводятся занятия по подготовке мероприятий по ликвидации (минимизации) чрезвычайных ситуаций, в том числе связанных с совершением террористического акта, </w:t>
      </w:r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личным составом ОМВД России по </w:t>
      </w:r>
      <w:proofErr w:type="spellStart"/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>Лужскому</w:t>
      </w:r>
      <w:proofErr w:type="spellEnd"/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ЛО на постоянной основе проводится разъяснительная работа среди населения, направленная на повышение бдительности и грамотного поведения в случае террористической угрозы. За 2019 год в 5 учебных заведениях </w:t>
      </w:r>
      <w:proofErr w:type="spellStart"/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>Лужского</w:t>
      </w:r>
      <w:proofErr w:type="spellEnd"/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сотрудниками ОУУП и ПДН ОМВД России по </w:t>
      </w:r>
      <w:proofErr w:type="spellStart"/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>Лужскому</w:t>
      </w:r>
      <w:proofErr w:type="spellEnd"/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району ЛО проведено 10 занятий на тему: «Административная и уголовная ответственность несовершеннолетних за участие в несанкционированных митингах, демонстрациях и шествиях», в том числе экстремистского характера.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0487">
        <w:rPr>
          <w:rFonts w:ascii="Times New Roman" w:hAnsi="Times New Roman"/>
          <w:sz w:val="28"/>
          <w:szCs w:val="28"/>
        </w:rPr>
        <w:t xml:space="preserve">Во исполнение п. 8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</w:t>
      </w:r>
      <w:r w:rsidRPr="00E80487">
        <w:rPr>
          <w:rFonts w:ascii="Times New Roman" w:hAnsi="Times New Roman"/>
          <w:sz w:val="28"/>
          <w:szCs w:val="28"/>
        </w:rPr>
        <w:lastRenderedPageBreak/>
        <w:t xml:space="preserve">паспортов безопасности таких мест и объектов (территорий)», с учетом рекомендаций Национального антитеррористического комитета Российской Федерации и разработчиков проекта данного Постановления, указанного постановления, решением главы администрации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была создана</w:t>
      </w:r>
      <w:proofErr w:type="gramEnd"/>
      <w:r w:rsidRPr="00E80487">
        <w:rPr>
          <w:rFonts w:ascii="Times New Roman" w:hAnsi="Times New Roman"/>
          <w:sz w:val="28"/>
          <w:szCs w:val="28"/>
        </w:rPr>
        <w:t xml:space="preserve"> межведомственная комиссия по обследованию мест массового пребывания людей», утверждено Положение о межведомственной комиссии по обследованию мест массового пребывания людей. Комиссию возглавляет глава администрации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(Постановление от 21.11.2017г.№ 4182). 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 xml:space="preserve">Межведомственной комиссией утвержден перечень мест массового пребывания людей на территории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(Постановление от 19.03.2018г.№ 786), в который вошли 15 мест массового пребывания людей (далее-ММПЛ).  </w:t>
      </w:r>
      <w:proofErr w:type="gramStart"/>
      <w:r w:rsidRPr="00E80487">
        <w:rPr>
          <w:rFonts w:ascii="Times New Roman" w:hAnsi="Times New Roman"/>
          <w:sz w:val="28"/>
          <w:szCs w:val="28"/>
        </w:rPr>
        <w:t>ММПЛ обследованы, категорированы, по результатам обследования и категорирования 14 ММПЛ установлена 3-я категория, разработаны Паспорта безопасности ММПЛ, по 5 ММПЛ паспорта безопасности ММПЛ согласованы, по 9 ММПЛ паспорта безопасности ММПЛ находятся на согласовании;</w:t>
      </w:r>
      <w:proofErr w:type="gramEnd"/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 ведется просветительная работа, направленная на повышение бдительности, разъяснения навыков грамотного поведения в случаях террористической угрозы. </w:t>
      </w:r>
      <w:proofErr w:type="gramStart"/>
      <w:r w:rsidRPr="00E80487">
        <w:rPr>
          <w:rFonts w:ascii="Times New Roman" w:hAnsi="Times New Roman"/>
          <w:sz w:val="28"/>
          <w:szCs w:val="28"/>
        </w:rPr>
        <w:t>Изготовлено и выпущено продукции антитеррористической направленности в виде  средств наружной рекламы и наглядно-агитационной продукции (плакатов, листовок, и т.д.), в количестве 34 000 шт..  Листовки переданы в администрации городских и сельских поселений, комитет образования, отдел молодежной политики, спорта и культуры, отдел транспорта, связи и коммунального хозяйства для размещения в местах массового нахождения граждан (автобусные остановки, клубы, библиотеки, доски объявлений, магазины</w:t>
      </w:r>
      <w:proofErr w:type="gramEnd"/>
      <w:r w:rsidRPr="00E80487">
        <w:rPr>
          <w:rFonts w:ascii="Times New Roman" w:hAnsi="Times New Roman"/>
          <w:sz w:val="28"/>
          <w:szCs w:val="28"/>
        </w:rPr>
        <w:t>, здания администраций, детские сады, школы);</w:t>
      </w:r>
    </w:p>
    <w:p w:rsidR="00E80487" w:rsidRPr="00E80487" w:rsidRDefault="00E80487" w:rsidP="00E80487">
      <w:pPr>
        <w:autoSpaceDE w:val="0"/>
        <w:autoSpaceDN w:val="0"/>
        <w:adjustRightInd w:val="0"/>
        <w:spacing w:before="5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487">
        <w:rPr>
          <w:rFonts w:ascii="Times New Roman" w:hAnsi="Times New Roman"/>
          <w:sz w:val="28"/>
          <w:szCs w:val="28"/>
        </w:rPr>
        <w:t>В газете «</w:t>
      </w:r>
      <w:proofErr w:type="spellStart"/>
      <w:proofErr w:type="gramStart"/>
      <w:r w:rsidRPr="00E80487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E80487">
        <w:rPr>
          <w:rFonts w:ascii="Times New Roman" w:hAnsi="Times New Roman"/>
          <w:sz w:val="28"/>
          <w:szCs w:val="28"/>
        </w:rPr>
        <w:t xml:space="preserve"> правда» </w:t>
      </w:r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>размещена памятка населению при террористической угрозе: «Не дать террористам ни одного шанса», «Памятка для населения»</w:t>
      </w:r>
      <w:r w:rsidRPr="00E80487">
        <w:rPr>
          <w:rFonts w:ascii="Times New Roman" w:hAnsi="Times New Roman"/>
          <w:sz w:val="28"/>
          <w:szCs w:val="28"/>
        </w:rPr>
        <w:t xml:space="preserve"> </w:t>
      </w:r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материалы размещены на сайте Администрации </w:t>
      </w:r>
      <w:proofErr w:type="spellStart"/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>Лужского</w:t>
      </w:r>
      <w:proofErr w:type="spellEnd"/>
      <w:r w:rsidRPr="00E8048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разделе «Полиция», на сайтах школ района в разделе «Новости».</w:t>
      </w:r>
    </w:p>
    <w:p w:rsidR="00E80487" w:rsidRPr="00E80487" w:rsidRDefault="00E80487" w:rsidP="00E804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0487">
        <w:rPr>
          <w:rFonts w:ascii="Times New Roman" w:hAnsi="Times New Roman"/>
          <w:sz w:val="28"/>
          <w:szCs w:val="28"/>
        </w:rPr>
        <w:t>На мероприятия по предупреждению и профилактике террористических угроз, а так же обслуживание и расширение подсистемы видеонаблюдения (ПАК «Безопасный город») выделено финансовых сре</w:t>
      </w:r>
      <w:proofErr w:type="gramStart"/>
      <w:r w:rsidRPr="00E80487">
        <w:rPr>
          <w:rFonts w:ascii="Times New Roman" w:hAnsi="Times New Roman"/>
          <w:sz w:val="28"/>
          <w:szCs w:val="28"/>
        </w:rPr>
        <w:t>дств в с</w:t>
      </w:r>
      <w:proofErr w:type="gramEnd"/>
      <w:r w:rsidRPr="00E80487">
        <w:rPr>
          <w:rFonts w:ascii="Times New Roman" w:hAnsi="Times New Roman"/>
          <w:sz w:val="28"/>
          <w:szCs w:val="28"/>
        </w:rPr>
        <w:t>умме 2 000 000 р.</w:t>
      </w:r>
      <w:r w:rsidRPr="00E804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80487">
        <w:rPr>
          <w:rFonts w:ascii="Times New Roman" w:hAnsi="Times New Roman"/>
          <w:sz w:val="28"/>
          <w:szCs w:val="28"/>
        </w:rPr>
        <w:t xml:space="preserve">В 2019 году в районе начаты работы предусматривающие расширение программы «Безопасный город» на территорию сельских поселений. Предусматривается установка и обслуживание видеокамер в городских и сельских поселениях для безопасности жителей и гостей района. Финансирование данного аппаратно-программного комплекса осуществляется из бюджета </w:t>
      </w:r>
      <w:proofErr w:type="spellStart"/>
      <w:r w:rsidRPr="00E80487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муниципального района. Уже на реализацию данной программы в 2019 году израсходовано 3,6 миллиона рублей и установлено 10 видеокамер из них 7  в поселке Толмачево </w:t>
      </w:r>
      <w:proofErr w:type="spellStart"/>
      <w:r w:rsidRPr="00E80487">
        <w:rPr>
          <w:rFonts w:ascii="Times New Roman" w:hAnsi="Times New Roman"/>
          <w:sz w:val="28"/>
          <w:szCs w:val="28"/>
        </w:rPr>
        <w:t>Толмачевского</w:t>
      </w:r>
      <w:proofErr w:type="spellEnd"/>
      <w:r w:rsidRPr="00E8048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B71B24" w:rsidRDefault="00E80487"/>
    <w:sectPr w:rsidR="00B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87"/>
    <w:rsid w:val="003F16C7"/>
    <w:rsid w:val="006236CA"/>
    <w:rsid w:val="00E8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487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0487"/>
    <w:pPr>
      <w:spacing w:after="0" w:line="240" w:lineRule="auto"/>
      <w:ind w:left="714" w:right="-284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Лепешкина Нат Анат</dc:creator>
  <cp:lastModifiedBy>Лепешкина Нат Анат</cp:lastModifiedBy>
  <cp:revision>1</cp:revision>
  <dcterms:created xsi:type="dcterms:W3CDTF">2020-02-06T13:11:00Z</dcterms:created>
  <dcterms:modified xsi:type="dcterms:W3CDTF">2020-02-06T13:11:00Z</dcterms:modified>
</cp:coreProperties>
</file>