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0" w:rsidRDefault="006A7450" w:rsidP="006A7450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051C8">
        <w:rPr>
          <w:rFonts w:ascii="Arial" w:hAnsi="Arial" w:cs="Arial"/>
          <w:b/>
          <w:sz w:val="28"/>
          <w:szCs w:val="28"/>
        </w:rPr>
        <w:t>Заседание территориальной избирательной комиссии</w:t>
      </w:r>
    </w:p>
    <w:p w:rsidR="006A7450" w:rsidRDefault="006A7450" w:rsidP="006A745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 января состоялось очередное заседание территориальной избирательной комиссии Лужского муниципального района.</w:t>
      </w:r>
    </w:p>
    <w:p w:rsidR="006A7450" w:rsidRDefault="006A7450" w:rsidP="006A745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A2B21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ходе обсуждения вопросов повестки дня комиссия приняла  решение о назначении председателя ТИК Алексеевой Н.А. ответственным лицом за координацию взаимодействия избирательной комиссии  с правоохранительными органами по вопросам избирательной кампании по выборам Президента РФ.</w:t>
      </w:r>
    </w:p>
    <w:p w:rsidR="006A7450" w:rsidRDefault="006A7450" w:rsidP="006A745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Члены  территориальной избирательной комиссии Лужского муниципального района приняли решение об определении времени использования помещений, находящихся в государственной или муниципальной собственности, пригодных для проведения публичных мероприятий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для встреч кандидатов в Президенты РФ, их доверенных лиц с избирателями в агитационный период. Установлен режим времени для встреч  и публичных мероприятий с 15 до 18 часов и продолжительность мероприятия должна составлять не более 90 минут.</w:t>
      </w:r>
    </w:p>
    <w:p w:rsidR="006A7450" w:rsidRDefault="006A7450" w:rsidP="006A745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Принято решение о назначении заместителя председателя ТИК </w:t>
      </w:r>
      <w:proofErr w:type="spellStart"/>
      <w:r>
        <w:rPr>
          <w:rFonts w:ascii="Arial" w:hAnsi="Arial" w:cs="Arial"/>
          <w:sz w:val="28"/>
          <w:szCs w:val="28"/>
        </w:rPr>
        <w:t>Полярус</w:t>
      </w:r>
      <w:proofErr w:type="spellEnd"/>
      <w:r>
        <w:rPr>
          <w:rFonts w:ascii="Arial" w:hAnsi="Arial" w:cs="Arial"/>
          <w:sz w:val="28"/>
          <w:szCs w:val="28"/>
        </w:rPr>
        <w:t xml:space="preserve"> Н.Л.ответственным лицом от избирательной комиссии по осуществлению закупок, товаров, услуг при проведении выборов Президента РФ.</w:t>
      </w:r>
    </w:p>
    <w:p w:rsidR="006A7450" w:rsidRDefault="006A7450" w:rsidP="006A745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Рассмотрев, заявления членов УИК  с правом решающего голоса, комиссия приняла решения о снятии полномочий  члена УИК с правом решающего голоса и перемене фамилии члена УИК с правом решающего голоса.</w:t>
      </w:r>
    </w:p>
    <w:p w:rsidR="006A7450" w:rsidRDefault="006A7450" w:rsidP="006A745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CD6C14" w:rsidRDefault="00CD6C14"/>
    <w:sectPr w:rsidR="00CD6C14" w:rsidSect="00CD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A7450"/>
    <w:rsid w:val="006A7450"/>
    <w:rsid w:val="00C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Administrahion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1</cp:revision>
  <dcterms:created xsi:type="dcterms:W3CDTF">2018-01-12T13:06:00Z</dcterms:created>
  <dcterms:modified xsi:type="dcterms:W3CDTF">2018-01-12T13:07:00Z</dcterms:modified>
</cp:coreProperties>
</file>